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109"/>
        <w:gridCol w:w="571"/>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3"/>
            <w:vAlign w:val="center"/>
          </w:tcPr>
          <w:p>
            <w:pPr>
              <w:rPr>
                <w:sz w:val="21"/>
                <w:szCs w:val="21"/>
              </w:rPr>
            </w:pPr>
            <w:bookmarkStart w:id="0" w:name="组织名称"/>
            <w:r>
              <w:rPr>
                <w:sz w:val="21"/>
                <w:szCs w:val="21"/>
              </w:rPr>
              <w:t>江苏新荣鹏石油机械有限公司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3"/>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盐城市盐都区大冈镇卧龙西路88号（N）</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3"/>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盐城市盐都区大冈镇卧龙西路88号（N）</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rFonts w:hint="eastAsia" w:eastAsia="宋体"/>
                <w:sz w:val="21"/>
                <w:szCs w:val="21"/>
                <w:lang w:eastAsia="zh-CN"/>
              </w:rPr>
            </w:pPr>
            <w:bookmarkStart w:id="3" w:name="联系人"/>
            <w:r>
              <w:rPr>
                <w:sz w:val="21"/>
                <w:szCs w:val="21"/>
              </w:rPr>
              <w:t>荣九堂</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18962088238</w:t>
            </w:r>
            <w:bookmarkEnd w:id="4"/>
          </w:p>
        </w:tc>
        <w:tc>
          <w:tcPr>
            <w:tcW w:w="974" w:type="dxa"/>
            <w:gridSpan w:val="3"/>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396498621@qq.com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3"/>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0074-2022-EO</w:t>
            </w:r>
            <w:bookmarkEnd w:id="8"/>
          </w:p>
        </w:tc>
        <w:tc>
          <w:tcPr>
            <w:tcW w:w="1090" w:type="dxa"/>
            <w:gridSpan w:val="2"/>
            <w:vAlign w:val="center"/>
          </w:tcPr>
          <w:p>
            <w:pPr>
              <w:rPr>
                <w:sz w:val="20"/>
              </w:rPr>
            </w:pPr>
            <w:r>
              <w:rPr>
                <w:rFonts w:hint="eastAsia"/>
                <w:b/>
                <w:sz w:val="20"/>
              </w:rPr>
              <w:t>审核领域</w:t>
            </w:r>
          </w:p>
        </w:tc>
        <w:tc>
          <w:tcPr>
            <w:tcW w:w="4375" w:type="dxa"/>
            <w:gridSpan w:val="8"/>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3"/>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3"/>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3"/>
            <w:vAlign w:val="bottom"/>
          </w:tcPr>
          <w:p>
            <w:pPr>
              <w:rPr>
                <w:rFonts w:ascii="宋体" w:hAnsi="宋体"/>
                <w:b/>
                <w:bCs/>
                <w:color w:val="0000FF"/>
                <w:sz w:val="20"/>
              </w:rPr>
            </w:pPr>
            <w:r>
              <w:rPr>
                <w:rFonts w:hint="eastAsia" w:ascii="宋体" w:hAnsi="宋体"/>
                <w:b/>
                <w:bCs/>
                <w:color w:val="0000FF"/>
                <w:sz w:val="20"/>
              </w:rPr>
              <w:t>□音频</w:t>
            </w:r>
            <w:r>
              <w:rPr>
                <w:rFonts w:hint="eastAsia" w:ascii="宋体" w:hAnsi="宋体"/>
                <w:b/>
                <w:bCs/>
                <w:color w:val="0000FF"/>
                <w:sz w:val="20"/>
                <w:lang w:eastAsia="zh-CN"/>
              </w:rPr>
              <w:t>☑</w:t>
            </w:r>
            <w:r>
              <w:rPr>
                <w:rFonts w:hint="eastAsia" w:ascii="宋体" w:hAnsi="宋体"/>
                <w:b/>
                <w:bCs/>
                <w:color w:val="0000FF"/>
                <w:sz w:val="20"/>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3"/>
            <w:vAlign w:val="bottom"/>
          </w:tcPr>
          <w:p>
            <w:pPr>
              <w:rPr>
                <w:rFonts w:ascii="宋体" w:hAnsi="宋体"/>
                <w:b/>
                <w:bCs/>
                <w:color w:val="0000FF"/>
                <w:sz w:val="20"/>
              </w:rPr>
            </w:pPr>
            <w:r>
              <w:rPr>
                <w:rFonts w:hint="eastAsia" w:ascii="宋体" w:hAnsi="宋体"/>
                <w:b/>
                <w:bCs/>
                <w:color w:val="0000FF"/>
                <w:sz w:val="20"/>
                <w:lang w:eastAsia="zh-CN"/>
              </w:rPr>
              <w:t>☑</w:t>
            </w:r>
            <w:r>
              <w:rPr>
                <w:rFonts w:hint="eastAsia" w:ascii="宋体" w:hAnsi="宋体"/>
                <w:b/>
                <w:bCs/>
                <w:color w:val="0000FF"/>
                <w:sz w:val="20"/>
              </w:rPr>
              <w:t xml:space="preserve">网络 </w:t>
            </w:r>
            <w:r>
              <w:rPr>
                <w:rFonts w:hint="eastAsia" w:ascii="宋体" w:hAnsi="宋体"/>
                <w:b/>
                <w:bCs/>
                <w:color w:val="0000FF"/>
                <w:sz w:val="20"/>
                <w:lang w:eastAsia="zh-CN"/>
              </w:rPr>
              <w:t>☑</w:t>
            </w:r>
            <w:r>
              <w:rPr>
                <w:rFonts w:hint="eastAsia" w:ascii="宋体" w:hAnsi="宋体"/>
                <w:b/>
                <w:bCs/>
                <w:color w:val="0000FF"/>
                <w:sz w:val="20"/>
              </w:rPr>
              <w:t xml:space="preserve">智能手机  □台式电脑 </w:t>
            </w:r>
            <w:r>
              <w:rPr>
                <w:rFonts w:hint="eastAsia" w:ascii="宋体" w:hAnsi="宋体"/>
                <w:b/>
                <w:bCs/>
                <w:color w:val="0000FF"/>
                <w:sz w:val="20"/>
                <w:lang w:eastAsia="zh-CN"/>
              </w:rPr>
              <w:t>☑</w:t>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3"/>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■补充审核，验证管理体系实施运行的符合性及有效性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E：石油钻采专用设备（盘根盒、螺杆钻具、抽油泵）及其配件的生产和销售；钻探设备及配件、抽油泵及配件、螺杆钻具、套管头、扶正器、防喷器、锚定器、封隔器、阀门、旋塞、节流管汇、压井管汇、采油设备及配件、液压和气动机械及元件、电工机械专用设备的销售所涉及场所的相关环境管理活动</w:t>
            </w:r>
          </w:p>
          <w:p>
            <w:pPr>
              <w:rPr>
                <w:sz w:val="20"/>
              </w:rPr>
            </w:pPr>
            <w:r>
              <w:rPr>
                <w:sz w:val="20"/>
              </w:rPr>
              <w:t>O：石油钻采专用设备（盘根盒、螺杆钻具、抽油泵）及其配件的生产和销售；钻探设备及配件、抽油泵及配件、螺杆钻具、套管头、扶正器、防喷器、锚定器、封隔器、阀门、旋塞、节流管汇、压井管汇、采油设备及配件、液压和气动机械及元件、电工机械专用设备的销售所涉及场所的相关职业健康安全管理管理活动</w:t>
            </w:r>
            <w:bookmarkEnd w:id="24"/>
          </w:p>
        </w:tc>
        <w:tc>
          <w:tcPr>
            <w:tcW w:w="680" w:type="dxa"/>
            <w:gridSpan w:val="2"/>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E：18.05.02;29.12.00</w:t>
            </w:r>
          </w:p>
          <w:p>
            <w:pPr>
              <w:jc w:val="left"/>
              <w:rPr>
                <w:sz w:val="20"/>
              </w:rPr>
            </w:pPr>
            <w:r>
              <w:rPr>
                <w:sz w:val="20"/>
              </w:rPr>
              <w:t>O：18.05.02;29.12.00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3"/>
            <w:vAlign w:val="center"/>
          </w:tcPr>
          <w:p>
            <w:pPr>
              <w:jc w:val="left"/>
              <w:rPr>
                <w:rFonts w:hint="eastAsia"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p>
          <w:p>
            <w:pPr>
              <w:jc w:val="left"/>
              <w:rPr>
                <w:rFonts w:ascii="宋体" w:hAnsi="宋体"/>
                <w:b/>
                <w:sz w:val="21"/>
                <w:szCs w:val="21"/>
              </w:rPr>
            </w:pPr>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GB/T45001-2020/ISO45001：2020标准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hint="eastAsia" w:ascii="宋体" w:hAnsi="宋体"/>
                <w:b/>
                <w:sz w:val="21"/>
                <w:szCs w:val="21"/>
                <w:lang w:eastAsia="zh-CN"/>
              </w:rPr>
              <w:t>☑</w:t>
            </w:r>
            <w:r>
              <w:rPr>
                <w:rFonts w:hint="eastAsia" w:ascii="宋体" w:hAnsi="宋体"/>
                <w:b/>
                <w:sz w:val="21"/>
                <w:szCs w:val="21"/>
              </w:rPr>
              <w:t>认证合同</w:t>
            </w:r>
          </w:p>
          <w:p>
            <w:pPr>
              <w:jc w:val="left"/>
              <w:rPr>
                <w:b/>
                <w:sz w:val="20"/>
                <w:lang w:val="de-DE"/>
              </w:rPr>
            </w:pPr>
            <w:r>
              <w:rPr>
                <w:rFonts w:hint="eastAsia" w:ascii="宋体" w:hAnsi="宋体"/>
                <w:b/>
                <w:sz w:val="21"/>
                <w:szCs w:val="21"/>
                <w:lang w:eastAsia="zh-CN"/>
              </w:rPr>
              <w:t>☑</w:t>
            </w: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3"/>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3"/>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w:t>
            </w:r>
            <w:bookmarkStart w:id="33" w:name="审核日期"/>
            <w:r>
              <w:rPr>
                <w:rFonts w:hint="eastAsia"/>
                <w:b/>
                <w:sz w:val="20"/>
              </w:rPr>
              <w:t>2022年06月25日 上午至2022年06月25日 上午</w:t>
            </w:r>
            <w:bookmarkEnd w:id="33"/>
            <w:r>
              <w:rPr>
                <w:rFonts w:hint="eastAsia"/>
                <w:b/>
                <w:sz w:val="20"/>
              </w:rPr>
              <w:t>(共</w:t>
            </w:r>
            <w:bookmarkStart w:id="34" w:name="审核天数"/>
            <w:r>
              <w:rPr>
                <w:rFonts w:hint="eastAsia"/>
                <w:b/>
                <w:sz w:val="20"/>
              </w:rPr>
              <w:t>0.5</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3"/>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4"/>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5"/>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李俐</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2021-N1EMS-2222792</w:t>
            </w:r>
          </w:p>
          <w:p>
            <w:pPr>
              <w:jc w:val="center"/>
              <w:rPr>
                <w:sz w:val="20"/>
                <w:lang w:val="de-DE"/>
              </w:rPr>
            </w:pPr>
            <w:r>
              <w:rPr>
                <w:sz w:val="20"/>
                <w:lang w:val="de-DE"/>
              </w:rPr>
              <w:t>2021-N1OHSMS-2222792</w:t>
            </w:r>
          </w:p>
        </w:tc>
        <w:tc>
          <w:tcPr>
            <w:tcW w:w="1696" w:type="dxa"/>
            <w:gridSpan w:val="2"/>
            <w:vAlign w:val="center"/>
          </w:tcPr>
          <w:p>
            <w:pPr>
              <w:jc w:val="center"/>
              <w:rPr>
                <w:sz w:val="20"/>
                <w:lang w:val="de-DE"/>
              </w:rPr>
            </w:pPr>
            <w:r>
              <w:rPr>
                <w:sz w:val="20"/>
                <w:lang w:val="de-DE"/>
              </w:rPr>
              <w:t>E:18.05.02,29.12.00</w:t>
            </w:r>
          </w:p>
          <w:p>
            <w:pPr>
              <w:jc w:val="center"/>
              <w:rPr>
                <w:sz w:val="20"/>
                <w:lang w:val="de-DE"/>
              </w:rPr>
            </w:pPr>
            <w:r>
              <w:rPr>
                <w:sz w:val="20"/>
                <w:lang w:val="de-DE"/>
              </w:rPr>
              <w:t>O:18.05.02,29.12.00</w:t>
            </w:r>
          </w:p>
        </w:tc>
        <w:tc>
          <w:tcPr>
            <w:tcW w:w="1299" w:type="dxa"/>
            <w:gridSpan w:val="5"/>
            <w:vAlign w:val="center"/>
          </w:tcPr>
          <w:p>
            <w:pPr>
              <w:jc w:val="center"/>
              <w:rPr>
                <w:sz w:val="20"/>
                <w:lang w:val="de-DE"/>
              </w:rPr>
            </w:pPr>
            <w:r>
              <w:rPr>
                <w:sz w:val="20"/>
                <w:lang w:val="de-DE"/>
              </w:rPr>
              <w:t>13709207775</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5"/>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5"/>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5"/>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4"/>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5"/>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5"/>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5"/>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4"/>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spacing w:line="360" w:lineRule="auto"/>
              <w:rPr>
                <w:sz w:val="21"/>
                <w:szCs w:val="21"/>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203200</wp:posOffset>
                  </wp:positionH>
                  <wp:positionV relativeFrom="paragraph">
                    <wp:posOffset>29210</wp:posOffset>
                  </wp:positionV>
                  <wp:extent cx="318135" cy="244475"/>
                  <wp:effectExtent l="0" t="0" r="12065" b="952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5"/>
                          <a:stretch>
                            <a:fillRect/>
                          </a:stretch>
                        </pic:blipFill>
                        <pic:spPr>
                          <a:xfrm>
                            <a:off x="0" y="0"/>
                            <a:ext cx="318135" cy="244475"/>
                          </a:xfrm>
                          <a:prstGeom prst="rect">
                            <a:avLst/>
                          </a:prstGeom>
                        </pic:spPr>
                      </pic:pic>
                    </a:graphicData>
                  </a:graphic>
                </wp:anchor>
              </w:drawing>
            </w:r>
          </w:p>
        </w:tc>
        <w:tc>
          <w:tcPr>
            <w:tcW w:w="1502" w:type="dxa"/>
            <w:gridSpan w:val="2"/>
            <w:vMerge w:val="restart"/>
            <w:vAlign w:val="center"/>
          </w:tcPr>
          <w:p>
            <w:pPr>
              <w:spacing w:line="360" w:lineRule="auto"/>
              <w:rPr>
                <w:sz w:val="20"/>
              </w:rPr>
            </w:pPr>
            <w:r>
              <w:rPr>
                <w:rFonts w:hint="eastAsia"/>
                <w:sz w:val="20"/>
              </w:rPr>
              <w:t>审核方案</w:t>
            </w:r>
          </w:p>
          <w:p>
            <w:pPr>
              <w:spacing w:line="360" w:lineRule="auto"/>
              <w:rPr>
                <w:sz w:val="21"/>
                <w:szCs w:val="21"/>
              </w:rPr>
            </w:pPr>
            <w:r>
              <w:rPr>
                <w:rFonts w:hint="eastAsia"/>
                <w:sz w:val="20"/>
              </w:rPr>
              <w:t>管理人员</w:t>
            </w:r>
          </w:p>
        </w:tc>
        <w:tc>
          <w:tcPr>
            <w:tcW w:w="1938" w:type="dxa"/>
            <w:gridSpan w:val="2"/>
            <w:vMerge w:val="restart"/>
            <w:vAlign w:val="center"/>
          </w:tcPr>
          <w:p>
            <w:pPr>
              <w:spacing w:line="360" w:lineRule="auto"/>
              <w:rPr>
                <w:sz w:val="21"/>
                <w:szCs w:val="21"/>
              </w:rPr>
            </w:pPr>
            <w:bookmarkStart w:id="35" w:name="审核派遣人"/>
            <w:r>
              <w:rPr>
                <w:sz w:val="21"/>
                <w:szCs w:val="21"/>
              </w:rPr>
              <w:t>李永忠</w:t>
            </w:r>
            <w:bookmarkEnd w:id="35"/>
          </w:p>
        </w:tc>
        <w:tc>
          <w:tcPr>
            <w:tcW w:w="1421" w:type="dxa"/>
            <w:gridSpan w:val="4"/>
            <w:vMerge w:val="restart"/>
            <w:vAlign w:val="center"/>
          </w:tcPr>
          <w:p>
            <w:pPr>
              <w:spacing w:line="360" w:lineRule="auto"/>
              <w:rPr>
                <w:sz w:val="20"/>
              </w:rPr>
            </w:pPr>
            <w:r>
              <w:rPr>
                <w:rFonts w:hint="eastAsia"/>
                <w:sz w:val="20"/>
              </w:rPr>
              <w:t>受审核方</w:t>
            </w:r>
          </w:p>
          <w:p>
            <w:pPr>
              <w:spacing w:line="360" w:lineRule="auto"/>
              <w:rPr>
                <w:sz w:val="21"/>
                <w:szCs w:val="21"/>
              </w:rPr>
            </w:pPr>
            <w:r>
              <w:rPr>
                <w:rFonts w:hint="eastAsia"/>
                <w:sz w:val="20"/>
              </w:rPr>
              <w:t>签字及公章</w:t>
            </w:r>
          </w:p>
        </w:tc>
        <w:tc>
          <w:tcPr>
            <w:tcW w:w="2020" w:type="dxa"/>
            <w:gridSpan w:val="3"/>
            <w:vMerge w:val="restart"/>
            <w:vAlign w:val="center"/>
          </w:tcPr>
          <w:p>
            <w:pPr>
              <w:spacing w:line="36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13709207775</w:t>
            </w:r>
          </w:p>
        </w:tc>
        <w:tc>
          <w:tcPr>
            <w:tcW w:w="1502" w:type="dxa"/>
            <w:gridSpan w:val="2"/>
            <w:vMerge w:val="continue"/>
            <w:vAlign w:val="center"/>
          </w:tcPr>
          <w:p>
            <w:pPr>
              <w:spacing w:line="360" w:lineRule="auto"/>
              <w:rPr>
                <w:sz w:val="21"/>
                <w:szCs w:val="21"/>
              </w:rPr>
            </w:pPr>
          </w:p>
        </w:tc>
        <w:tc>
          <w:tcPr>
            <w:tcW w:w="1938" w:type="dxa"/>
            <w:gridSpan w:val="2"/>
            <w:vMerge w:val="continue"/>
            <w:vAlign w:val="center"/>
          </w:tcPr>
          <w:p>
            <w:pPr>
              <w:spacing w:line="360" w:lineRule="auto"/>
              <w:rPr>
                <w:sz w:val="21"/>
                <w:szCs w:val="21"/>
              </w:rPr>
            </w:pPr>
          </w:p>
        </w:tc>
        <w:tc>
          <w:tcPr>
            <w:tcW w:w="1421" w:type="dxa"/>
            <w:gridSpan w:val="4"/>
            <w:vMerge w:val="continue"/>
            <w:vAlign w:val="center"/>
          </w:tcPr>
          <w:p>
            <w:pPr>
              <w:spacing w:line="360" w:lineRule="auto"/>
              <w:rPr>
                <w:sz w:val="21"/>
                <w:szCs w:val="21"/>
              </w:rPr>
            </w:pPr>
          </w:p>
        </w:tc>
        <w:tc>
          <w:tcPr>
            <w:tcW w:w="2020" w:type="dxa"/>
            <w:gridSpan w:val="3"/>
            <w:vMerge w:val="continue"/>
            <w:vAlign w:val="center"/>
          </w:tcPr>
          <w:p>
            <w:pPr>
              <w:spacing w:line="36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480" w:lineRule="auto"/>
              <w:rPr>
                <w:rFonts w:hint="default" w:eastAsia="宋体"/>
                <w:sz w:val="21"/>
                <w:szCs w:val="21"/>
                <w:lang w:val="en-US" w:eastAsia="zh-CN"/>
              </w:rPr>
            </w:pPr>
            <w:r>
              <w:rPr>
                <w:rFonts w:hint="eastAsia"/>
                <w:sz w:val="21"/>
                <w:szCs w:val="21"/>
                <w:lang w:val="en-US" w:eastAsia="zh-CN"/>
              </w:rPr>
              <w:t>2022.6.22</w:t>
            </w:r>
          </w:p>
        </w:tc>
        <w:tc>
          <w:tcPr>
            <w:tcW w:w="1502" w:type="dxa"/>
            <w:gridSpan w:val="2"/>
            <w:vAlign w:val="center"/>
          </w:tcPr>
          <w:p>
            <w:pPr>
              <w:spacing w:line="360" w:lineRule="auto"/>
              <w:rPr>
                <w:sz w:val="21"/>
                <w:szCs w:val="21"/>
              </w:rPr>
            </w:pPr>
            <w:r>
              <w:rPr>
                <w:rFonts w:hint="eastAsia"/>
                <w:sz w:val="20"/>
              </w:rPr>
              <w:t>日期</w:t>
            </w:r>
          </w:p>
        </w:tc>
        <w:tc>
          <w:tcPr>
            <w:tcW w:w="1938" w:type="dxa"/>
            <w:gridSpan w:val="2"/>
            <w:vAlign w:val="center"/>
          </w:tcPr>
          <w:p>
            <w:pPr>
              <w:spacing w:line="360" w:lineRule="auto"/>
              <w:rPr>
                <w:sz w:val="21"/>
                <w:szCs w:val="21"/>
              </w:rPr>
            </w:pPr>
            <w:r>
              <w:rPr>
                <w:rFonts w:hint="eastAsia"/>
                <w:sz w:val="21"/>
                <w:szCs w:val="21"/>
                <w:lang w:val="en-US" w:eastAsia="zh-CN"/>
              </w:rPr>
              <w:t>2022.6.22</w:t>
            </w:r>
          </w:p>
        </w:tc>
        <w:tc>
          <w:tcPr>
            <w:tcW w:w="1421" w:type="dxa"/>
            <w:gridSpan w:val="4"/>
            <w:vAlign w:val="center"/>
          </w:tcPr>
          <w:p>
            <w:pPr>
              <w:spacing w:line="360" w:lineRule="auto"/>
              <w:rPr>
                <w:sz w:val="21"/>
                <w:szCs w:val="21"/>
              </w:rPr>
            </w:pPr>
            <w:r>
              <w:rPr>
                <w:rFonts w:hint="eastAsia"/>
                <w:sz w:val="20"/>
              </w:rPr>
              <w:t>日期</w:t>
            </w:r>
          </w:p>
        </w:tc>
        <w:tc>
          <w:tcPr>
            <w:tcW w:w="2020" w:type="dxa"/>
            <w:gridSpan w:val="3"/>
            <w:vAlign w:val="center"/>
          </w:tcPr>
          <w:p>
            <w:pPr>
              <w:spacing w:line="360" w:lineRule="auto"/>
              <w:rPr>
                <w:sz w:val="21"/>
                <w:szCs w:val="21"/>
              </w:rPr>
            </w:pPr>
            <w:r>
              <w:rPr>
                <w:rFonts w:hint="eastAsia"/>
                <w:sz w:val="21"/>
                <w:szCs w:val="21"/>
                <w:lang w:val="en-US" w:eastAsia="zh-CN"/>
              </w:rPr>
              <w:t>2022.6.22</w:t>
            </w:r>
          </w:p>
        </w:tc>
      </w:tr>
    </w:tbl>
    <w:p>
      <w:bookmarkStart w:id="36" w:name="_GoBack"/>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-119380</wp:posOffset>
            </wp:positionH>
            <wp:positionV relativeFrom="paragraph">
              <wp:posOffset>-683895</wp:posOffset>
            </wp:positionV>
            <wp:extent cx="7256780" cy="10262235"/>
            <wp:effectExtent l="0" t="0" r="7620" b="12065"/>
            <wp:wrapNone/>
            <wp:docPr id="1" name="图片 1" descr="668454bf056d9948d7d7c462b702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8454bf056d9948d7d7c462b702b80"/>
                    <pic:cNvPicPr>
                      <a:picLocks noChangeAspect="1"/>
                    </pic:cNvPicPr>
                  </pic:nvPicPr>
                  <pic:blipFill>
                    <a:blip r:embed="rId6"/>
                    <a:stretch>
                      <a:fillRect/>
                    </a:stretch>
                  </pic:blipFill>
                  <pic:spPr>
                    <a:xfrm>
                      <a:off x="0" y="0"/>
                      <a:ext cx="7256780" cy="10262235"/>
                    </a:xfrm>
                    <a:prstGeom prst="rect">
                      <a:avLst/>
                    </a:prstGeom>
                  </pic:spPr>
                </pic:pic>
              </a:graphicData>
            </a:graphic>
          </wp:anchor>
        </w:drawing>
      </w:r>
      <w:bookmarkEnd w:id="36"/>
    </w:p>
    <w:p>
      <w:pPr>
        <w:pStyle w:val="2"/>
      </w:pPr>
    </w:p>
    <w:p>
      <w:pPr>
        <w:pStyle w:val="2"/>
      </w:pPr>
    </w:p>
    <w:p>
      <w:pPr>
        <w:pStyle w:val="2"/>
      </w:pPr>
    </w:p>
    <w:tbl>
      <w:tblPr>
        <w:tblStyle w:val="6"/>
        <w:tblpPr w:leftFromText="180" w:rightFromText="180" w:vertAnchor="text" w:horzAnchor="page" w:tblpX="702" w:tblpY="351"/>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374"/>
        <w:gridCol w:w="1016"/>
        <w:gridCol w:w="2972"/>
        <w:gridCol w:w="2842"/>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2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76"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374"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016"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97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84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40"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76" w:type="dxa"/>
            <w:vMerge w:val="restart"/>
            <w:tcBorders>
              <w:left w:val="single" w:color="auto" w:sz="8" w:space="0"/>
            </w:tcBorders>
          </w:tcPr>
          <w:p>
            <w:pPr>
              <w:snapToGrid w:val="0"/>
              <w:spacing w:line="320" w:lineRule="exact"/>
              <w:rPr>
                <w:rFonts w:hint="eastAsia" w:ascii="宋体" w:hAnsi="宋体" w:eastAsia="宋体" w:cs="Times New Roman"/>
                <w:sz w:val="21"/>
                <w:szCs w:val="21"/>
                <w:lang w:val="en-US" w:eastAsia="zh-CN"/>
              </w:rPr>
            </w:pPr>
          </w:p>
          <w:p>
            <w:pPr>
              <w:snapToGrid w:val="0"/>
              <w:spacing w:line="320" w:lineRule="exact"/>
              <w:rPr>
                <w:rFonts w:hint="eastAsia" w:ascii="宋体" w:hAnsi="宋体" w:eastAsia="宋体" w:cs="Times New Roman"/>
                <w:sz w:val="21"/>
                <w:szCs w:val="21"/>
                <w:lang w:val="en-US" w:eastAsia="zh-CN"/>
              </w:rPr>
            </w:pPr>
          </w:p>
          <w:p>
            <w:pPr>
              <w:snapToGrid w:val="0"/>
              <w:spacing w:line="320" w:lineRule="exact"/>
              <w:rPr>
                <w:rFonts w:hint="eastAsia" w:ascii="宋体" w:hAnsi="宋体" w:eastAsia="宋体" w:cs="Times New Roman"/>
                <w:sz w:val="21"/>
                <w:szCs w:val="21"/>
                <w:lang w:val="en-US" w:eastAsia="zh-CN"/>
              </w:rPr>
            </w:pPr>
          </w:p>
          <w:p>
            <w:pPr>
              <w:snapToGrid w:val="0"/>
              <w:spacing w:line="320" w:lineRule="exact"/>
              <w:rPr>
                <w:rFonts w:hint="eastAsia" w:ascii="宋体" w:hAnsi="宋体" w:eastAsia="宋体" w:cs="Times New Roman"/>
                <w:sz w:val="21"/>
                <w:szCs w:val="21"/>
                <w:lang w:val="en-US" w:eastAsia="zh-CN"/>
              </w:rPr>
            </w:pPr>
          </w:p>
          <w:p>
            <w:pPr>
              <w:snapToGrid w:val="0"/>
              <w:spacing w:line="320" w:lineRule="exact"/>
              <w:rPr>
                <w:rFonts w:hint="eastAsia" w:ascii="宋体" w:hAnsi="宋体" w:eastAsia="宋体" w:cs="Times New Roman"/>
                <w:sz w:val="21"/>
                <w:szCs w:val="21"/>
                <w:lang w:val="en-US" w:eastAsia="zh-CN"/>
              </w:rPr>
            </w:pPr>
          </w:p>
          <w:p>
            <w:pPr>
              <w:snapToGrid w:val="0"/>
              <w:spacing w:line="320" w:lineRule="exact"/>
              <w:rPr>
                <w:rFonts w:hint="eastAsia" w:ascii="宋体" w:hAnsi="宋体" w:eastAsia="宋体" w:cs="Times New Roman"/>
                <w:sz w:val="21"/>
                <w:szCs w:val="21"/>
                <w:lang w:val="en-US" w:eastAsia="zh-CN"/>
              </w:rPr>
            </w:pPr>
          </w:p>
          <w:p>
            <w:pPr>
              <w:snapToGrid w:val="0"/>
              <w:spacing w:line="320" w:lineRule="exact"/>
              <w:rPr>
                <w:rFonts w:ascii="宋体" w:hAnsi="宋体" w:eastAsia="宋体" w:cs="Times New Roman"/>
                <w:sz w:val="21"/>
                <w:szCs w:val="21"/>
              </w:rPr>
            </w:pPr>
            <w:r>
              <w:rPr>
                <w:rFonts w:hint="eastAsia" w:ascii="宋体" w:hAnsi="宋体" w:eastAsia="宋体" w:cs="Times New Roman"/>
                <w:sz w:val="21"/>
                <w:szCs w:val="21"/>
                <w:lang w:val="en-US" w:eastAsia="zh-CN"/>
              </w:rPr>
              <w:t>2022.6.25</w:t>
            </w:r>
          </w:p>
        </w:tc>
        <w:tc>
          <w:tcPr>
            <w:tcW w:w="1374" w:type="dxa"/>
          </w:tcPr>
          <w:p>
            <w:pPr>
              <w:snapToGrid w:val="0"/>
              <w:spacing w:line="320" w:lineRule="exact"/>
              <w:rPr>
                <w:rFonts w:ascii="宋体" w:hAnsi="宋体" w:eastAsia="宋体" w:cs="Times New Roman"/>
                <w:sz w:val="21"/>
                <w:szCs w:val="21"/>
              </w:rPr>
            </w:pPr>
            <w:r>
              <w:rPr>
                <w:rFonts w:hint="eastAsia" w:ascii="宋体" w:hAnsi="宋体" w:eastAsia="宋体" w:cs="Times New Roman"/>
                <w:sz w:val="21"/>
                <w:szCs w:val="21"/>
                <w:lang w:val="en-US" w:eastAsia="zh-CN"/>
              </w:rPr>
              <w:t>8</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0</w:t>
            </w:r>
            <w:r>
              <w:rPr>
                <w:rFonts w:hint="eastAsia" w:ascii="宋体" w:hAnsi="宋体" w:eastAsia="宋体" w:cs="Times New Roman"/>
                <w:sz w:val="21"/>
                <w:szCs w:val="21"/>
              </w:rPr>
              <w:t>0-</w:t>
            </w:r>
            <w:r>
              <w:rPr>
                <w:rFonts w:hint="eastAsia" w:ascii="宋体" w:hAnsi="宋体" w:eastAsia="宋体" w:cs="Times New Roman"/>
                <w:sz w:val="21"/>
                <w:szCs w:val="21"/>
                <w:lang w:val="en-US" w:eastAsia="zh-CN"/>
              </w:rPr>
              <w:t>8</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0</w:t>
            </w:r>
          </w:p>
        </w:tc>
        <w:tc>
          <w:tcPr>
            <w:tcW w:w="1016" w:type="dxa"/>
            <w:vMerge w:val="restart"/>
          </w:tcPr>
          <w:p>
            <w:pPr>
              <w:snapToGrid w:val="0"/>
              <w:spacing w:line="320" w:lineRule="exact"/>
              <w:rPr>
                <w:rFonts w:ascii="宋体" w:hAnsi="宋体" w:eastAsia="宋体" w:cs="Times New Roman"/>
                <w:sz w:val="21"/>
                <w:szCs w:val="21"/>
              </w:rPr>
            </w:pPr>
            <w:r>
              <w:rPr>
                <w:rFonts w:ascii="宋体" w:hAnsi="宋体" w:eastAsia="宋体" w:cs="Times New Roman"/>
                <w:sz w:val="21"/>
                <w:szCs w:val="21"/>
              </w:rPr>
              <w:t>江苏新荣鹏石油机械有限公司</w:t>
            </w:r>
          </w:p>
        </w:tc>
        <w:tc>
          <w:tcPr>
            <w:tcW w:w="5814" w:type="dxa"/>
            <w:gridSpan w:val="2"/>
          </w:tcPr>
          <w:p>
            <w:pPr>
              <w:snapToGrid w:val="0"/>
              <w:spacing w:line="320" w:lineRule="exact"/>
              <w:rPr>
                <w:rFonts w:hint="default" w:ascii="宋体" w:hAnsi="宋体" w:eastAsia="宋体" w:cs="Times New Roman"/>
                <w:sz w:val="21"/>
                <w:szCs w:val="21"/>
                <w:lang w:val="en-US" w:eastAsia="zh-CN"/>
              </w:rPr>
            </w:pPr>
            <w:r>
              <w:rPr>
                <w:rFonts w:hint="eastAsia" w:ascii="宋体" w:hAnsi="宋体" w:eastAsia="宋体" w:cs="Times New Roman"/>
                <w:sz w:val="21"/>
                <w:szCs w:val="21"/>
              </w:rPr>
              <w:t>首次会议</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腾讯视频会议905376969</w:t>
            </w:r>
          </w:p>
        </w:tc>
        <w:tc>
          <w:tcPr>
            <w:tcW w:w="1140" w:type="dxa"/>
            <w:vMerge w:val="restart"/>
            <w:tcBorders>
              <w:right w:val="single" w:color="auto" w:sz="8" w:space="0"/>
            </w:tcBorders>
          </w:tcPr>
          <w:p>
            <w:pPr>
              <w:snapToGrid w:val="0"/>
              <w:spacing w:line="32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A</w:t>
            </w:r>
          </w:p>
          <w:p>
            <w:pPr>
              <w:snapToGrid w:val="0"/>
              <w:spacing w:line="320" w:lineRule="exact"/>
              <w:rPr>
                <w:rFonts w:ascii="宋体" w:hAnsi="宋体" w:eastAsia="宋体" w:cs="Times New Roman"/>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微信视频、语音、群沟通</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trPr>
        <w:tc>
          <w:tcPr>
            <w:tcW w:w="976" w:type="dxa"/>
            <w:vMerge w:val="continue"/>
            <w:tcBorders>
              <w:left w:val="single" w:color="auto" w:sz="8" w:space="0"/>
            </w:tcBorders>
          </w:tcPr>
          <w:p>
            <w:pPr>
              <w:snapToGrid w:val="0"/>
              <w:spacing w:line="320" w:lineRule="exact"/>
              <w:rPr>
                <w:rFonts w:ascii="宋体" w:hAnsi="宋体" w:eastAsia="宋体" w:cs="Times New Roman"/>
                <w:sz w:val="21"/>
                <w:szCs w:val="21"/>
              </w:rPr>
            </w:pPr>
          </w:p>
        </w:tc>
        <w:tc>
          <w:tcPr>
            <w:tcW w:w="1374" w:type="dxa"/>
          </w:tcPr>
          <w:p>
            <w:pPr>
              <w:snapToGrid w:val="0"/>
              <w:spacing w:line="320" w:lineRule="exact"/>
              <w:rPr>
                <w:rFonts w:ascii="宋体" w:hAnsi="宋体" w:eastAsia="宋体" w:cs="Times New Roman"/>
                <w:sz w:val="21"/>
                <w:szCs w:val="21"/>
              </w:rPr>
            </w:pPr>
            <w:r>
              <w:rPr>
                <w:rFonts w:hint="eastAsia" w:ascii="宋体" w:hAnsi="宋体" w:eastAsia="宋体" w:cs="Times New Roman"/>
                <w:sz w:val="21"/>
                <w:szCs w:val="21"/>
                <w:lang w:val="en-US" w:eastAsia="zh-CN"/>
              </w:rPr>
              <w:t>8</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0-1</w:t>
            </w:r>
            <w:r>
              <w:rPr>
                <w:rFonts w:hint="eastAsia" w:ascii="宋体" w:hAnsi="宋体" w:eastAsia="宋体" w:cs="Times New Roman"/>
                <w:sz w:val="21"/>
                <w:szCs w:val="21"/>
                <w:lang w:val="en-US" w:eastAsia="zh-CN"/>
              </w:rPr>
              <w:t>1</w:t>
            </w:r>
            <w:r>
              <w:rPr>
                <w:rFonts w:hint="eastAsia" w:ascii="宋体" w:hAnsi="宋体" w:eastAsia="宋体" w:cs="Times New Roman"/>
                <w:sz w:val="21"/>
                <w:szCs w:val="21"/>
              </w:rPr>
              <w:t>:00</w:t>
            </w:r>
          </w:p>
        </w:tc>
        <w:tc>
          <w:tcPr>
            <w:tcW w:w="1016" w:type="dxa"/>
            <w:vMerge w:val="continue"/>
          </w:tcPr>
          <w:p>
            <w:pPr>
              <w:snapToGrid w:val="0"/>
              <w:spacing w:line="320" w:lineRule="exact"/>
              <w:rPr>
                <w:rFonts w:ascii="宋体" w:hAnsi="宋体" w:eastAsia="宋体" w:cs="Times New Roman"/>
                <w:sz w:val="21"/>
                <w:szCs w:val="21"/>
              </w:rPr>
            </w:pPr>
          </w:p>
        </w:tc>
        <w:tc>
          <w:tcPr>
            <w:tcW w:w="2972" w:type="dxa"/>
          </w:tcPr>
          <w:p>
            <w:pPr>
              <w:snapToGrid w:val="0"/>
              <w:spacing w:line="320" w:lineRule="exact"/>
              <w:rPr>
                <w:rFonts w:ascii="宋体" w:hAnsi="宋体" w:eastAsia="宋体" w:cs="Times New Roman"/>
                <w:sz w:val="21"/>
                <w:szCs w:val="21"/>
              </w:rPr>
            </w:pPr>
            <w:r>
              <w:rPr>
                <w:rFonts w:hint="eastAsia" w:ascii="宋体" w:hAnsi="宋体" w:eastAsia="宋体" w:cs="Times New Roman"/>
                <w:sz w:val="21"/>
                <w:szCs w:val="21"/>
              </w:rPr>
              <w:t>职责、目标、产品服务的要求、与顾客有关的过程、销售服务提供的控制，产品标识和防护，及相关环境因素/危险源识别和控制</w:t>
            </w:r>
          </w:p>
        </w:tc>
        <w:tc>
          <w:tcPr>
            <w:tcW w:w="2842" w:type="dxa"/>
          </w:tcPr>
          <w:p>
            <w:pPr>
              <w:snapToGrid w:val="0"/>
              <w:spacing w:line="320" w:lineRule="exact"/>
              <w:rPr>
                <w:rFonts w:ascii="宋体" w:hAnsi="宋体" w:eastAsia="宋体" w:cs="Times New Roman"/>
                <w:sz w:val="21"/>
                <w:szCs w:val="21"/>
                <w:lang w:eastAsia="zh-CN"/>
              </w:rPr>
            </w:pPr>
            <w:r>
              <w:rPr>
                <w:rFonts w:hint="eastAsia" w:ascii="宋体" w:hAnsi="宋体" w:eastAsia="宋体" w:cs="Times New Roman"/>
                <w:sz w:val="21"/>
                <w:szCs w:val="21"/>
                <w:lang w:eastAsia="zh-CN"/>
              </w:rPr>
              <w:t>EMS: 5.3、6.2，6.1.2,8.1, 8.2,</w:t>
            </w:r>
            <w:r>
              <w:rPr>
                <w:rFonts w:hint="eastAsia" w:ascii="宋体" w:hAnsi="宋体" w:eastAsia="宋体" w:cs="Times New Roman"/>
                <w:sz w:val="21"/>
                <w:szCs w:val="21"/>
              </w:rPr>
              <w:t xml:space="preserve"> </w:t>
            </w:r>
          </w:p>
          <w:p>
            <w:pPr>
              <w:snapToGrid w:val="0"/>
              <w:spacing w:line="320" w:lineRule="exact"/>
              <w:rPr>
                <w:rFonts w:ascii="宋体" w:hAnsi="宋体" w:eastAsia="宋体" w:cs="Times New Roman"/>
                <w:sz w:val="21"/>
                <w:szCs w:val="21"/>
                <w:lang w:val="de-DE"/>
              </w:rPr>
            </w:pPr>
            <w:r>
              <w:rPr>
                <w:rFonts w:hint="eastAsia" w:ascii="宋体" w:hAnsi="宋体" w:eastAsia="宋体" w:cs="Times New Roman"/>
                <w:sz w:val="21"/>
                <w:szCs w:val="21"/>
                <w:lang w:val="de-DE"/>
              </w:rPr>
              <w:t>OHS:</w:t>
            </w:r>
            <w:r>
              <w:rPr>
                <w:rFonts w:ascii="宋体" w:hAnsi="宋体" w:eastAsia="宋体" w:cs="Times New Roman"/>
                <w:sz w:val="21"/>
                <w:szCs w:val="21"/>
                <w:lang w:val="de-DE"/>
              </w:rPr>
              <w:t xml:space="preserve"> </w:t>
            </w:r>
            <w:r>
              <w:rPr>
                <w:rFonts w:hint="eastAsia" w:ascii="宋体" w:hAnsi="宋体" w:eastAsia="宋体" w:cs="Times New Roman"/>
                <w:sz w:val="21"/>
                <w:szCs w:val="21"/>
              </w:rPr>
              <w:t>5.3、6.2，</w:t>
            </w:r>
            <w:r>
              <w:rPr>
                <w:rFonts w:hint="eastAsia" w:ascii="宋体" w:hAnsi="宋体" w:eastAsia="宋体" w:cs="Times New Roman"/>
                <w:sz w:val="21"/>
                <w:szCs w:val="21"/>
                <w:lang w:val="de-DE"/>
              </w:rPr>
              <w:t>6.1.2,8.1, 8.2,</w:t>
            </w:r>
          </w:p>
        </w:tc>
        <w:tc>
          <w:tcPr>
            <w:tcW w:w="1140" w:type="dxa"/>
            <w:vMerge w:val="continue"/>
            <w:tcBorders>
              <w:right w:val="single" w:color="auto" w:sz="8" w:space="0"/>
            </w:tcBorders>
          </w:tcPr>
          <w:p>
            <w:pPr>
              <w:snapToGrid w:val="0"/>
              <w:spacing w:line="320" w:lineRule="exact"/>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6" w:type="dxa"/>
            <w:vMerge w:val="continue"/>
            <w:tcBorders>
              <w:left w:val="single" w:color="auto" w:sz="8" w:space="0"/>
            </w:tcBorders>
            <w:shd w:val="clear" w:color="auto" w:fill="auto"/>
          </w:tcPr>
          <w:p>
            <w:pPr>
              <w:snapToGrid w:val="0"/>
              <w:spacing w:line="320" w:lineRule="exact"/>
              <w:rPr>
                <w:rFonts w:ascii="宋体" w:hAnsi="宋体" w:eastAsia="宋体" w:cs="Times New Roman"/>
                <w:sz w:val="21"/>
                <w:szCs w:val="21"/>
              </w:rPr>
            </w:pPr>
          </w:p>
        </w:tc>
        <w:tc>
          <w:tcPr>
            <w:tcW w:w="1374" w:type="dxa"/>
            <w:shd w:val="clear" w:color="auto" w:fill="auto"/>
          </w:tcPr>
          <w:p>
            <w:pPr>
              <w:snapToGrid w:val="0"/>
              <w:spacing w:line="320" w:lineRule="exact"/>
              <w:rPr>
                <w:rFonts w:ascii="宋体" w:hAnsi="宋体" w:eastAsia="宋体" w:cs="Times New Roman"/>
                <w:sz w:val="21"/>
                <w:szCs w:val="21"/>
              </w:rPr>
            </w:pPr>
            <w:r>
              <w:rPr>
                <w:rFonts w:hint="eastAsia" w:ascii="宋体" w:hAnsi="宋体" w:eastAsia="宋体" w:cs="Times New Roman"/>
                <w:sz w:val="21"/>
                <w:szCs w:val="21"/>
              </w:rPr>
              <w:t>11:00-1</w:t>
            </w:r>
            <w:r>
              <w:rPr>
                <w:rFonts w:hint="eastAsia" w:ascii="宋体" w:hAnsi="宋体" w:eastAsia="宋体" w:cs="Times New Roman"/>
                <w:sz w:val="21"/>
                <w:szCs w:val="21"/>
                <w:lang w:val="en-US" w:eastAsia="zh-CN"/>
              </w:rPr>
              <w:t>1</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0</w:t>
            </w:r>
          </w:p>
        </w:tc>
        <w:tc>
          <w:tcPr>
            <w:tcW w:w="1016" w:type="dxa"/>
            <w:vMerge w:val="continue"/>
            <w:shd w:val="clear" w:color="auto" w:fill="auto"/>
          </w:tcPr>
          <w:p>
            <w:pPr>
              <w:snapToGrid w:val="0"/>
              <w:spacing w:line="320" w:lineRule="exact"/>
              <w:rPr>
                <w:rFonts w:ascii="宋体" w:hAnsi="宋体" w:eastAsia="宋体" w:cs="Times New Roman"/>
                <w:sz w:val="21"/>
                <w:szCs w:val="21"/>
              </w:rPr>
            </w:pPr>
          </w:p>
        </w:tc>
        <w:tc>
          <w:tcPr>
            <w:tcW w:w="2972" w:type="dxa"/>
            <w:shd w:val="clear" w:color="auto" w:fill="auto"/>
          </w:tcPr>
          <w:p>
            <w:pPr>
              <w:snapToGrid w:val="0"/>
              <w:spacing w:line="320" w:lineRule="exact"/>
              <w:rPr>
                <w:rFonts w:ascii="宋体" w:hAnsi="宋体" w:eastAsia="宋体" w:cs="Times New Roman"/>
                <w:sz w:val="21"/>
                <w:szCs w:val="21"/>
              </w:rPr>
            </w:pPr>
            <w:r>
              <w:rPr>
                <w:rFonts w:hint="eastAsia" w:ascii="宋体" w:hAnsi="宋体" w:eastAsia="宋体" w:cs="Times New Roman"/>
                <w:sz w:val="21"/>
                <w:szCs w:val="21"/>
              </w:rPr>
              <w:t>审核组整理资料、跟踪及补充审核、审核组和领导层沟通</w:t>
            </w:r>
          </w:p>
        </w:tc>
        <w:tc>
          <w:tcPr>
            <w:tcW w:w="2842" w:type="dxa"/>
            <w:shd w:val="clear" w:color="auto" w:fill="auto"/>
          </w:tcPr>
          <w:p>
            <w:pPr>
              <w:snapToGrid w:val="0"/>
              <w:spacing w:line="320" w:lineRule="exact"/>
              <w:rPr>
                <w:rFonts w:ascii="宋体" w:hAnsi="宋体" w:eastAsia="宋体" w:cs="Times New Roman"/>
                <w:sz w:val="21"/>
                <w:szCs w:val="21"/>
              </w:rPr>
            </w:pPr>
          </w:p>
        </w:tc>
        <w:tc>
          <w:tcPr>
            <w:tcW w:w="1140" w:type="dxa"/>
            <w:vMerge w:val="continue"/>
            <w:tcBorders>
              <w:right w:val="single" w:color="auto" w:sz="8" w:space="0"/>
            </w:tcBorders>
            <w:shd w:val="clear" w:color="auto" w:fill="auto"/>
          </w:tcPr>
          <w:p>
            <w:pPr>
              <w:snapToGrid w:val="0"/>
              <w:spacing w:line="320" w:lineRule="exact"/>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6" w:type="dxa"/>
            <w:vMerge w:val="continue"/>
            <w:tcBorders>
              <w:left w:val="single" w:color="auto" w:sz="8" w:space="0"/>
            </w:tcBorders>
            <w:shd w:val="clear" w:color="auto" w:fill="auto"/>
          </w:tcPr>
          <w:p>
            <w:pPr>
              <w:snapToGrid w:val="0"/>
              <w:spacing w:line="320" w:lineRule="exact"/>
              <w:rPr>
                <w:rFonts w:ascii="宋体" w:hAnsi="宋体" w:eastAsia="宋体" w:cs="Times New Roman"/>
                <w:sz w:val="21"/>
                <w:szCs w:val="21"/>
              </w:rPr>
            </w:pPr>
          </w:p>
        </w:tc>
        <w:tc>
          <w:tcPr>
            <w:tcW w:w="1374" w:type="dxa"/>
            <w:shd w:val="clear" w:color="auto" w:fill="auto"/>
          </w:tcPr>
          <w:p>
            <w:pPr>
              <w:snapToGrid w:val="0"/>
              <w:spacing w:line="320" w:lineRule="exact"/>
              <w:rPr>
                <w:rFonts w:ascii="宋体" w:hAnsi="宋体" w:eastAsia="宋体" w:cs="Times New Roman"/>
                <w:sz w:val="21"/>
                <w:szCs w:val="21"/>
              </w:rPr>
            </w:pPr>
            <w:r>
              <w:rPr>
                <w:rFonts w:hint="eastAsia" w:ascii="宋体" w:hAnsi="宋体" w:eastAsia="宋体" w:cs="Times New Roman"/>
                <w:sz w:val="21"/>
                <w:szCs w:val="21"/>
                <w:lang w:val="en-US" w:eastAsia="zh-CN"/>
              </w:rPr>
              <w:t>11</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0-12:</w:t>
            </w:r>
            <w:r>
              <w:rPr>
                <w:rFonts w:hint="eastAsia" w:ascii="宋体" w:hAnsi="宋体" w:eastAsia="宋体" w:cs="Times New Roman"/>
                <w:sz w:val="21"/>
                <w:szCs w:val="21"/>
                <w:lang w:val="en-US" w:eastAsia="zh-CN"/>
              </w:rPr>
              <w:t>0</w:t>
            </w:r>
            <w:r>
              <w:rPr>
                <w:rFonts w:hint="eastAsia" w:ascii="宋体" w:hAnsi="宋体" w:eastAsia="宋体" w:cs="Times New Roman"/>
                <w:sz w:val="21"/>
                <w:szCs w:val="21"/>
              </w:rPr>
              <w:t>0</w:t>
            </w:r>
          </w:p>
        </w:tc>
        <w:tc>
          <w:tcPr>
            <w:tcW w:w="1016" w:type="dxa"/>
            <w:vMerge w:val="continue"/>
            <w:shd w:val="clear" w:color="auto" w:fill="auto"/>
          </w:tcPr>
          <w:p>
            <w:pPr>
              <w:snapToGrid w:val="0"/>
              <w:spacing w:line="320" w:lineRule="exact"/>
              <w:rPr>
                <w:rFonts w:ascii="宋体" w:hAnsi="宋体" w:eastAsia="宋体" w:cs="Times New Roman"/>
                <w:sz w:val="21"/>
                <w:szCs w:val="21"/>
              </w:rPr>
            </w:pPr>
          </w:p>
        </w:tc>
        <w:tc>
          <w:tcPr>
            <w:tcW w:w="2972" w:type="dxa"/>
            <w:shd w:val="clear" w:color="auto" w:fill="auto"/>
          </w:tcPr>
          <w:p>
            <w:pPr>
              <w:snapToGrid w:val="0"/>
              <w:spacing w:line="320" w:lineRule="exact"/>
              <w:rPr>
                <w:rFonts w:hint="eastAsia" w:ascii="宋体" w:hAnsi="宋体" w:eastAsia="宋体" w:cs="Times New Roman"/>
                <w:sz w:val="21"/>
                <w:szCs w:val="21"/>
              </w:rPr>
            </w:pPr>
            <w:r>
              <w:rPr>
                <w:rFonts w:hint="eastAsia" w:ascii="宋体" w:hAnsi="宋体" w:eastAsia="宋体" w:cs="Times New Roman"/>
                <w:sz w:val="21"/>
                <w:szCs w:val="21"/>
              </w:rPr>
              <w:t>末次会议</w:t>
            </w:r>
          </w:p>
          <w:p>
            <w:pPr>
              <w:snapToGrid w:val="0"/>
              <w:spacing w:line="320" w:lineRule="exact"/>
              <w:rPr>
                <w:rFonts w:hint="default" w:ascii="宋体" w:hAnsi="宋体" w:eastAsia="宋体" w:cs="Times New Roman"/>
                <w:sz w:val="21"/>
                <w:szCs w:val="21"/>
                <w:lang w:val="en-US"/>
              </w:rPr>
            </w:pPr>
            <w:r>
              <w:rPr>
                <w:rFonts w:hint="eastAsia" w:ascii="宋体" w:hAnsi="宋体" w:eastAsia="宋体" w:cs="Times New Roman"/>
                <w:sz w:val="21"/>
                <w:szCs w:val="21"/>
                <w:lang w:val="en-US" w:eastAsia="zh-CN"/>
              </w:rPr>
              <w:t>腾讯视频会议:644611348</w:t>
            </w:r>
          </w:p>
        </w:tc>
        <w:tc>
          <w:tcPr>
            <w:tcW w:w="2842" w:type="dxa"/>
            <w:shd w:val="clear" w:color="auto" w:fill="auto"/>
          </w:tcPr>
          <w:p>
            <w:pPr>
              <w:snapToGrid w:val="0"/>
              <w:spacing w:line="320" w:lineRule="exact"/>
              <w:rPr>
                <w:rFonts w:ascii="宋体" w:hAnsi="宋体" w:eastAsia="宋体" w:cs="Times New Roman"/>
                <w:sz w:val="21"/>
                <w:szCs w:val="21"/>
              </w:rPr>
            </w:pPr>
          </w:p>
        </w:tc>
        <w:tc>
          <w:tcPr>
            <w:tcW w:w="1140" w:type="dxa"/>
            <w:vMerge w:val="continue"/>
            <w:tcBorders>
              <w:right w:val="single" w:color="auto" w:sz="8" w:space="0"/>
            </w:tcBorders>
            <w:shd w:val="clear" w:color="auto" w:fill="auto"/>
          </w:tcPr>
          <w:p>
            <w:pPr>
              <w:snapToGrid w:val="0"/>
              <w:spacing w:line="320" w:lineRule="exact"/>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976" w:type="dxa"/>
            <w:vMerge w:val="continue"/>
            <w:tcBorders>
              <w:left w:val="single" w:color="auto" w:sz="8" w:space="0"/>
            </w:tcBorders>
            <w:shd w:val="clear" w:color="auto" w:fill="auto"/>
          </w:tcPr>
          <w:p>
            <w:pPr>
              <w:snapToGrid w:val="0"/>
              <w:spacing w:line="320" w:lineRule="exact"/>
              <w:rPr>
                <w:rFonts w:ascii="宋体" w:hAnsi="宋体" w:eastAsia="宋体" w:cs="Times New Roman"/>
                <w:sz w:val="21"/>
                <w:szCs w:val="21"/>
              </w:rPr>
            </w:pPr>
          </w:p>
        </w:tc>
        <w:tc>
          <w:tcPr>
            <w:tcW w:w="1374" w:type="dxa"/>
            <w:shd w:val="clear" w:color="auto" w:fill="auto"/>
          </w:tcPr>
          <w:p>
            <w:pPr>
              <w:snapToGrid w:val="0"/>
              <w:spacing w:line="320" w:lineRule="exact"/>
              <w:rPr>
                <w:rFonts w:hint="default" w:ascii="宋体" w:hAnsi="宋体" w:eastAsia="宋体" w:cs="Times New Roman"/>
                <w:sz w:val="21"/>
                <w:szCs w:val="21"/>
                <w:lang w:val="en-US"/>
              </w:rPr>
            </w:pPr>
            <w:r>
              <w:rPr>
                <w:rFonts w:hint="eastAsia" w:ascii="宋体" w:hAnsi="宋体" w:eastAsia="宋体" w:cs="Times New Roman"/>
                <w:sz w:val="21"/>
                <w:szCs w:val="21"/>
              </w:rPr>
              <w:t>12:</w:t>
            </w:r>
            <w:r>
              <w:rPr>
                <w:rFonts w:hint="eastAsia" w:ascii="宋体" w:hAnsi="宋体" w:eastAsia="宋体" w:cs="Times New Roman"/>
                <w:sz w:val="21"/>
                <w:szCs w:val="21"/>
                <w:lang w:val="en-US" w:eastAsia="zh-CN"/>
              </w:rPr>
              <w:t>00</w:t>
            </w:r>
          </w:p>
        </w:tc>
        <w:tc>
          <w:tcPr>
            <w:tcW w:w="1016" w:type="dxa"/>
            <w:vMerge w:val="continue"/>
            <w:shd w:val="clear" w:color="auto" w:fill="auto"/>
          </w:tcPr>
          <w:p>
            <w:pPr>
              <w:snapToGrid w:val="0"/>
              <w:spacing w:line="320" w:lineRule="exact"/>
              <w:rPr>
                <w:rFonts w:ascii="宋体" w:hAnsi="宋体" w:eastAsia="宋体" w:cs="Times New Roman"/>
                <w:sz w:val="21"/>
                <w:szCs w:val="21"/>
              </w:rPr>
            </w:pPr>
          </w:p>
        </w:tc>
        <w:tc>
          <w:tcPr>
            <w:tcW w:w="2972" w:type="dxa"/>
            <w:shd w:val="clear" w:color="auto" w:fill="auto"/>
          </w:tcPr>
          <w:p>
            <w:pPr>
              <w:snapToGrid w:val="0"/>
              <w:spacing w:line="320" w:lineRule="exact"/>
              <w:rPr>
                <w:rFonts w:ascii="宋体" w:hAnsi="宋体" w:eastAsia="宋体" w:cs="Times New Roman"/>
                <w:sz w:val="21"/>
                <w:szCs w:val="21"/>
              </w:rPr>
            </w:pPr>
            <w:r>
              <w:rPr>
                <w:rFonts w:hint="eastAsia" w:ascii="宋体" w:hAnsi="宋体" w:eastAsia="宋体" w:cs="Times New Roman"/>
                <w:sz w:val="21"/>
                <w:szCs w:val="21"/>
              </w:rPr>
              <w:t>审核结束</w:t>
            </w:r>
          </w:p>
        </w:tc>
        <w:tc>
          <w:tcPr>
            <w:tcW w:w="2842" w:type="dxa"/>
            <w:shd w:val="clear" w:color="auto" w:fill="auto"/>
          </w:tcPr>
          <w:p>
            <w:pPr>
              <w:snapToGrid w:val="0"/>
              <w:spacing w:line="320" w:lineRule="exact"/>
              <w:rPr>
                <w:rFonts w:ascii="宋体" w:hAnsi="宋体" w:eastAsia="宋体" w:cs="Times New Roman"/>
                <w:sz w:val="21"/>
                <w:szCs w:val="21"/>
              </w:rPr>
            </w:pPr>
          </w:p>
        </w:tc>
        <w:tc>
          <w:tcPr>
            <w:tcW w:w="1140" w:type="dxa"/>
            <w:vMerge w:val="continue"/>
            <w:tcBorders>
              <w:right w:val="single" w:color="auto" w:sz="8" w:space="0"/>
            </w:tcBorders>
            <w:shd w:val="clear" w:color="auto" w:fill="auto"/>
          </w:tcPr>
          <w:p>
            <w:pPr>
              <w:snapToGrid w:val="0"/>
              <w:spacing w:line="320" w:lineRule="exact"/>
              <w:rPr>
                <w:rFonts w:ascii="宋体" w:hAnsi="宋体" w:eastAsia="宋体" w:cs="Times New Roman"/>
                <w:sz w:val="21"/>
                <w:szCs w:val="21"/>
              </w:rPr>
            </w:pPr>
          </w:p>
        </w:tc>
      </w:tr>
    </w:tbl>
    <w:p>
      <w:pPr>
        <w:pStyle w:val="2"/>
      </w:pPr>
    </w:p>
    <w:p>
      <w:pPr>
        <w:pStyle w:val="2"/>
      </w:pPr>
    </w:p>
    <w:p>
      <w:pPr>
        <w:pStyle w:val="2"/>
      </w:pPr>
    </w:p>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20374429"/>
    <w:rsid w:val="2B832486"/>
    <w:rsid w:val="50FE5B0C"/>
    <w:rsid w:val="766C75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8</TotalTime>
  <ScaleCrop>false</ScaleCrop>
  <LinksUpToDate>false</LinksUpToDate>
  <CharactersWithSpaces>5345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LIL</cp:lastModifiedBy>
  <dcterms:modified xsi:type="dcterms:W3CDTF">2022-07-19T16:06:29Z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2052-11.1.0.11830</vt:lpwstr>
  </property>
</Properties>
</file>