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石家庄鸿福物业服务有限公司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客户开发---项目评估---合同签订---进驻项目现场---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提供服务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宋体" w:hAnsi="宋体" w:cs="Times New Roman"/>
                <w:bCs/>
                <w:color w:val="000000"/>
                <w:szCs w:val="21"/>
                <w:lang w:val="en-US" w:eastAsia="zh-CN"/>
              </w:rPr>
              <w:t>保安、保洁、垃圾清运、维修、接待等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）-----服务检查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---客户满意调查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1"/>
                <w:szCs w:val="21"/>
              </w:rPr>
              <w:t>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FF"/>
                <w:sz w:val="21"/>
                <w:szCs w:val="21"/>
              </w:rPr>
              <w:t>保洁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保安、电梯运维、垃圾清运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物业管理条例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2007.10.1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中华人民共和国国务院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清洁服务.质量度量系统的基本要求和推荐方法 EN 13549-2001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城市道路清扫保洁质量与评价标准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CJJ/T 126-2008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2009.5.1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城市道路清扫保洁质量与作业要求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DB11/T 353-2014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2015-04-01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城市生活垃圾管理办法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建设部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2015.5.4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清洁行业经营服务规范SB/T 10595-2011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建筑及居住区数字化技术应用 第3部分：物业管理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20299.3-2006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社区服务指南 第9部分：物业服务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20647.9-2006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167640</wp:posOffset>
                  </wp:positionV>
                  <wp:extent cx="673100" cy="374650"/>
                  <wp:effectExtent l="0" t="0" r="0" b="635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104775</wp:posOffset>
                  </wp:positionV>
                  <wp:extent cx="850265" cy="409575"/>
                  <wp:effectExtent l="0" t="0" r="0" b="0"/>
                  <wp:wrapNone/>
                  <wp:docPr id="5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石家庄鸿福物业服务有限公司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35.16.01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35.16.01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客户开发---项目评估---合同签订---进驻项目现场---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提供服务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宋体" w:hAnsi="宋体" w:cs="Times New Roman"/>
                <w:bCs/>
                <w:color w:val="000000"/>
                <w:szCs w:val="21"/>
                <w:lang w:val="en-US" w:eastAsia="zh-CN"/>
              </w:rPr>
              <w:t>保安、保洁、垃圾清运、维修、接待等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）-----服务检查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---客户满意调查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体废弃物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排放、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潜在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火灾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、能源资源消耗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环境保护法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危险废物贮存污染控制标准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GB18597-2001/XG1-2013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2013-06-08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污水综合排放标准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GB8978-1996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1998-01-01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地表水环境质量标准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 xml:space="preserve">GB 3838-2002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2002-06-01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环境空气质量标准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 3095-2012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2016-01-01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声环境质量标准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 3096-2008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2008-10-01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大气污染物综合排放标准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 16297-1996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1997-01-01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室内空气质量标准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GB/T 18883-2002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2003-03-01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186690</wp:posOffset>
                  </wp:positionV>
                  <wp:extent cx="673100" cy="374650"/>
                  <wp:effectExtent l="0" t="0" r="0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108585</wp:posOffset>
                  </wp:positionV>
                  <wp:extent cx="850265" cy="409575"/>
                  <wp:effectExtent l="0" t="0" r="0" b="0"/>
                  <wp:wrapNone/>
                  <wp:docPr id="6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B0B559B"/>
    <w:rsid w:val="23126F34"/>
    <w:rsid w:val="3DD164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746</Words>
  <Characters>1120</Characters>
  <Lines>2</Lines>
  <Paragraphs>1</Paragraphs>
  <TotalTime>28</TotalTime>
  <ScaleCrop>false</ScaleCrop>
  <LinksUpToDate>false</LinksUpToDate>
  <CharactersWithSpaces>1162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2022-06-27T08:48:51Z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