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为确保审查的有效性、公正性和真实性</w:t>
            </w:r>
            <w:r>
              <w:rPr>
                <w:rFonts w:hint="eastAsia"/>
                <w:b/>
                <w:sz w:val="22"/>
                <w:szCs w:val="22"/>
              </w:rPr>
              <w:t>，审查组郑重声明：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本人及本人所在的组织在两年内未参加过对受审查方所进行的任何咨询活动；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本人及本人所在的组织与受审查方没有任何经济利益关系。如有违反，本人将承担一切责任和风险（如</w:t>
            </w:r>
            <w:r>
              <w:rPr>
                <w:sz w:val="22"/>
                <w:szCs w:val="22"/>
              </w:rPr>
              <w:t>CCAA</w:t>
            </w:r>
            <w:r>
              <w:rPr>
                <w:rFonts w:hint="eastAsia"/>
                <w:b/>
                <w:sz w:val="22"/>
                <w:szCs w:val="22"/>
              </w:rPr>
              <w:t>注销审查员资格）。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不接受受审查方的回扣、礼品或其他任何形式的钱物馈赠，在审查期间食宿从简；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本人亲自到审查现场完成所承担的审查任务。</w:t>
            </w:r>
          </w:p>
          <w:p>
            <w:pPr>
              <w:snapToGrid w:val="0"/>
              <w:spacing w:beforeLines="50" w:line="360" w:lineRule="auto"/>
              <w:rPr>
                <w:sz w:val="22"/>
                <w:szCs w:val="22"/>
              </w:rPr>
            </w:pPr>
          </w:p>
          <w:p>
            <w:pPr>
              <w:snapToGrid w:val="0"/>
              <w:spacing w:beforeLines="50" w:line="360" w:lineRule="auto"/>
              <w:rPr>
                <w:sz w:val="21"/>
                <w:szCs w:val="21"/>
              </w:rPr>
            </w:pPr>
          </w:p>
          <w:p>
            <w:pPr>
              <w:snapToGrid w:val="0"/>
              <w:spacing w:beforeLines="50" w:line="360" w:lineRule="auto"/>
              <w:rPr>
                <w:sz w:val="22"/>
                <w:szCs w:val="22"/>
              </w:rPr>
            </w:pPr>
            <w:r>
              <w:rPr>
                <w:rFonts w:hint="eastAsia"/>
                <w:b/>
                <w:sz w:val="22"/>
                <w:szCs w:val="22"/>
              </w:rPr>
              <w:t>审查组成员</w:t>
            </w:r>
            <w:r>
              <w:rPr>
                <w:rFonts w:hint="eastAsia"/>
                <w:sz w:val="22"/>
                <w:szCs w:val="22"/>
              </w:rPr>
              <w:t>（</w:t>
            </w:r>
            <w:r>
              <w:rPr>
                <w:rFonts w:hint="eastAsia"/>
                <w:b/>
                <w:sz w:val="22"/>
                <w:szCs w:val="22"/>
              </w:rPr>
              <w:t>签名</w:t>
            </w:r>
            <w:r>
              <w:rPr>
                <w:rFonts w:hint="eastAsia"/>
                <w:sz w:val="22"/>
                <w:szCs w:val="22"/>
              </w:rPr>
              <w:t>）：</w:t>
            </w:r>
            <w:r>
              <w:rPr>
                <w:rFonts w:hint="eastAsia" w:eastAsia="宋体"/>
                <w:lang w:eastAsia="zh-CN"/>
              </w:rPr>
              <w:drawing>
                <wp:anchor distT="0" distB="0" distL="114300" distR="114300" simplePos="0" relativeHeight="251660288" behindDoc="0" locked="0" layoutInCell="1" allowOverlap="1">
                  <wp:simplePos x="0" y="0"/>
                  <wp:positionH relativeFrom="column">
                    <wp:posOffset>1417320</wp:posOffset>
                  </wp:positionH>
                  <wp:positionV relativeFrom="paragraph">
                    <wp:posOffset>17780</wp:posOffset>
                  </wp:positionV>
                  <wp:extent cx="648335" cy="317500"/>
                  <wp:effectExtent l="0" t="0" r="18415" b="5715"/>
                  <wp:wrapSquare wrapText="bothSides"/>
                  <wp:docPr id="1" name="图片 6" descr="6b6a2fd1786b79dfcb863476f5bdc2e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6b6a2fd1786b79dfcb863476f5bdc2e副本"/>
                          <pic:cNvPicPr>
                            <a:picLocks noChangeAspect="1"/>
                          </pic:cNvPicPr>
                        </pic:nvPicPr>
                        <pic:blipFill>
                          <a:blip r:embed="rId10"/>
                          <a:srcRect l="25728" t="31554" r="59242" b="58646"/>
                          <a:stretch>
                            <a:fillRect/>
                          </a:stretch>
                        </pic:blipFill>
                        <pic:spPr>
                          <a:xfrm>
                            <a:off x="0" y="0"/>
                            <a:ext cx="648335" cy="317500"/>
                          </a:xfrm>
                          <a:prstGeom prst="rect">
                            <a:avLst/>
                          </a:prstGeom>
                          <a:noFill/>
                          <a:ln>
                            <a:noFill/>
                          </a:ln>
                        </pic:spPr>
                      </pic:pic>
                    </a:graphicData>
                  </a:graphic>
                </wp:anchor>
              </w:drawing>
            </w:r>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北京国标联合认证有限公司审查组</w:t>
            </w:r>
          </w:p>
          <w:p>
            <w:pPr>
              <w:snapToGrid w:val="0"/>
              <w:rPr>
                <w:sz w:val="16"/>
                <w:szCs w:val="16"/>
              </w:rPr>
            </w:pPr>
          </w:p>
          <w:p>
            <w:pPr>
              <w:spacing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2022年6月22日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rPr>
        <w:rStyle w:val="8"/>
        <w:rFonts w:hint="default"/>
        <w:sz w:val="18"/>
      </w:rPr>
      <w:drawing>
        <wp:anchor distT="0" distB="0" distL="114300" distR="114300" simplePos="0" relativeHeight="251660288" behindDoc="0" locked="0" layoutInCell="1" allowOverlap="1">
          <wp:simplePos x="0" y="0"/>
          <wp:positionH relativeFrom="column">
            <wp:posOffset>-92710</wp:posOffset>
          </wp:positionH>
          <wp:positionV relativeFrom="paragraph">
            <wp:posOffset>-89535</wp:posOffset>
          </wp:positionV>
          <wp:extent cx="478155" cy="482600"/>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noChangeArrowheads="1"/>
                  </pic:cNvPicPr>
                </pic:nvPicPr>
                <pic:blipFill>
                  <a:blip r:embed="rId1"/>
                  <a:srcRect/>
                  <a:stretch>
                    <a:fillRect/>
                  </a:stretch>
                </pic:blipFill>
                <pic:spPr>
                  <a:xfrm>
                    <a:off x="0" y="0"/>
                    <a:ext cx="478155" cy="482600"/>
                  </a:xfrm>
                  <a:prstGeom prst="rect">
                    <a:avLst/>
                  </a:prstGeom>
                  <a:noFill/>
                  <a:ln w="9525">
                    <a:noFill/>
                    <a:miter lim="800000"/>
                    <a:headEnd/>
                    <a:tailEnd/>
                  </a:ln>
                </pic:spPr>
              </pic:pic>
            </a:graphicData>
          </a:graphic>
        </wp:anchor>
      </w:drawing>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1"/>
      </w:pBdr>
      <w:spacing w:line="320" w:lineRule="exact"/>
      <w:ind w:firstLine="630" w:firstLineChars="350"/>
      <w:jc w:val="left"/>
    </w:pPr>
    <w:r>
      <w:pict>
        <v:shape id="文本框 1" o:spid="_x0000_s4098" o:spt="202" type="#_x0000_t202" style="position:absolute;left:0pt;margin-left:287.9pt;margin-top:1.6pt;height:21.7pt;width:177pt;z-index:25165926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jc w:val="right"/>
                  <w:rPr>
                    <w:sz w:val="18"/>
                    <w:szCs w:val="18"/>
                  </w:rPr>
                </w:pPr>
                <w:r>
                  <w:rPr>
                    <w:rFonts w:hint="eastAsia"/>
                    <w:sz w:val="18"/>
                    <w:szCs w:val="18"/>
                  </w:rPr>
                  <w:t>ISC-SE-12(A0)</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zE4NDM5N2NhOWRiMzQ0NzA4MzQ3Y2UyNmI4MDJmYTgifQ=="/>
  </w:docVars>
  <w:rsids>
    <w:rsidRoot w:val="003E0A7D"/>
    <w:rsid w:val="00064A8D"/>
    <w:rsid w:val="000B31A0"/>
    <w:rsid w:val="00185939"/>
    <w:rsid w:val="00186582"/>
    <w:rsid w:val="001B4594"/>
    <w:rsid w:val="001C5E98"/>
    <w:rsid w:val="00235970"/>
    <w:rsid w:val="002D235E"/>
    <w:rsid w:val="00315455"/>
    <w:rsid w:val="0039341C"/>
    <w:rsid w:val="003D0A5E"/>
    <w:rsid w:val="003E0A7D"/>
    <w:rsid w:val="003F0F06"/>
    <w:rsid w:val="0040574D"/>
    <w:rsid w:val="004355E3"/>
    <w:rsid w:val="004B5A2D"/>
    <w:rsid w:val="004C2785"/>
    <w:rsid w:val="005141F1"/>
    <w:rsid w:val="005B355A"/>
    <w:rsid w:val="00621ACB"/>
    <w:rsid w:val="0064009E"/>
    <w:rsid w:val="00662773"/>
    <w:rsid w:val="00675094"/>
    <w:rsid w:val="00745104"/>
    <w:rsid w:val="0075362B"/>
    <w:rsid w:val="007642FC"/>
    <w:rsid w:val="007767BC"/>
    <w:rsid w:val="007E1D8A"/>
    <w:rsid w:val="007E30BF"/>
    <w:rsid w:val="00840B1E"/>
    <w:rsid w:val="0089404F"/>
    <w:rsid w:val="008D0A74"/>
    <w:rsid w:val="00902F4D"/>
    <w:rsid w:val="009032F2"/>
    <w:rsid w:val="00936A87"/>
    <w:rsid w:val="00972CF1"/>
    <w:rsid w:val="009D2638"/>
    <w:rsid w:val="009E5F4D"/>
    <w:rsid w:val="00A71941"/>
    <w:rsid w:val="00BC3E1D"/>
    <w:rsid w:val="00D13084"/>
    <w:rsid w:val="00DE153C"/>
    <w:rsid w:val="00DF4416"/>
    <w:rsid w:val="00E65D64"/>
    <w:rsid w:val="00F14DD2"/>
    <w:rsid w:val="00F21FFF"/>
    <w:rsid w:val="00F7040B"/>
    <w:rsid w:val="00F7204A"/>
    <w:rsid w:val="00FE6E21"/>
    <w:rsid w:val="1C577FA5"/>
    <w:rsid w:val="2A6E5100"/>
    <w:rsid w:val="3B01187B"/>
    <w:rsid w:val="46E30BD6"/>
    <w:rsid w:val="4E4752CA"/>
    <w:rsid w:val="55690E66"/>
    <w:rsid w:val="694F587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233</Characters>
  <Lines>1</Lines>
  <Paragraphs>1</Paragraphs>
  <TotalTime>0</TotalTime>
  <ScaleCrop>false</ScaleCrop>
  <LinksUpToDate>false</LinksUpToDate>
  <CharactersWithSpaces>234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简单</cp:lastModifiedBy>
  <dcterms:modified xsi:type="dcterms:W3CDTF">2022-06-22T00:40:53Z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0B4811F875524BE58A670C409394A485</vt:lpwstr>
  </property>
</Properties>
</file>