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秦皇岛力超电机有限公司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秦皇岛力超电机有限公司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秦皇岛市海港区民族北路118号</w:t>
            </w:r>
            <w:bookmarkEnd w:id="6"/>
          </w:p>
        </w:tc>
        <w:tc>
          <w:tcPr>
            <w:tcW w:w="1242" w:type="dxa"/>
            <w:vMerge w:val="restart"/>
            <w:vAlign w:val="center"/>
          </w:tcPr>
          <w:p>
            <w:r>
              <w:rPr>
                <w:rFonts w:hint="eastAsia"/>
              </w:rPr>
              <w:t>邮编</w:t>
            </w:r>
          </w:p>
        </w:tc>
        <w:tc>
          <w:tcPr>
            <w:tcW w:w="1771" w:type="dxa"/>
          </w:tcPr>
          <w:p>
            <w:bookmarkStart w:id="7" w:name="注册邮编"/>
            <w:r>
              <w:t>066000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河北省秦皇岛市海港区杜庄镇紫峰坨村村东</w:t>
            </w:r>
            <w:bookmarkEnd w:id="8"/>
          </w:p>
        </w:tc>
        <w:tc>
          <w:tcPr>
            <w:tcW w:w="1242" w:type="dxa"/>
            <w:vMerge w:val="continue"/>
            <w:vAlign w:val="center"/>
          </w:tcPr>
          <w:p/>
        </w:tc>
        <w:tc>
          <w:tcPr>
            <w:tcW w:w="1771" w:type="dxa"/>
          </w:tcPr>
          <w:p>
            <w:bookmarkStart w:id="9" w:name="办公邮编"/>
            <w:r>
              <w:t>066000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苏士超</w:t>
            </w:r>
            <w:bookmarkEnd w:id="10"/>
          </w:p>
        </w:tc>
        <w:tc>
          <w:tcPr>
            <w:tcW w:w="1313" w:type="dxa"/>
            <w:vAlign w:val="center"/>
          </w:tcPr>
          <w:p>
            <w:r>
              <w:rPr>
                <w:rFonts w:hint="eastAsia"/>
              </w:rPr>
              <w:t>电话.</w:t>
            </w:r>
          </w:p>
        </w:tc>
        <w:tc>
          <w:tcPr>
            <w:tcW w:w="2180" w:type="dxa"/>
            <w:vAlign w:val="center"/>
          </w:tcPr>
          <w:p>
            <w:bookmarkStart w:id="11" w:name="联系人电话"/>
            <w:r>
              <w:t>13833531239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苏万耕</w:t>
            </w:r>
            <w:bookmarkEnd w:id="13"/>
          </w:p>
        </w:tc>
        <w:tc>
          <w:tcPr>
            <w:tcW w:w="1313" w:type="dxa"/>
            <w:vAlign w:val="center"/>
          </w:tcPr>
          <w:p>
            <w:r>
              <w:rPr>
                <w:rFonts w:hint="eastAsia"/>
              </w:rPr>
              <w:t>管理者代表</w:t>
            </w:r>
          </w:p>
        </w:tc>
        <w:tc>
          <w:tcPr>
            <w:tcW w:w="2180" w:type="dxa"/>
          </w:tcPr>
          <w:p>
            <w:bookmarkStart w:id="14" w:name="管理者代表"/>
            <w:r>
              <w:t>苏士超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 xml:space="preserve">采购半成品（轴承、铜线、机壳、端盖）----组装------喷漆-----成品----交付前检验----贴标签-----检测----包装出库 </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2022年06月22日 上午至2022年06月22日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中小型三项异步电</w:t>
            </w:r>
            <w:r>
              <w:rPr>
                <w:rFonts w:hint="eastAsia"/>
                <w:lang w:val="en-US" w:eastAsia="zh-CN"/>
              </w:rPr>
              <w:t>动</w:t>
            </w:r>
            <w:r>
              <w:rPr>
                <w:rFonts w:hint="eastAsia"/>
              </w:rPr>
              <w:t>机及配件的加工</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19.09.01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462"/>
        <w:gridCol w:w="1860"/>
        <w:gridCol w:w="17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46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86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2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lang w:val="de-DE" w:eastAsia="ja-JP"/>
              </w:rPr>
            </w:pPr>
            <w:r>
              <w:rPr>
                <w:rFonts w:hint="eastAsia"/>
                <w:sz w:val="21"/>
                <w:szCs w:val="21"/>
                <w:lang w:val="de-DE" w:eastAsia="ja-JP"/>
              </w:rPr>
              <w:t>秦皇岛力超电机有限公司</w:t>
            </w:r>
          </w:p>
        </w:tc>
        <w:tc>
          <w:tcPr>
            <w:tcW w:w="2267" w:type="dxa"/>
          </w:tcPr>
          <w:p>
            <w:pPr>
              <w:spacing w:before="40" w:after="40"/>
              <w:rPr>
                <w:rFonts w:hint="eastAsia"/>
                <w:sz w:val="21"/>
                <w:szCs w:val="21"/>
                <w:lang w:val="de-DE" w:eastAsia="ja-JP"/>
              </w:rPr>
            </w:pPr>
            <w:r>
              <w:rPr>
                <w:rFonts w:hint="eastAsia"/>
                <w:sz w:val="21"/>
                <w:szCs w:val="21"/>
                <w:lang w:val="de-DE" w:eastAsia="ja-JP"/>
              </w:rPr>
              <w:t>河北省秦皇岛市海港区杜庄镇紫峰坨村村东</w:t>
            </w:r>
          </w:p>
        </w:tc>
        <w:tc>
          <w:tcPr>
            <w:tcW w:w="462" w:type="dxa"/>
            <w:vAlign w:val="center"/>
          </w:tcPr>
          <w:p>
            <w:pPr>
              <w:spacing w:before="40" w:after="40"/>
              <w:rPr>
                <w:rFonts w:hint="eastAsia"/>
                <w:sz w:val="21"/>
                <w:szCs w:val="21"/>
                <w:lang w:val="en-US" w:eastAsia="zh-CN"/>
              </w:rPr>
            </w:pPr>
            <w:r>
              <w:rPr>
                <w:rFonts w:hint="eastAsia"/>
                <w:sz w:val="21"/>
                <w:szCs w:val="21"/>
                <w:lang w:val="en-US" w:eastAsia="zh-CN"/>
              </w:rPr>
              <w:t>5</w:t>
            </w:r>
          </w:p>
        </w:tc>
        <w:tc>
          <w:tcPr>
            <w:tcW w:w="1860" w:type="dxa"/>
            <w:vAlign w:val="center"/>
          </w:tcPr>
          <w:p>
            <w:pPr>
              <w:spacing w:before="40" w:after="40"/>
              <w:rPr>
                <w:rFonts w:hint="eastAsia"/>
                <w:sz w:val="21"/>
                <w:szCs w:val="21"/>
                <w:lang w:val="en-US" w:eastAsia="ja-JP"/>
              </w:rPr>
            </w:pPr>
            <w:r>
              <w:rPr>
                <w:rFonts w:hint="eastAsia"/>
                <w:sz w:val="21"/>
                <w:szCs w:val="21"/>
                <w:lang w:val="en-US" w:eastAsia="ja-JP"/>
              </w:rPr>
              <w:t>电机及配件的加工</w:t>
            </w:r>
          </w:p>
        </w:tc>
        <w:tc>
          <w:tcPr>
            <w:tcW w:w="1721" w:type="dxa"/>
            <w:vAlign w:val="center"/>
          </w:tcPr>
          <w:p>
            <w:pPr>
              <w:spacing w:before="40" w:after="40"/>
              <w:rPr>
                <w:rFonts w:hint="eastAsia"/>
                <w:sz w:val="21"/>
                <w:szCs w:val="21"/>
                <w:lang w:val="de-DE" w:eastAsia="ja-JP"/>
              </w:rPr>
            </w:pPr>
            <w:r>
              <w:rPr>
                <w:rFonts w:hint="eastAsia"/>
                <w:sz w:val="21"/>
                <w:szCs w:val="21"/>
                <w:lang w:val="de-DE" w:eastAsia="ja-JP"/>
              </w:rPr>
              <w:t xml:space="preserve">GB/T19001-2016/ISO9001:2015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秦皇岛市海港区民族北路118号</w:t>
            </w: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462"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中小型三项异步电</w:t>
            </w:r>
            <w:r>
              <w:rPr>
                <w:rFonts w:hint="eastAsia"/>
                <w:lang w:val="en-US" w:eastAsia="zh-CN"/>
              </w:rPr>
              <w:t>动</w:t>
            </w:r>
            <w:r>
              <w:rPr>
                <w:rFonts w:hint="eastAsia"/>
              </w:rPr>
              <w:t>机及配件的加工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2022.6.22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A3"/>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u w:val="single"/>
              </w:rPr>
              <w:t xml:space="preserve"> 品质第一，客户至上，持续改进，精益求精，勤裕未来</w:t>
            </w:r>
            <w:r>
              <w:rPr>
                <w:rFonts w:hint="eastAsia"/>
                <w:u w:val="single"/>
                <w:lang w:eastAsia="zh-CN"/>
              </w:rPr>
              <w:t>。</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公司目前主要产品市场占有率和领先优势比较明显，但是竟争对手正在模仿公司的发 展方式，影响公司的领先优势</w:t>
                  </w:r>
                </w:p>
              </w:tc>
              <w:tc>
                <w:tcPr>
                  <w:tcW w:w="3965" w:type="dxa"/>
                </w:tcPr>
                <w:p>
                  <w:pPr>
                    <w:shd w:val="clear" w:color="auto" w:fill="C7DAF1" w:themeFill="text2" w:themeFillTint="32"/>
                  </w:pPr>
                  <w:r>
                    <w:rPr>
                      <w:rFonts w:hint="eastAsia"/>
                    </w:rPr>
                    <w:t xml:space="preserve">及时关注公司产品市场的 情况，收集信息及时调整， 保持公司产品的竟争力 </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公司对国家相关的法律法规是否充分 收集评估，并转化为公司制度执行，符合新 法规要求</w:t>
                  </w:r>
                </w:p>
              </w:tc>
              <w:tc>
                <w:tcPr>
                  <w:tcW w:w="3965" w:type="dxa"/>
                </w:tcPr>
                <w:p>
                  <w:pPr>
                    <w:shd w:val="clear" w:color="auto" w:fill="C7DAF1" w:themeFill="text2" w:themeFillTint="32"/>
                  </w:pPr>
                  <w:r>
                    <w:rPr>
                      <w:rFonts w:hint="eastAsia"/>
                    </w:rPr>
                    <w:t>主要职能部门按照要求加 强相关产品质里及环境安全 法律法规的收集评价；综合部加大市场 开拓、定期进行合规性评价</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rPr>
                      <w:rFonts w:hint="default" w:eastAsia="宋体"/>
                      <w:lang w:val="en-US" w:eastAsia="zh-CN"/>
                    </w:rPr>
                  </w:pPr>
                  <w:r>
                    <w:rPr>
                      <w:rFonts w:hint="eastAsia"/>
                    </w:rPr>
                    <w:t>生产产品出厂合格率100%</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autoSpaceDE w:val="0"/>
                    <w:autoSpaceDN w:val="0"/>
                    <w:adjustRightInd w:val="0"/>
                    <w:jc w:val="left"/>
                    <w:rPr>
                      <w:rFonts w:hint="eastAsia"/>
                    </w:rPr>
                  </w:pPr>
                  <w:r>
                    <w:rPr>
                      <w:rFonts w:hint="eastAsia"/>
                    </w:rPr>
                    <w:t>顾客满意率≥96%</w:t>
                  </w:r>
                </w:p>
                <w:p>
                  <w:pPr>
                    <w:pStyle w:val="2"/>
                    <w:rPr>
                      <w:rFonts w:hint="default"/>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生产产品一次检验通过率 ≥99%</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rPr>
                    <w:t>检验产品数量/总产品数量*100%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约400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普通数控车床、台式钻床、压装机、圈带平衡机（列举2~4种）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r>
              <w:rPr>
                <w:rFonts w:hint="eastAsia"/>
                <w:u w:val="single"/>
                <w:lang w:val="en-US" w:eastAsia="zh-CN"/>
              </w:rPr>
              <w:t>无需检验</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电机定子检测系统、数字钳形表、转速计、噪音器（列举1~4种）</w:t>
            </w:r>
          </w:p>
          <w:p>
            <w:pPr>
              <w:shd w:val="clear" w:color="auto" w:fill="C7DAF1" w:themeFill="text2" w:themeFillTint="32"/>
              <w:rPr>
                <w:u w:val="single"/>
              </w:rPr>
            </w:pPr>
            <w:r>
              <w:rPr>
                <w:rFonts w:hint="eastAsia"/>
              </w:rPr>
              <w:t>计量器具管理： ■进行了定期校准/检定未进行定期校准/检定的有：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eastAsia="宋体"/>
                      <w:lang w:val="en-US" w:eastAsia="zh-CN"/>
                    </w:rPr>
                    <w:t>三项异步电机</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组装</w:t>
                  </w:r>
                </w:p>
              </w:tc>
              <w:tc>
                <w:tcPr>
                  <w:tcW w:w="3265" w:type="dxa"/>
                </w:tcPr>
                <w:p>
                  <w:pPr>
                    <w:shd w:val="clear" w:color="auto" w:fill="C7DAF1" w:themeFill="text2" w:themeFillTint="32"/>
                    <w:ind w:firstLine="210" w:firstLineChars="100"/>
                    <w:jc w:val="left"/>
                    <w:rPr>
                      <w:rFonts w:hint="default" w:eastAsia="宋体"/>
                      <w:lang w:val="en-US" w:eastAsia="zh-CN"/>
                    </w:rPr>
                  </w:pPr>
                  <w:r>
                    <w:rPr>
                      <w:rFonts w:hint="eastAsia"/>
                      <w:lang w:val="en-US" w:eastAsia="zh-CN"/>
                    </w:rPr>
                    <w:t>外观、转速、质量符合要求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p>
              </w:tc>
              <w:tc>
                <w:tcPr>
                  <w:tcW w:w="3665" w:type="dxa"/>
                  <w:vAlign w:val="top"/>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p>
              </w:tc>
              <w:tc>
                <w:tcPr>
                  <w:tcW w:w="3665" w:type="dxa"/>
                  <w:vAlign w:val="top"/>
                </w:tcPr>
                <w:p>
                  <w:pPr>
                    <w:shd w:val="clear" w:color="auto" w:fill="C7DAF1" w:themeFill="text2" w:themeFillTint="32"/>
                    <w:jc w:val="left"/>
                    <w:rPr>
                      <w:rFonts w:hint="eastAsia"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组装、喷漆</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pStyle w:val="11"/>
      </w:pPr>
    </w:p>
    <w:p>
      <w:pPr>
        <w:pStyle w:val="11"/>
      </w:pPr>
    </w:p>
    <w:p>
      <w:pPr>
        <w:pStyle w:val="11"/>
      </w:pPr>
    </w:p>
    <w:p>
      <w:pPr>
        <w:rPr>
          <w:shd w:val="clear" w:color="FFFFFF" w:fill="D9D9D9"/>
        </w:rPr>
      </w:pPr>
      <w:r>
        <w:rPr>
          <w:shd w:val="clear" w:color="FFFFFF" w:fill="D9D9D9"/>
        </w:rPr>
        <w:t>附件ISO 9001:2015 (若不是ISO 9001:2015审核请删除)</w:t>
      </w:r>
    </w:p>
    <w:p>
      <w:pPr>
        <w:shd w:val="clear" w:color="auto" w:fill="C7DAF1" w:themeFill="text2" w:themeFillTint="32"/>
      </w:pPr>
    </w:p>
    <w:tbl>
      <w:tblPr>
        <w:tblStyle w:val="7"/>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bookmarkStart w:id="33" w:name="_GoBack"/>
      <w:bookmarkEnd w:id="33"/>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3707E2A"/>
    <w:rsid w:val="066F2B6D"/>
    <w:rsid w:val="0CAF61E6"/>
    <w:rsid w:val="0CC12E37"/>
    <w:rsid w:val="17D120A1"/>
    <w:rsid w:val="3B22771F"/>
    <w:rsid w:val="7F7A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2022-06-22T08:07:31Z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