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0806-2022-QEO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云南路广建筑材料有限公司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云南路广建筑材料有限公司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中国（云南）自由贸易试验区昆明片区经开区洛羊街道办事处小新册社区小梨园路金山小区二期20幢12层1203号</w:t>
            </w:r>
            <w:bookmarkEnd w:id="6"/>
          </w:p>
        </w:tc>
        <w:tc>
          <w:tcPr>
            <w:tcW w:w="1242" w:type="dxa"/>
            <w:vMerge w:val="restart"/>
            <w:vAlign w:val="center"/>
          </w:tcPr>
          <w:p>
            <w:r>
              <w:rPr>
                <w:rFonts w:hint="eastAsia"/>
              </w:rPr>
              <w:t>邮编</w:t>
            </w:r>
          </w:p>
        </w:tc>
        <w:tc>
          <w:tcPr>
            <w:tcW w:w="1771" w:type="dxa"/>
          </w:tcPr>
          <w:p>
            <w:bookmarkStart w:id="7" w:name="注册邮编"/>
            <w:r>
              <w:t>650000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中国（云南）自由贸易试验区昆明片区经开区洛羊街道办事处小新册社区小梨园路金山小区二期2幢6层603号</w:t>
            </w:r>
            <w:bookmarkEnd w:id="8"/>
          </w:p>
        </w:tc>
        <w:tc>
          <w:tcPr>
            <w:tcW w:w="1242" w:type="dxa"/>
            <w:vMerge w:val="continue"/>
            <w:vAlign w:val="center"/>
          </w:tcPr>
          <w:p/>
        </w:tc>
        <w:tc>
          <w:tcPr>
            <w:tcW w:w="1771" w:type="dxa"/>
          </w:tcPr>
          <w:p>
            <w:bookmarkStart w:id="9" w:name="办公邮编"/>
            <w:r>
              <w:t>650000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洪志雄</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张燕霞</w:t>
            </w:r>
            <w:bookmarkEnd w:id="13"/>
          </w:p>
        </w:tc>
        <w:tc>
          <w:tcPr>
            <w:tcW w:w="1313" w:type="dxa"/>
            <w:vAlign w:val="center"/>
          </w:tcPr>
          <w:p>
            <w:r>
              <w:rPr>
                <w:rFonts w:hint="eastAsia"/>
              </w:rPr>
              <w:t>管理者代表</w:t>
            </w:r>
          </w:p>
        </w:tc>
        <w:tc>
          <w:tcPr>
            <w:tcW w:w="2180" w:type="dxa"/>
          </w:tcPr>
          <w:p>
            <w:bookmarkStart w:id="14" w:name="管理者代表"/>
            <w:r>
              <w:t>洪志雄</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color w:val="000000"/>
                <w:szCs w:val="18"/>
              </w:rPr>
              <w:t>与客户签订合同—找供应商合作（供应商送货到客户处）--客户验收。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2022年06月22日 上午至2022年06月22日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rPr>
                <w:color w:val="auto"/>
              </w:rPr>
              <w:t>中国（云南）自由贸易试验区昆明片区经开区洛羊街道办事处小新册社区小梨园路金山小区二期2幢6层603号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w:t>
            </w:r>
            <w:r>
              <w:rPr>
                <w:rFonts w:hint="eastAsia" w:ascii="宋体"/>
                <w:b/>
                <w:color w:val="auto"/>
                <w:szCs w:val="21"/>
                <w:lang w:eastAsia="zh-CN"/>
              </w:rPr>
              <w:t>■</w:t>
            </w:r>
            <w:r>
              <w:rPr>
                <w:rFonts w:hint="eastAsia" w:ascii="宋体"/>
                <w:b/>
                <w:color w:val="auto"/>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Q：塑料波纹管销售、建材销售（含钢筋连接套筒、钢筋网片）</w:t>
            </w:r>
          </w:p>
          <w:p>
            <w:r>
              <w:t>E：塑料波纹管销售、建材销售（含钢筋连接套筒、钢筋网片）所涉及场所的相关环境管理活动</w:t>
            </w:r>
          </w:p>
          <w:p>
            <w:r>
              <w:t>O：塑料波纹管销售、建材销售（含钢筋连接套筒、钢筋网片）所涉及场所的相关职业健康安全管理活动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w:t>
            </w:r>
          </w:p>
          <w:p>
            <w:r>
              <w:t>E：29.12.00</w:t>
            </w:r>
          </w:p>
          <w:p>
            <w:r>
              <w:t>O：29.12.00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vAlign w:val="top"/>
          </w:tcPr>
          <w:p>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color w:val="auto"/>
                <w:szCs w:val="18"/>
                <w:lang w:val="en-US" w:eastAsia="zh-CN"/>
              </w:rPr>
              <w:t>2022</w:t>
            </w:r>
            <w:r>
              <w:rPr>
                <w:rFonts w:hint="eastAsia"/>
                <w:color w:val="auto"/>
                <w:szCs w:val="18"/>
              </w:rPr>
              <w:t>年</w:t>
            </w:r>
            <w:r>
              <w:rPr>
                <w:rFonts w:hint="eastAsia"/>
                <w:color w:val="auto"/>
                <w:szCs w:val="18"/>
                <w:lang w:val="en-US" w:eastAsia="zh-CN"/>
              </w:rPr>
              <w:t>01</w:t>
            </w:r>
            <w:r>
              <w:rPr>
                <w:rFonts w:hint="eastAsia"/>
                <w:color w:val="auto"/>
                <w:szCs w:val="18"/>
              </w:rPr>
              <w:t>月</w:t>
            </w:r>
            <w:r>
              <w:rPr>
                <w:rFonts w:hint="eastAsia"/>
                <w:color w:val="auto"/>
                <w:szCs w:val="18"/>
                <w:lang w:val="en-US" w:eastAsia="zh-CN"/>
              </w:rPr>
              <w:t>06</w:t>
            </w:r>
            <w:r>
              <w:rPr>
                <w:rFonts w:hint="eastAsia"/>
                <w:color w:val="auto"/>
                <w:szCs w:val="18"/>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066"/>
        <w:gridCol w:w="140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066" w:type="dxa"/>
            <w:shd w:val="clear" w:color="auto" w:fill="F3F3F3"/>
            <w:tcMar>
              <w:left w:w="57" w:type="dxa"/>
              <w:right w:w="57" w:type="dxa"/>
            </w:tcMar>
          </w:tcPr>
          <w:p>
            <w:r>
              <w:rPr>
                <w:rFonts w:hint="eastAsia"/>
              </w:rPr>
              <w:t>审核范围（产品和过程）</w:t>
            </w:r>
          </w:p>
          <w:p/>
          <w:p/>
        </w:tc>
        <w:tc>
          <w:tcPr>
            <w:tcW w:w="140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 w:val="21"/>
                <w:szCs w:val="21"/>
              </w:rPr>
              <w:t>云南路广建筑材料有限公司</w:t>
            </w:r>
            <w:r>
              <w:rPr>
                <w:rFonts w:hint="eastAsia"/>
                <w:sz w:val="21"/>
                <w:szCs w:val="21"/>
                <w:lang w:val="en-US" w:eastAsia="zh-CN"/>
              </w:rPr>
              <w:t>/</w:t>
            </w:r>
            <w:r>
              <w:rPr>
                <w:sz w:val="21"/>
                <w:szCs w:val="21"/>
              </w:rPr>
              <w:t>中国（云南）自由贸易试验区昆明片区经开区洛羊街道办事处小新册社区小梨园路金山小区二期2幢6层603号</w:t>
            </w:r>
          </w:p>
        </w:tc>
        <w:tc>
          <w:tcPr>
            <w:tcW w:w="2267" w:type="dxa"/>
            <w:vAlign w:val="top"/>
          </w:tcPr>
          <w:p>
            <w:pPr>
              <w:spacing w:before="40" w:after="40"/>
              <w:rPr>
                <w:lang w:val="de-DE" w:eastAsia="ja-JP"/>
              </w:rPr>
            </w:pPr>
            <w:r>
              <w:rPr>
                <w:sz w:val="21"/>
                <w:szCs w:val="21"/>
              </w:rPr>
              <w:t>中国（云南）自由贸易试验区昆明片区经开区洛羊街道办事处小新册社区小梨园路金山小区二期2幢6层603号</w:t>
            </w:r>
          </w:p>
        </w:tc>
        <w:tc>
          <w:tcPr>
            <w:tcW w:w="571" w:type="dxa"/>
            <w:vAlign w:val="center"/>
          </w:tcPr>
          <w:p>
            <w:pPr>
              <w:spacing w:before="40" w:after="40"/>
              <w:rPr>
                <w:lang w:eastAsia="ja-JP"/>
              </w:rPr>
            </w:pPr>
            <w:r>
              <w:rPr>
                <w:rFonts w:hint="eastAsia" w:eastAsia="黑体"/>
                <w:szCs w:val="21"/>
                <w:lang w:val="en-US" w:eastAsia="zh-CN"/>
              </w:rPr>
              <w:t>10</w:t>
            </w:r>
          </w:p>
        </w:tc>
        <w:tc>
          <w:tcPr>
            <w:tcW w:w="2066" w:type="dxa"/>
            <w:vAlign w:val="center"/>
          </w:tcPr>
          <w:p>
            <w:pPr>
              <w:pStyle w:val="20"/>
              <w:rPr>
                <w:lang w:eastAsia="ja-JP"/>
              </w:rPr>
            </w:pPr>
            <w:r>
              <w:t>塑料波纹管销售、建材销售（含钢筋连接套筒、钢筋网片）</w:t>
            </w:r>
          </w:p>
        </w:tc>
        <w:tc>
          <w:tcPr>
            <w:tcW w:w="1406" w:type="dxa"/>
            <w:vAlign w:val="center"/>
          </w:tcPr>
          <w:p>
            <w:pPr>
              <w:spacing w:before="40" w:after="40"/>
              <w:rPr>
                <w:lang w:eastAsia="ja-JP"/>
              </w:rPr>
            </w:pPr>
            <w:r>
              <w:rPr>
                <w:rFonts w:hint="eastAsia" w:ascii="Times New Roman" w:hAnsi="Times New Roman" w:eastAsia="Times New Roman" w:cs="Times New Roman"/>
                <w:kern w:val="2"/>
                <w:sz w:val="20"/>
                <w:szCs w:val="20"/>
                <w:lang w:val="en-GB" w:eastAsia="de-DE" w:bidi="ar-SA"/>
              </w:rPr>
              <w:t>GB/T19001-2016</w:t>
            </w:r>
            <w:r>
              <w:rPr>
                <w:rFonts w:hint="eastAsia" w:ascii="Times New Roman" w:hAnsi="Times New Roman" w:cs="Times New Roman"/>
                <w:kern w:val="2"/>
                <w:sz w:val="20"/>
                <w:szCs w:val="20"/>
                <w:lang w:val="en-US" w:eastAsia="zh-CN" w:bidi="ar-SA"/>
              </w:rPr>
              <w:t>；</w:t>
            </w: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r>
              <w:rPr>
                <w:rFonts w:hint="eastAsia" w:ascii="Times New Roman" w:hAnsi="Times New Roman" w:eastAsia="Times New Roman" w:cs="Times New Roman"/>
                <w:kern w:val="2"/>
                <w:sz w:val="20"/>
                <w:szCs w:val="20"/>
                <w:lang w:val="en-GB" w:eastAsia="de-DE" w:bidi="ar-SA"/>
              </w:rPr>
              <w:t>GB/T45001-2020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黑体" w:hAnsi="黑体" w:eastAsia="黑体" w:cs="黑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6" w:type="dxa"/>
            <w:vAlign w:val="center"/>
          </w:tcPr>
          <w:p>
            <w:pPr>
              <w:rPr>
                <w:lang w:eastAsia="ja-JP"/>
              </w:rPr>
            </w:pPr>
          </w:p>
        </w:tc>
        <w:tc>
          <w:tcPr>
            <w:tcW w:w="14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6" w:type="dxa"/>
            <w:vAlign w:val="center"/>
          </w:tcPr>
          <w:p>
            <w:pPr>
              <w:rPr>
                <w:lang w:eastAsia="ja-JP"/>
              </w:rPr>
            </w:pPr>
          </w:p>
        </w:tc>
        <w:tc>
          <w:tcPr>
            <w:tcW w:w="14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6" w:type="dxa"/>
            <w:vAlign w:val="center"/>
          </w:tcPr>
          <w:p>
            <w:pPr>
              <w:rPr>
                <w:lang w:eastAsia="ja-JP"/>
              </w:rPr>
            </w:pPr>
          </w:p>
        </w:tc>
        <w:tc>
          <w:tcPr>
            <w:tcW w:w="1406"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066" w:type="dxa"/>
            <w:vAlign w:val="center"/>
          </w:tcPr>
          <w:p>
            <w:pPr>
              <w:rPr>
                <w:lang w:eastAsia="ja-JP"/>
              </w:rPr>
            </w:pPr>
          </w:p>
        </w:tc>
        <w:tc>
          <w:tcPr>
            <w:tcW w:w="1406"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Q:29.12.00</w:t>
            </w:r>
          </w:p>
          <w:p>
            <w:r>
              <w:t>E:29.12.00</w:t>
            </w:r>
          </w:p>
          <w:p>
            <w: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 xml:space="preserve">（见 </w:t>
      </w:r>
      <w:r>
        <w:rPr>
          <w:rFonts w:hint="eastAsia"/>
          <w:lang w:eastAsia="zh-CN"/>
        </w:rPr>
        <w:t>■</w:t>
      </w:r>
      <w:r>
        <w:rPr>
          <w:rFonts w:hint="eastAsia"/>
        </w:rPr>
        <w:t xml:space="preserve">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 xml:space="preserve">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无问题验证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lang w:eastAsia="zh-CN"/>
              </w:rPr>
              <w:t>□</w:t>
            </w:r>
            <w:r>
              <w:rPr>
                <w:rFonts w:hint="eastAsia"/>
                <w:highlight w:val="none"/>
              </w:rPr>
              <w:t>验证合格 □仍有问题：</w:t>
            </w:r>
          </w:p>
        </w:tc>
      </w:tr>
    </w:tbl>
    <w:p>
      <w:pPr>
        <w:ind w:firstLine="210" w:firstLineChars="100"/>
        <w:rPr>
          <w:rFonts w:hint="eastAsia" w:eastAsia="宋体"/>
          <w:lang w:eastAsia="zh-CN"/>
        </w:rPr>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spacing w:line="400" w:lineRule="exact"/>
            </w:pPr>
            <w:r>
              <w:t>塑料波纹管销售、建材销售（含钢筋连接套筒、钢筋网片）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spacing w:line="400" w:lineRule="exact"/>
            </w:pPr>
            <w:r>
              <w:t>塑料波纹管销售、建材销售（含钢筋连接套筒、钢筋网片）所涉及场所的相关环境管理活动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spacing w:line="400" w:lineRule="exact"/>
            </w:pPr>
            <w:r>
              <w:t>塑料波纹管销售、建材销售（含钢筋连接套筒、钢筋网片）所涉及场所的相关职业健康安全管理活动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□中止审核□终止审核</w:t>
            </w:r>
            <w:r>
              <w:rPr>
                <w:rFonts w:hint="eastAsia" w:ascii="宋体"/>
                <w:b/>
                <w:color w:val="auto"/>
                <w:szCs w:val="21"/>
                <w:lang w:eastAsia="zh-CN"/>
              </w:rPr>
              <w:t>□</w:t>
            </w:r>
            <w:r>
              <w:rPr>
                <w:rFonts w:hint="eastAsia" w:ascii="宋体"/>
                <w:b/>
                <w:color w:val="auto"/>
                <w:szCs w:val="21"/>
              </w:rPr>
              <w:t>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lang w:eastAsia="zh-CN"/>
              </w:rPr>
              <w:t>■</w:t>
            </w: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4" w:hRule="exact"/>
          <w:jc w:val="center"/>
        </w:trPr>
        <w:tc>
          <w:tcPr>
            <w:tcW w:w="1842" w:type="dxa"/>
          </w:tcPr>
          <w:p>
            <w:r>
              <w:rPr>
                <w:rFonts w:hint="eastAsia"/>
              </w:rPr>
              <w:t>审核组长签字</w:t>
            </w:r>
          </w:p>
        </w:tc>
        <w:tc>
          <w:tcPr>
            <w:tcW w:w="2764" w:type="dxa"/>
            <w:tcMar>
              <w:left w:w="113" w:type="dxa"/>
            </w:tcMar>
          </w:tcPr>
          <w:p>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446405</wp:posOffset>
                  </wp:positionH>
                  <wp:positionV relativeFrom="paragraph">
                    <wp:posOffset>66040</wp:posOffset>
                  </wp:positionV>
                  <wp:extent cx="815340" cy="403860"/>
                  <wp:effectExtent l="0" t="0" r="7620" b="7620"/>
                  <wp:wrapNone/>
                  <wp:docPr id="1" name="图片 1"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2022年6月22日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□设备能力 </w:t>
            </w:r>
            <w:r>
              <w:rPr>
                <w:rFonts w:hint="eastAsia"/>
                <w:lang w:eastAsia="zh-CN"/>
              </w:rPr>
              <w:t>■</w:t>
            </w:r>
            <w:r>
              <w:rPr>
                <w:rFonts w:hint="eastAsia"/>
              </w:rPr>
              <w:t>人员能力 □检测水平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lang w:eastAsia="zh-CN"/>
              </w:rPr>
              <w:t>□</w:t>
            </w: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highlight w:val="none"/>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 xml:space="preserve">□新产品设计开发 □原材料订制 □生产/服务过程 □检验检测 </w:t>
            </w:r>
            <w:r>
              <w:rPr>
                <w:rFonts w:hint="eastAsia"/>
                <w:highlight w:val="none"/>
                <w:lang w:eastAsia="zh-CN"/>
              </w:rPr>
              <w:t>□</w:t>
            </w:r>
            <w:r>
              <w:rPr>
                <w:rFonts w:hint="eastAsia"/>
                <w:highlight w:val="none"/>
              </w:rPr>
              <w:t>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eastAsiaTheme="minorEastAsia"/>
                <w:u w:val="single"/>
                <w:lang w:eastAsia="zh-CN"/>
              </w:rPr>
            </w:pPr>
            <w:r>
              <w:rPr>
                <w:rFonts w:hint="eastAsia"/>
              </w:rPr>
              <w:t>最高管理者制定了文件化的管理体系方针：</w:t>
            </w:r>
            <w:r>
              <w:rPr>
                <w:rFonts w:hint="eastAsia" w:eastAsia="宋体"/>
                <w:color w:val="auto"/>
                <w:szCs w:val="18"/>
                <w:u w:val="single"/>
                <w:lang w:eastAsia="zh-CN"/>
              </w:rPr>
              <w:t>“</w:t>
            </w:r>
            <w:r>
              <w:rPr>
                <w:rFonts w:hint="eastAsia" w:eastAsia="宋体"/>
                <w:color w:val="auto"/>
                <w:szCs w:val="18"/>
                <w:u w:val="single"/>
              </w:rPr>
              <w:t>精益求精 创“路广建筑”新优势</w:t>
            </w:r>
            <w:r>
              <w:rPr>
                <w:rFonts w:hint="eastAsia" w:eastAsia="宋体"/>
                <w:color w:val="auto"/>
                <w:szCs w:val="18"/>
                <w:u w:val="single"/>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销售部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w:t>
                  </w:r>
                  <w:r>
                    <w:rPr>
                      <w:rFonts w:hint="eastAsia"/>
                      <w:lang w:eastAsia="zh-CN"/>
                    </w:rPr>
                    <w:t>人员能力</w:t>
                  </w:r>
                  <w:r>
                    <w:rPr>
                      <w:rFonts w:hint="eastAsia"/>
                      <w:lang w:val="en-US" w:eastAsia="zh-CN"/>
                    </w:rPr>
                    <w:t>不足</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供方产品</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88"/>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888"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r>
                    <w:rPr>
                      <w:rFonts w:hint="eastAsia" w:ascii="宋体" w:hAnsi="宋体"/>
                      <w:color w:val="000000"/>
                      <w:sz w:val="21"/>
                      <w:szCs w:val="21"/>
                      <w:highlight w:val="none"/>
                    </w:rPr>
                    <w:t>顾客满意率≥9</w:t>
                  </w:r>
                  <w:r>
                    <w:rPr>
                      <w:rFonts w:ascii="宋体" w:hAnsi="宋体"/>
                      <w:color w:val="000000"/>
                      <w:sz w:val="21"/>
                      <w:szCs w:val="21"/>
                      <w:highlight w:val="none"/>
                    </w:rPr>
                    <w:t>6</w:t>
                  </w:r>
                  <w:r>
                    <w:rPr>
                      <w:rFonts w:hint="eastAsia" w:ascii="宋体" w:hAnsi="宋体"/>
                      <w:color w:val="000000"/>
                      <w:sz w:val="21"/>
                      <w:szCs w:val="21"/>
                      <w:highlight w:val="none"/>
                    </w:rPr>
                    <w:t>分</w:t>
                  </w:r>
                </w:p>
              </w:tc>
              <w:tc>
                <w:tcPr>
                  <w:tcW w:w="2888"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ascii="宋体" w:hAnsi="宋体"/>
                      <w:sz w:val="21"/>
                      <w:szCs w:val="21"/>
                      <w:highlight w:val="none"/>
                    </w:rPr>
                    <w:t>满意得分和/总调查数</w:t>
                  </w:r>
                </w:p>
              </w:tc>
              <w:tc>
                <w:tcPr>
                  <w:tcW w:w="1350" w:type="dxa"/>
                  <w:shd w:val="clear" w:color="auto" w:fill="auto"/>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98分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r>
                    <w:rPr>
                      <w:rFonts w:hint="eastAsia" w:ascii="宋体" w:hAnsi="宋体"/>
                      <w:color w:val="000000"/>
                      <w:sz w:val="21"/>
                      <w:szCs w:val="21"/>
                      <w:highlight w:val="none"/>
                    </w:rPr>
                    <w:t>合同按时完成率100%</w:t>
                  </w:r>
                </w:p>
              </w:tc>
              <w:tc>
                <w:tcPr>
                  <w:tcW w:w="2888"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ascii="宋体" w:hAnsi="宋体"/>
                      <w:sz w:val="21"/>
                      <w:szCs w:val="21"/>
                      <w:highlight w:val="none"/>
                    </w:rPr>
                    <w:t>按时完成数/合同</w:t>
                  </w:r>
                  <w:r>
                    <w:rPr>
                      <w:rFonts w:ascii="宋体" w:hAnsi="宋体"/>
                      <w:sz w:val="21"/>
                      <w:szCs w:val="21"/>
                      <w:highlight w:val="none"/>
                    </w:rPr>
                    <w:t>总数*100%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r>
                    <w:rPr>
                      <w:rFonts w:hint="eastAsia" w:ascii="宋体" w:hAnsi="宋体"/>
                      <w:b w:val="0"/>
                      <w:bCs w:val="0"/>
                      <w:color w:val="000000"/>
                      <w:sz w:val="21"/>
                      <w:szCs w:val="21"/>
                      <w:highlight w:val="none"/>
                    </w:rPr>
                    <w:t>产品交付合格率100%</w:t>
                  </w:r>
                </w:p>
              </w:tc>
              <w:tc>
                <w:tcPr>
                  <w:tcW w:w="2888"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Ansi="宋体"/>
                      <w:b w:val="0"/>
                      <w:bCs w:val="0"/>
                      <w:sz w:val="21"/>
                      <w:szCs w:val="21"/>
                      <w:highlight w:val="none"/>
                    </w:rPr>
                    <w:t>交付合格数</w:t>
                  </w:r>
                  <w:r>
                    <w:rPr>
                      <w:rFonts w:hint="eastAsia" w:hAnsi="宋体"/>
                      <w:b w:val="0"/>
                      <w:bCs w:val="0"/>
                      <w:sz w:val="21"/>
                      <w:szCs w:val="21"/>
                      <w:highlight w:val="none"/>
                    </w:rPr>
                    <w:t>/交付</w:t>
                  </w:r>
                  <w:r>
                    <w:rPr>
                      <w:rFonts w:hAnsi="宋体"/>
                      <w:b w:val="0"/>
                      <w:bCs w:val="0"/>
                      <w:sz w:val="21"/>
                      <w:szCs w:val="21"/>
                      <w:highlight w:val="none"/>
                    </w:rPr>
                    <w:t>总数*100%</w:t>
                  </w:r>
                </w:p>
              </w:tc>
              <w:tc>
                <w:tcPr>
                  <w:tcW w:w="1350" w:type="dxa"/>
                  <w:shd w:val="clear" w:color="auto" w:fill="auto"/>
                  <w:vAlign w:val="center"/>
                </w:tcPr>
                <w:p>
                  <w:pPr>
                    <w:shd w:val="clear" w:color="auto" w:fill="C7DAF1" w:themeFill="text2" w:themeFillTint="32"/>
                    <w:rPr>
                      <w:rFonts w:hint="default" w:ascii="宋体" w:hAnsi="宋体" w:eastAsia="宋体"/>
                      <w:highlight w:val="none"/>
                      <w:lang w:val="en-US" w:eastAsia="zh-CN"/>
                    </w:rPr>
                  </w:pPr>
                  <w:r>
                    <w:rPr>
                      <w:rFonts w:hint="eastAsia"/>
                      <w:highlight w:val="none"/>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highlight w:val="none"/>
                      <w:lang w:val="en-US" w:eastAsia="zh-CN"/>
                    </w:rPr>
                  </w:pPr>
                  <w:r>
                    <w:rPr>
                      <w:rFonts w:hint="eastAsia" w:ascii="宋体" w:hAnsi="宋体"/>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shd w:val="clear" w:color="auto" w:fill="auto"/>
                </w:tcPr>
                <w:p>
                  <w:pPr>
                    <w:shd w:val="clear" w:color="auto" w:fill="C7DAF1" w:themeFill="text2" w:themeFillTint="32"/>
                  </w:pPr>
                </w:p>
              </w:tc>
              <w:tc>
                <w:tcPr>
                  <w:tcW w:w="2888"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highlight w:val="none"/>
                <w:lang w:val="en-US" w:eastAsia="zh-CN"/>
              </w:rPr>
            </w:pPr>
            <w:r>
              <w:rPr>
                <w:rFonts w:hint="eastAsia"/>
                <w:highlight w:val="none"/>
              </w:rPr>
              <w:t>组织对相关管理体系进行变更时，变更应按所策划的方式实施；审核周期内的重大变更有：</w:t>
            </w:r>
            <w:r>
              <w:rPr>
                <w:rFonts w:hint="eastAsia"/>
                <w:highlight w:val="none"/>
                <w:lang w:val="en-US" w:eastAsia="zh-CN"/>
              </w:rPr>
              <w:t>无</w:t>
            </w:r>
          </w:p>
          <w:p>
            <w:pPr>
              <w:shd w:val="clear" w:color="auto" w:fill="C7DAF1" w:themeFill="text2" w:themeFillTint="32"/>
              <w:spacing w:before="40" w:after="40"/>
              <w:rPr>
                <w:highlight w:val="none"/>
              </w:rPr>
            </w:pPr>
            <w:r>
              <w:rPr>
                <w:rFonts w:hint="eastAsia"/>
                <w:highlight w:val="none"/>
              </w:rPr>
              <w:t xml:space="preserve">□组织结构变更 □部门职责变更 □主要原材料 □关键人员 □生产工艺/服务流程 </w:t>
            </w:r>
          </w:p>
          <w:p>
            <w:pPr>
              <w:shd w:val="clear" w:color="auto" w:fill="C7DAF1" w:themeFill="text2" w:themeFillTint="32"/>
              <w:spacing w:before="40" w:after="40"/>
              <w:rPr>
                <w:highlight w:val="none"/>
              </w:rPr>
            </w:pPr>
            <w:r>
              <w:rPr>
                <w:rFonts w:hint="eastAsia"/>
                <w:highlight w:val="none"/>
              </w:rPr>
              <w:t xml:space="preserve">□主要设备设施 □主要检测设备 </w:t>
            </w:r>
            <w:r>
              <w:rPr>
                <w:rFonts w:hint="eastAsia"/>
                <w:highlight w:val="none"/>
                <w:lang w:eastAsia="zh-CN"/>
              </w:rPr>
              <w:t>□</w:t>
            </w:r>
            <w:r>
              <w:rPr>
                <w:rFonts w:hint="eastAsia"/>
                <w:highlight w:val="none"/>
              </w:rPr>
              <w:t>其他</w:t>
            </w:r>
          </w:p>
          <w:p>
            <w:pPr>
              <w:shd w:val="clear" w:color="auto" w:fill="C7DAF1" w:themeFill="text2" w:themeFillTint="32"/>
              <w:spacing w:before="40" w:after="40"/>
            </w:pPr>
            <w:r>
              <w:rPr>
                <w:rFonts w:hint="eastAsia"/>
                <w:highlight w:val="none"/>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w:t>
            </w:r>
            <w:r>
              <w:rPr>
                <w:rFonts w:hint="eastAsia"/>
                <w:highlight w:val="none"/>
              </w:rPr>
              <w:t>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cs="宋体"/>
                <w:szCs w:val="21"/>
                <w:highlight w:val="none"/>
                <w:u w:val="single"/>
                <w:lang w:val="en-US" w:eastAsia="zh-CN"/>
              </w:rPr>
              <w:t>124</w:t>
            </w:r>
            <w:r>
              <w:rPr>
                <w:rFonts w:hint="eastAsia"/>
                <w:highlight w:val="none"/>
                <w:u w:val="single"/>
              </w:rPr>
              <w:t xml:space="preserve"> </w:t>
            </w:r>
            <w:r>
              <w:rPr>
                <w:rFonts w:hint="eastAsia"/>
                <w:highlight w:val="none"/>
              </w:rPr>
              <w:t>平方米；</w:t>
            </w:r>
            <w:r>
              <w:rPr>
                <w:rFonts w:hint="eastAsia"/>
                <w:highlight w:val="none"/>
                <w:lang w:val="en-US" w:eastAsia="zh-CN"/>
              </w:rPr>
              <w:t>经营场地</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color w:val="auto"/>
                <w:szCs w:val="21"/>
                <w:u w:val="single"/>
                <w:lang w:val="en-US" w:eastAsia="zh-CN"/>
              </w:rPr>
              <w:t>电脑、打印机、电话及办公桌椅、空调等办公设备</w:t>
            </w:r>
            <w:r>
              <w:rPr>
                <w:rFonts w:hint="eastAsia"/>
                <w:highlight w:val="none"/>
                <w:u w:val="single"/>
              </w:rPr>
              <w:t xml:space="preserve">          （列举2~4种）</w:t>
            </w:r>
          </w:p>
          <w:p>
            <w:pPr>
              <w:shd w:val="clear" w:color="auto" w:fill="C7DAF1" w:themeFill="text2" w:themeFillTint="32"/>
              <w:rPr>
                <w:highlight w:val="none"/>
              </w:rPr>
            </w:pPr>
            <w:r>
              <w:rPr>
                <w:rFonts w:hint="eastAsia"/>
                <w:highlight w:val="none"/>
              </w:rPr>
              <w:t>特种设备：</w:t>
            </w:r>
            <w:r>
              <w:rPr>
                <w:rFonts w:hint="eastAsia"/>
                <w:highlight w:val="none"/>
                <w:lang w:val="en-US" w:eastAsia="zh-CN"/>
              </w:rPr>
              <w:t>无</w:t>
            </w:r>
            <w:r>
              <w:rPr>
                <w:rFonts w:hint="eastAsia"/>
                <w:highlight w:val="none"/>
              </w:rPr>
              <w:t xml:space="preserve">  </w:t>
            </w:r>
          </w:p>
          <w:p>
            <w:pPr>
              <w:shd w:val="clear" w:color="auto" w:fill="C7DAF1" w:themeFill="text2" w:themeFillTint="32"/>
              <w:rPr>
                <w:rFonts w:hint="eastAsia"/>
              </w:rPr>
            </w:pPr>
            <w:r>
              <w:rPr>
                <w:rFonts w:hint="eastAsia"/>
              </w:rPr>
              <w:t>特种设备管理：</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47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Wingdings" w:hAnsi="Wingdings"/>
                <w:lang w:val="en-US" w:eastAsia="zh-CN"/>
              </w:rPr>
              <w:t>无</w:t>
            </w:r>
          </w:p>
          <w:p>
            <w:pPr>
              <w:shd w:val="clear" w:color="auto" w:fill="C7DAF1" w:themeFill="text2" w:themeFillTint="32"/>
            </w:pPr>
            <w:r>
              <w:rPr>
                <w:rFonts w:hint="eastAsia"/>
              </w:rPr>
              <w:t>计量器具的</w:t>
            </w:r>
            <w:r>
              <w:t>测量溯源</w:t>
            </w:r>
            <w:r>
              <w:rPr>
                <w:rFonts w:hint="eastAsia"/>
              </w:rPr>
              <w:t>方法：</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r>
              <w:rPr>
                <w:rFonts w:hint="eastAsia"/>
                <w:lang w:eastAsia="zh-CN"/>
              </w:rPr>
              <w:t>：</w:t>
            </w:r>
            <w:r>
              <w:rPr>
                <w:rFonts w:hint="eastAsia"/>
                <w:lang w:val="en-US" w:eastAsia="zh-CN"/>
              </w:rPr>
              <w:t>销售经验，客户关系维持等。</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eastAsia="宋体"/>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t>■</w:t>
            </w:r>
            <w:r>
              <w:rPr>
                <w:rFonts w:hint="eastAsia"/>
              </w:rPr>
              <w:t xml:space="preserve">外来标准 </w:t>
            </w:r>
            <w:r>
              <w:rPr>
                <w:rFonts w:hint="eastAsia" w:ascii="Wingdings" w:hAnsi="Wingdings"/>
                <w:lang w:eastAsia="zh-CN"/>
              </w:rPr>
              <w:t>□</w:t>
            </w:r>
            <w:r>
              <w:rPr>
                <w:rFonts w:hint="eastAsia"/>
              </w:rPr>
              <w:t xml:space="preserve">企业标准 </w:t>
            </w:r>
            <w:r>
              <w:rPr>
                <w:rFonts w:hint="eastAsia"/>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r>
                    <w:rPr>
                      <w:sz w:val="20"/>
                    </w:rPr>
                    <w:t>塑料波纹管销售、建材销售（含钢筋连接套筒、钢筋网片）</w:t>
                  </w:r>
                </w:p>
              </w:tc>
              <w:tc>
                <w:tcPr>
                  <w:tcW w:w="3665"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pPr>
                  <w:r>
                    <w:rPr>
                      <w:rFonts w:hint="eastAsia"/>
                      <w:lang w:val="en-US" w:eastAsia="zh-CN"/>
                    </w:rPr>
                    <w:t>产品质量、交期、回款时间等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t>■</w:t>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eastAsia="zh-CN"/>
              </w:rPr>
            </w:pPr>
            <w:r>
              <w:rPr>
                <w:rFonts w:hint="eastAsia"/>
              </w:rPr>
              <w:t>已发生的更改包括：</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highlight w:val="none"/>
              </w:rPr>
            </w:pPr>
            <w:r>
              <w:rPr>
                <w:rFonts w:hint="eastAsia"/>
              </w:rPr>
              <w:t>产品检验/服务放行：</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cs="Times New Roman"/>
              </w:rPr>
              <w:t>划于</w:t>
            </w:r>
            <w:r>
              <w:rPr>
                <w:rFonts w:hint="eastAsia"/>
                <w:color w:val="auto"/>
                <w:szCs w:val="18"/>
                <w:u w:val="single"/>
                <w:lang w:val="en-US" w:eastAsia="zh-CN"/>
              </w:rPr>
              <w:t>2022年4月17日-18日</w:t>
            </w:r>
            <w:r>
              <w:rPr>
                <w:rFonts w:hint="eastAsia" w:ascii="Times New Roman" w:hAnsi="Times New Roman" w:cs="Times New Roman"/>
              </w:rPr>
              <w:t xml:space="preserve">实施了质量管理体系内部审核，对质量管理体系的符合性和有效性进行了审核。内审发现的 </w:t>
            </w:r>
            <w:r>
              <w:rPr>
                <w:rFonts w:hint="eastAsia" w:ascii="Times New Roman" w:hAnsi="Times New Roman" w:cs="Times New Roman"/>
                <w:u w:val="single"/>
                <w:lang w:val="en-US" w:eastAsia="zh-CN"/>
              </w:rPr>
              <w:t>1</w:t>
            </w:r>
            <w:r>
              <w:rPr>
                <w:rFonts w:hint="eastAsia" w:ascii="Times New Roman" w:hAnsi="Times New Roman" w:cs="Times New Roman"/>
                <w:u w:val="single"/>
              </w:rPr>
              <w:t xml:space="preserve"> </w:t>
            </w:r>
            <w:r>
              <w:rPr>
                <w:rFonts w:hint="eastAsia" w:ascii="Times New Roman" w:hAnsi="Times New Roman" w:cs="Times New Roman"/>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w:t>
            </w:r>
            <w:r>
              <w:rPr>
                <w:rFonts w:hint="eastAsia" w:ascii="Times New Roman" w:hAnsi="Times New Roman" w:cs="Times New Roman"/>
              </w:rPr>
              <w:t>间隔，在</w:t>
            </w:r>
            <w:r>
              <w:rPr>
                <w:rFonts w:hint="eastAsia" w:ascii="Times New Roman" w:hAnsi="Times New Roman" w:cs="Times New Roman"/>
                <w:u w:val="single"/>
                <w:lang w:val="en-US" w:eastAsia="zh-CN"/>
              </w:rPr>
              <w:t>2022</w:t>
            </w:r>
            <w:r>
              <w:rPr>
                <w:rFonts w:hint="eastAsia" w:ascii="Times New Roman" w:hAnsi="Times New Roman" w:cs="Times New Roman"/>
                <w:u w:val="single"/>
              </w:rPr>
              <w:t xml:space="preserve"> 年</w:t>
            </w:r>
            <w:r>
              <w:rPr>
                <w:rFonts w:hint="eastAsia" w:ascii="Times New Roman" w:hAnsi="Times New Roman" w:cs="Times New Roman"/>
                <w:u w:val="single"/>
                <w:lang w:val="en-US" w:eastAsia="zh-CN"/>
              </w:rPr>
              <w:t>4</w:t>
            </w:r>
            <w:r>
              <w:rPr>
                <w:rFonts w:hint="eastAsia" w:ascii="Times New Roman" w:hAnsi="Times New Roman" w:cs="Times New Roman"/>
                <w:u w:val="single"/>
              </w:rPr>
              <w:t>月</w:t>
            </w:r>
            <w:r>
              <w:rPr>
                <w:rFonts w:hint="eastAsia" w:ascii="Times New Roman" w:hAnsi="Times New Roman" w:cs="Times New Roman"/>
                <w:u w:val="single"/>
                <w:lang w:val="en-US" w:eastAsia="zh-CN"/>
              </w:rPr>
              <w:t>29</w:t>
            </w:r>
            <w:r>
              <w:rPr>
                <w:rFonts w:hint="eastAsia" w:ascii="Times New Roman" w:hAnsi="Times New Roman" w:cs="Times New Roman"/>
                <w:u w:val="single"/>
              </w:rPr>
              <w:t>日</w:t>
            </w:r>
            <w:r>
              <w:rPr>
                <w:rFonts w:hint="eastAsia" w:ascii="Times New Roman" w:hAnsi="Times New Roman" w:cs="Times New Roman"/>
              </w:rPr>
              <w:t>对</w:t>
            </w:r>
            <w:r>
              <w:rPr>
                <w:rFonts w:hint="eastAsia"/>
              </w:rPr>
              <w:t>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lang w:eastAsia="zh-CN"/>
              </w:rPr>
              <w:t>■</w:t>
            </w:r>
            <w:r>
              <w:rPr>
                <w:rFonts w:hint="eastAsia"/>
              </w:rPr>
              <w:t xml:space="preserve">管理评审   </w:t>
            </w:r>
            <w:r>
              <w:rPr>
                <w:rFonts w:hint="eastAsia"/>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4.1</w:t>
            </w:r>
          </w:p>
        </w:tc>
        <w:tc>
          <w:tcPr>
            <w:tcW w:w="650" w:type="dxa"/>
            <w:vAlign w:val="center"/>
          </w:tcPr>
          <w:p>
            <w:pPr>
              <w:shd w:val="clear" w:color="auto" w:fill="C7DAF1" w:themeFill="text2" w:themeFillTint="32"/>
              <w:rPr>
                <w:lang w:eastAsia="ja-JP"/>
              </w:rPr>
            </w:pPr>
            <w:r>
              <w:rPr>
                <w:rFonts w:hint="eastAsia"/>
                <w:highlight w:val="none"/>
              </w:rPr>
              <w:t>4.2</w:t>
            </w:r>
          </w:p>
        </w:tc>
        <w:tc>
          <w:tcPr>
            <w:tcW w:w="650" w:type="dxa"/>
            <w:vAlign w:val="center"/>
          </w:tcPr>
          <w:p>
            <w:pPr>
              <w:shd w:val="clear" w:color="auto" w:fill="C7DAF1" w:themeFill="text2" w:themeFillTint="32"/>
              <w:rPr>
                <w:lang w:eastAsia="ja-JP"/>
              </w:rPr>
            </w:pPr>
            <w:r>
              <w:rPr>
                <w:rFonts w:hint="eastAsia"/>
                <w:highlight w:val="none"/>
              </w:rPr>
              <w:t>4.3</w:t>
            </w:r>
          </w:p>
        </w:tc>
        <w:tc>
          <w:tcPr>
            <w:tcW w:w="649" w:type="dxa"/>
            <w:vAlign w:val="center"/>
          </w:tcPr>
          <w:p>
            <w:pPr>
              <w:shd w:val="clear" w:color="auto" w:fill="C7DAF1" w:themeFill="text2" w:themeFillTint="32"/>
              <w:rPr>
                <w:lang w:eastAsia="ja-JP"/>
              </w:rPr>
            </w:pPr>
            <w:r>
              <w:rPr>
                <w:rFonts w:hint="eastAsia"/>
                <w:highlight w:val="none"/>
              </w:rPr>
              <w:t>4.4</w:t>
            </w:r>
          </w:p>
        </w:tc>
        <w:tc>
          <w:tcPr>
            <w:tcW w:w="650" w:type="dxa"/>
            <w:vAlign w:val="center"/>
          </w:tcPr>
          <w:p>
            <w:pPr>
              <w:shd w:val="clear" w:color="auto" w:fill="C7DAF1" w:themeFill="text2" w:themeFillTint="32"/>
              <w:rPr>
                <w:lang w:eastAsia="ja-JP"/>
              </w:rPr>
            </w:pPr>
            <w:r>
              <w:rPr>
                <w:rFonts w:hint="eastAsia"/>
                <w:highlight w:val="none"/>
              </w:rPr>
              <w:t>5.1</w:t>
            </w:r>
          </w:p>
        </w:tc>
        <w:tc>
          <w:tcPr>
            <w:tcW w:w="650" w:type="dxa"/>
            <w:vAlign w:val="center"/>
          </w:tcPr>
          <w:p>
            <w:pPr>
              <w:shd w:val="clear" w:color="auto" w:fill="C7DAF1" w:themeFill="text2" w:themeFillTint="32"/>
              <w:rPr>
                <w:lang w:eastAsia="ja-JP"/>
              </w:rPr>
            </w:pPr>
            <w:r>
              <w:rPr>
                <w:rFonts w:hint="eastAsia"/>
                <w:highlight w:val="none"/>
              </w:rPr>
              <w:t>5.2</w:t>
            </w:r>
          </w:p>
        </w:tc>
        <w:tc>
          <w:tcPr>
            <w:tcW w:w="649" w:type="dxa"/>
            <w:vAlign w:val="center"/>
          </w:tcPr>
          <w:p>
            <w:pPr>
              <w:shd w:val="clear" w:color="auto" w:fill="C7DAF1" w:themeFill="text2" w:themeFillTint="32"/>
              <w:rPr>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highlight w:val="none"/>
              </w:rPr>
              <w:t>6.1</w:t>
            </w:r>
          </w:p>
        </w:tc>
        <w:tc>
          <w:tcPr>
            <w:tcW w:w="650" w:type="dxa"/>
            <w:vAlign w:val="center"/>
          </w:tcPr>
          <w:p>
            <w:pPr>
              <w:shd w:val="clear" w:color="auto" w:fill="C7DAF1" w:themeFill="text2" w:themeFillTint="32"/>
              <w:rPr>
                <w:lang w:eastAsia="ja-JP"/>
              </w:rPr>
            </w:pPr>
            <w:r>
              <w:rPr>
                <w:rFonts w:hint="eastAsia"/>
                <w:highlight w:val="none"/>
              </w:rPr>
              <w:t>6.2</w:t>
            </w:r>
          </w:p>
        </w:tc>
        <w:tc>
          <w:tcPr>
            <w:tcW w:w="649" w:type="dxa"/>
            <w:vAlign w:val="center"/>
          </w:tcPr>
          <w:p>
            <w:pPr>
              <w:shd w:val="clear" w:color="auto" w:fill="C7DAF1" w:themeFill="text2" w:themeFillTint="32"/>
              <w:rPr>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7.1</w:t>
            </w:r>
          </w:p>
        </w:tc>
        <w:tc>
          <w:tcPr>
            <w:tcW w:w="650" w:type="dxa"/>
            <w:vAlign w:val="center"/>
          </w:tcPr>
          <w:p>
            <w:pPr>
              <w:shd w:val="clear" w:color="auto" w:fill="C7DAF1" w:themeFill="text2" w:themeFillTint="32"/>
              <w:rPr>
                <w:lang w:eastAsia="ja-JP"/>
              </w:rPr>
            </w:pPr>
            <w:r>
              <w:rPr>
                <w:rFonts w:hint="eastAsia"/>
                <w:highlight w:val="none"/>
              </w:rPr>
              <w:t>7.2</w:t>
            </w:r>
          </w:p>
        </w:tc>
        <w:tc>
          <w:tcPr>
            <w:tcW w:w="650" w:type="dxa"/>
            <w:vAlign w:val="center"/>
          </w:tcPr>
          <w:p>
            <w:pPr>
              <w:shd w:val="clear" w:color="auto" w:fill="C7DAF1" w:themeFill="text2" w:themeFillTint="32"/>
              <w:rPr>
                <w:lang w:eastAsia="ja-JP"/>
              </w:rPr>
            </w:pPr>
            <w:r>
              <w:rPr>
                <w:rFonts w:hint="eastAsia"/>
                <w:highlight w:val="none"/>
              </w:rPr>
              <w:t>7.3</w:t>
            </w:r>
          </w:p>
        </w:tc>
        <w:tc>
          <w:tcPr>
            <w:tcW w:w="649" w:type="dxa"/>
            <w:vAlign w:val="center"/>
          </w:tcPr>
          <w:p>
            <w:pPr>
              <w:shd w:val="clear" w:color="auto" w:fill="C7DAF1" w:themeFill="text2" w:themeFillTint="32"/>
              <w:rPr>
                <w:lang w:eastAsia="ja-JP"/>
              </w:rPr>
            </w:pPr>
            <w:r>
              <w:rPr>
                <w:rFonts w:hint="eastAsia"/>
                <w:highlight w:val="none"/>
              </w:rPr>
              <w:t>7.4</w:t>
            </w:r>
          </w:p>
        </w:tc>
        <w:tc>
          <w:tcPr>
            <w:tcW w:w="650" w:type="dxa"/>
            <w:vAlign w:val="center"/>
          </w:tcPr>
          <w:p>
            <w:pPr>
              <w:shd w:val="clear" w:color="auto" w:fill="C7DAF1" w:themeFill="text2" w:themeFillTint="32"/>
              <w:rPr>
                <w:lang w:eastAsia="ja-JP"/>
              </w:rPr>
            </w:pPr>
            <w:r>
              <w:rPr>
                <w:rFonts w:hint="eastAsia"/>
                <w:highlight w:val="none"/>
              </w:rPr>
              <w:t>7.5</w:t>
            </w:r>
          </w:p>
        </w:tc>
        <w:tc>
          <w:tcPr>
            <w:tcW w:w="650" w:type="dxa"/>
            <w:vAlign w:val="center"/>
          </w:tcPr>
          <w:p>
            <w:pPr>
              <w:shd w:val="clear" w:color="auto" w:fill="C7DAF1" w:themeFill="text2" w:themeFillTint="32"/>
              <w:rPr>
                <w:lang w:eastAsia="ja-JP"/>
              </w:rPr>
            </w:pPr>
            <w:r>
              <w:rPr>
                <w:rFonts w:hint="eastAsia"/>
                <w:highlight w:val="none"/>
              </w:rPr>
              <w:t>8.1</w:t>
            </w:r>
          </w:p>
        </w:tc>
        <w:tc>
          <w:tcPr>
            <w:tcW w:w="649" w:type="dxa"/>
            <w:vAlign w:val="center"/>
          </w:tcPr>
          <w:p>
            <w:pPr>
              <w:shd w:val="clear" w:color="auto" w:fill="C7DAF1" w:themeFill="text2" w:themeFillTint="32"/>
              <w:rPr>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highlight w:val="none"/>
              </w:rPr>
              <w:t>8.3</w:t>
            </w:r>
          </w:p>
        </w:tc>
        <w:tc>
          <w:tcPr>
            <w:tcW w:w="650" w:type="dxa"/>
            <w:vAlign w:val="center"/>
          </w:tcPr>
          <w:p>
            <w:pPr>
              <w:shd w:val="clear" w:color="auto" w:fill="C7DAF1" w:themeFill="text2" w:themeFillTint="32"/>
              <w:rPr>
                <w:lang w:eastAsia="ja-JP"/>
              </w:rPr>
            </w:pPr>
            <w:r>
              <w:rPr>
                <w:rFonts w:hint="eastAsia"/>
                <w:highlight w:val="none"/>
              </w:rPr>
              <w:t>8.4</w:t>
            </w:r>
          </w:p>
        </w:tc>
        <w:tc>
          <w:tcPr>
            <w:tcW w:w="649" w:type="dxa"/>
            <w:vAlign w:val="center"/>
          </w:tcPr>
          <w:p>
            <w:pPr>
              <w:shd w:val="clear" w:color="auto" w:fill="C7DAF1" w:themeFill="text2" w:themeFillTint="32"/>
              <w:rPr>
                <w:lang w:eastAsia="ja-JP"/>
              </w:rPr>
            </w:pPr>
            <w:r>
              <w:rPr>
                <w:rFonts w:hint="eastAsia"/>
                <w:highlight w:val="none"/>
              </w:rPr>
              <w:t>8.5</w:t>
            </w:r>
          </w:p>
        </w:tc>
        <w:tc>
          <w:tcPr>
            <w:tcW w:w="650" w:type="dxa"/>
            <w:vAlign w:val="center"/>
          </w:tcPr>
          <w:p>
            <w:pPr>
              <w:shd w:val="clear" w:color="auto" w:fill="C7DAF1" w:themeFill="text2" w:themeFillTint="32"/>
              <w:rPr>
                <w:lang w:eastAsia="ja-JP"/>
              </w:rPr>
            </w:pPr>
            <w:r>
              <w:rPr>
                <w:rFonts w:hint="eastAsia"/>
                <w:highlight w:val="none"/>
              </w:rPr>
              <w:t>8.6</w:t>
            </w:r>
          </w:p>
        </w:tc>
        <w:tc>
          <w:tcPr>
            <w:tcW w:w="650" w:type="dxa"/>
            <w:vAlign w:val="center"/>
          </w:tcPr>
          <w:p>
            <w:pPr>
              <w:shd w:val="clear" w:color="auto" w:fill="C7DAF1" w:themeFill="text2" w:themeFillTint="32"/>
              <w:rPr>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highlight w:val="none"/>
              </w:rPr>
              <w:t>9.1</w:t>
            </w:r>
          </w:p>
        </w:tc>
        <w:tc>
          <w:tcPr>
            <w:tcW w:w="650" w:type="dxa"/>
            <w:vAlign w:val="center"/>
          </w:tcPr>
          <w:p>
            <w:pPr>
              <w:shd w:val="clear" w:color="auto" w:fill="C7DAF1" w:themeFill="text2" w:themeFillTint="32"/>
              <w:rPr>
                <w:lang w:eastAsia="ja-JP"/>
              </w:rPr>
            </w:pPr>
            <w:r>
              <w:rPr>
                <w:rFonts w:hint="eastAsia"/>
                <w:highlight w:val="none"/>
              </w:rPr>
              <w:t>9.2</w:t>
            </w:r>
          </w:p>
        </w:tc>
        <w:tc>
          <w:tcPr>
            <w:tcW w:w="650" w:type="dxa"/>
            <w:vAlign w:val="center"/>
          </w:tcPr>
          <w:p>
            <w:pPr>
              <w:shd w:val="clear" w:color="auto" w:fill="C7DAF1" w:themeFill="text2" w:themeFillTint="32"/>
              <w:rPr>
                <w:lang w:eastAsia="ja-JP"/>
              </w:rPr>
            </w:pPr>
            <w:r>
              <w:rPr>
                <w:rFonts w:hint="eastAsia"/>
                <w:highlight w:val="none"/>
              </w:rPr>
              <w:t>9.3</w:t>
            </w:r>
          </w:p>
        </w:tc>
        <w:tc>
          <w:tcPr>
            <w:tcW w:w="649" w:type="dxa"/>
            <w:vAlign w:val="center"/>
          </w:tcPr>
          <w:p>
            <w:pPr>
              <w:shd w:val="clear" w:color="auto" w:fill="C7DAF1" w:themeFill="text2" w:themeFillTint="32"/>
              <w:rPr>
                <w:lang w:eastAsia="ja-JP"/>
              </w:rPr>
            </w:pPr>
            <w:r>
              <w:rPr>
                <w:rFonts w:hint="eastAsia"/>
                <w:highlight w:val="none"/>
              </w:rPr>
              <w:t>10.1</w:t>
            </w:r>
          </w:p>
        </w:tc>
        <w:tc>
          <w:tcPr>
            <w:tcW w:w="650" w:type="dxa"/>
            <w:vAlign w:val="center"/>
          </w:tcPr>
          <w:p>
            <w:pPr>
              <w:shd w:val="clear" w:color="auto" w:fill="C7DAF1" w:themeFill="text2" w:themeFillTint="32"/>
              <w:rPr>
                <w:lang w:eastAsia="ja-JP"/>
              </w:rPr>
            </w:pPr>
            <w:r>
              <w:rPr>
                <w:rFonts w:hint="eastAsia"/>
                <w:highlight w:val="none"/>
              </w:rPr>
              <w:t>10.2</w:t>
            </w:r>
          </w:p>
        </w:tc>
        <w:tc>
          <w:tcPr>
            <w:tcW w:w="650" w:type="dxa"/>
            <w:vAlign w:val="center"/>
          </w:tcPr>
          <w:p>
            <w:pPr>
              <w:shd w:val="clear" w:color="auto" w:fill="C7DAF1" w:themeFill="text2" w:themeFillTint="32"/>
              <w:rPr>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50" w:type="dxa"/>
            <w:vAlign w:val="center"/>
          </w:tcPr>
          <w:p>
            <w:pPr>
              <w:shd w:val="clear" w:color="auto" w:fill="C7DAF1" w:themeFill="text2" w:themeFillTint="32"/>
              <w:rPr>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rPr>
                      <w:rFonts w:asciiTheme="minorEastAsia" w:hAnsiTheme="minorEastAsia" w:eastAsiaTheme="minorEastAsia"/>
                    </w:rPr>
                  </w:pPr>
                </w:p>
              </w:tc>
              <w:tc>
                <w:tcPr>
                  <w:tcW w:w="7375" w:type="dxa"/>
                </w:tcPr>
                <w:p>
                  <w:pPr>
                    <w:shd w:val="clear" w:color="auto" w:fill="EBF1DE" w:themeFill="accent3" w:themeFillTint="32"/>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■法律法规 ■技术 ■竞争 ■市场 □文化 □社会 ■经济环境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□政治 ■监管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■价值观  □文化  □知识 ■绩效 ■工艺 □设备 ■人员能力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asciiTheme="minorEastAsia" w:hAnsiTheme="minorEastAsia" w:eastAsiaTheme="minorEastAsia"/>
                    </w:rPr>
                    <w:t>活动、产品和服务</w:t>
                  </w:r>
                  <w:r>
                    <w:rPr>
                      <w:rFonts w:hint="eastAsia" w:asciiTheme="minorEastAsia" w:hAnsiTheme="minorEastAsia" w:eastAsiaTheme="minorEastAsia"/>
                    </w:rPr>
                    <w:t xml:space="preserve"> □</w:t>
                  </w:r>
                  <w:r>
                    <w:rPr>
                      <w:rFonts w:asciiTheme="minorEastAsia" w:hAnsiTheme="minorEastAsia" w:eastAsiaTheme="minorEastAsia"/>
                    </w:rPr>
                    <w:t>战略方向</w:t>
                  </w:r>
                  <w:r>
                    <w:rPr>
                      <w:rFonts w:hint="eastAsia" w:asciiTheme="minorEastAsia" w:hAnsiTheme="minorEastAsia" w:eastAsiaTheme="minorEastAsia"/>
                    </w:rPr>
                    <w:t xml:space="preserve"> □其他</w:t>
                  </w: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■供方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□社区</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组织运用生命周期观点明确相关环境管理体系的范围；（详见第一条款审核范围）</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已将环境管理体系要求融入到其各项业务过程中，包括：</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□设计和开发 ■采购 ■人力资源■营销和市场  ■生产 ■检验 □仓库管理 </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■节约能源  ■节约资源 ■达标排放 ■消防控制 □危化品管理 □特种设备管理 </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□环评三同时 □其他</w:t>
            </w:r>
          </w:p>
          <w:p>
            <w:pPr>
              <w:shd w:val="clear" w:color="auto" w:fill="EBF1DE" w:themeFill="accent3" w:themeFillTint="32"/>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□环保监测 □产品运输 □设备维修</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环境</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tabs>
                <w:tab w:val="left" w:pos="3731"/>
              </w:tabs>
              <w:adjustRightInd w:val="0"/>
              <w:snapToGrid w:val="0"/>
              <w:spacing w:line="312" w:lineRule="auto"/>
              <w:rPr>
                <w:rFonts w:hint="eastAsia" w:eastAsia="宋体"/>
                <w:color w:val="auto"/>
                <w:szCs w:val="18"/>
                <w:u w:val="single"/>
              </w:rPr>
            </w:pPr>
            <w:r>
              <w:rPr>
                <w:rFonts w:hint="eastAsia" w:asciiTheme="minorEastAsia" w:hAnsiTheme="minorEastAsia" w:eastAsiaTheme="minorEastAsia"/>
              </w:rPr>
              <w:t>最高管</w:t>
            </w:r>
            <w:r>
              <w:rPr>
                <w:rFonts w:hint="eastAsia" w:asciiTheme="minorEastAsia" w:hAnsiTheme="minorEastAsia" w:eastAsiaTheme="minorEastAsia"/>
                <w:lang w:val="en-GB"/>
              </w:rPr>
              <w:t>理者制定了文件化的管理体系方针</w:t>
            </w:r>
            <w:r>
              <w:rPr>
                <w:rFonts w:hint="eastAsia" w:asciiTheme="minorEastAsia" w:hAnsiTheme="minorEastAsia" w:eastAsiaTheme="minorEastAsia"/>
                <w:u w:val="single"/>
                <w:lang w:val="en-GB"/>
              </w:rPr>
              <w:t>：</w:t>
            </w:r>
            <w:r>
              <w:rPr>
                <w:rFonts w:hint="eastAsia" w:eastAsia="宋体"/>
                <w:color w:val="auto"/>
                <w:szCs w:val="18"/>
                <w:u w:val="single"/>
                <w:lang w:eastAsia="zh-CN"/>
              </w:rPr>
              <w:t>“</w:t>
            </w:r>
            <w:r>
              <w:rPr>
                <w:rFonts w:hint="eastAsia" w:eastAsia="宋体"/>
                <w:color w:val="auto"/>
                <w:szCs w:val="18"/>
                <w:u w:val="single"/>
              </w:rPr>
              <w:t>坚持走可持续发展之路，倡导绿色环保思想，遵守法律法规，从产品生产到服务的全过程中，实行污染预防和持续改进</w:t>
            </w:r>
            <w:r>
              <w:rPr>
                <w:rFonts w:hint="eastAsia" w:eastAsia="宋体"/>
                <w:color w:val="auto"/>
                <w:szCs w:val="18"/>
                <w:u w:val="single"/>
                <w:lang w:eastAsia="zh-CN"/>
              </w:rPr>
              <w:t>”</w:t>
            </w:r>
            <w:r>
              <w:rPr>
                <w:rFonts w:hint="eastAsia" w:eastAsia="宋体"/>
                <w:color w:val="auto"/>
                <w:szCs w:val="18"/>
                <w:u w:val="single"/>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环境</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保护环境的承诺、履行其合规义务的承诺，持续改进环境管理体系以提高环境绩效的承诺；</w:t>
            </w: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环境</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环境</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EMS的主管部门是——</w:t>
            </w:r>
            <w:r>
              <w:rPr>
                <w:rFonts w:hint="eastAsia" w:asciiTheme="minorEastAsia" w:hAnsiTheme="minorEastAsia" w:eastAsiaTheme="minorEastAsia"/>
                <w:lang w:val="en-US" w:eastAsia="zh-CN"/>
              </w:rPr>
              <w:t>行政部</w:t>
            </w:r>
          </w:p>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asciiTheme="minorEastAsia" w:hAnsiTheme="minorEastAsia" w:eastAsiaTheme="minorEastAsia"/>
                      <w:szCs w:val="21"/>
                    </w:rPr>
                  </w:pPr>
                  <w:r>
                    <w:rPr>
                      <w:rFonts w:hint="eastAsia" w:asciiTheme="minorEastAsia" w:hAnsiTheme="minorEastAsia" w:eastAsiaTheme="minorEastAsia"/>
                      <w:szCs w:val="21"/>
                    </w:rPr>
                    <w:t>主要的风险或机遇描述</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潜在火灾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通过管理方案和预案措施、应急演练进行管理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pacing w:line="360" w:lineRule="exact"/>
                    <w:rPr>
                      <w:rFonts w:asciiTheme="minorEastAsia" w:hAnsiTheme="minorEastAsia" w:eastAsiaTheme="minorEastAsia"/>
                      <w:szCs w:val="21"/>
                    </w:rPr>
                  </w:pPr>
                  <w:r>
                    <w:rPr>
                      <w:rFonts w:hint="eastAsia" w:ascii="宋体" w:hAnsi="宋体"/>
                      <w:szCs w:val="21"/>
                    </w:rPr>
                    <w:t>固体废弃物排放</w:t>
                  </w:r>
                </w:p>
              </w:tc>
              <w:tc>
                <w:tcPr>
                  <w:tcW w:w="4438"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szCs w:val="21"/>
                    </w:rPr>
                    <w:t>采取分类收集、管理方案进行管理</w:t>
                  </w:r>
                </w:p>
              </w:tc>
              <w:tc>
                <w:tcPr>
                  <w:tcW w:w="1717"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p>
              </w:tc>
              <w:tc>
                <w:tcPr>
                  <w:tcW w:w="4438" w:type="dxa"/>
                </w:tcPr>
                <w:p>
                  <w:pPr>
                    <w:shd w:val="clear" w:color="auto" w:fill="EBF1DE" w:themeFill="accent3" w:themeFillTint="32"/>
                    <w:rPr>
                      <w:rFonts w:hint="eastAsia" w:cs="Times New Roman" w:asciiTheme="minorEastAsia" w:hAnsiTheme="minorEastAsia" w:eastAsiaTheme="minorEastAsia"/>
                      <w:szCs w:val="21"/>
                    </w:rPr>
                  </w:pPr>
                </w:p>
              </w:tc>
              <w:tc>
                <w:tcPr>
                  <w:tcW w:w="1717" w:type="dxa"/>
                </w:tcPr>
                <w:p>
                  <w:pPr>
                    <w:shd w:val="clear" w:color="auto" w:fill="EBF1DE" w:themeFill="accent3" w:themeFillTint="32"/>
                    <w:rPr>
                      <w:rFonts w:hint="eastAsia" w:cs="Times New Roman"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szCs w:val="21"/>
                    </w:rPr>
                  </w:pPr>
                </w:p>
              </w:tc>
              <w:tc>
                <w:tcPr>
                  <w:tcW w:w="4438" w:type="dxa"/>
                </w:tcPr>
                <w:p>
                  <w:pPr>
                    <w:shd w:val="clear" w:color="auto" w:fill="EBF1DE" w:themeFill="accent3" w:themeFillTint="32"/>
                    <w:rPr>
                      <w:rFonts w:hint="eastAsia" w:cs="Times New Roman" w:asciiTheme="minorEastAsia" w:hAnsiTheme="minorEastAsia" w:eastAsiaTheme="minorEastAsia"/>
                      <w:szCs w:val="21"/>
                    </w:rPr>
                  </w:pPr>
                </w:p>
              </w:tc>
              <w:tc>
                <w:tcPr>
                  <w:tcW w:w="1717" w:type="dxa"/>
                </w:tcPr>
                <w:p>
                  <w:pPr>
                    <w:shd w:val="clear" w:color="auto" w:fill="EBF1DE" w:themeFill="accent3" w:themeFillTint="32"/>
                    <w:rPr>
                      <w:rFonts w:hint="eastAsia" w:cs="Times New Roman"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asciiTheme="minorEastAsia" w:hAnsiTheme="minorEastAsia" w:eastAsiaTheme="minorEastAsia"/>
                      <w:szCs w:val="21"/>
                    </w:rPr>
                  </w:pPr>
                </w:p>
              </w:tc>
              <w:tc>
                <w:tcPr>
                  <w:tcW w:w="4438" w:type="dxa"/>
                </w:tcPr>
                <w:p>
                  <w:pPr>
                    <w:shd w:val="clear" w:color="auto" w:fill="EBF1DE" w:themeFill="accent3" w:themeFillTint="32"/>
                    <w:rPr>
                      <w:rFonts w:asciiTheme="minorEastAsia" w:hAnsiTheme="minorEastAsia" w:eastAsiaTheme="minorEastAsia"/>
                    </w:rPr>
                  </w:pPr>
                </w:p>
              </w:tc>
              <w:tc>
                <w:tcPr>
                  <w:tcW w:w="1717"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、异常状况和可合理预见的紧急情况。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制订了文件化的评价重要环境因素的准则，重要环境因素已识别，且对它们的重要性和对环境的影响被定期评审和更新。</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重要环境因素包括(必要时，按每个场所来描述):（不必全选）</w:t>
            </w:r>
          </w:p>
          <w:p>
            <w:pPr>
              <w:shd w:val="clear" w:color="auto" w:fill="EBF1DE" w:themeFill="accent3" w:themeFillTint="32"/>
              <w:spacing w:before="40" w:after="40"/>
              <w:rPr>
                <w:rFonts w:asciiTheme="minorEastAsia" w:hAnsiTheme="minorEastAsia" w:eastAsiaTheme="minorEastAsia"/>
              </w:rPr>
            </w:pPr>
            <w:r>
              <w:rPr>
                <w:rFonts w:hint="eastAsia" w:asciiTheme="minorEastAsia" w:hAnsiTheme="minorEastAsia" w:eastAsiaTheme="minorEastAsia"/>
              </w:rPr>
              <w:t xml:space="preserve">■能源消耗  ■资源消耗 </w:t>
            </w:r>
            <w:r>
              <w:rPr>
                <w:rFonts w:hint="eastAsia" w:asciiTheme="minorEastAsia" w:hAnsiTheme="minorEastAsia" w:eastAsiaTheme="minorEastAsia"/>
                <w:lang w:eastAsia="zh-CN"/>
              </w:rPr>
              <w:t>□废水排放</w:t>
            </w:r>
            <w:r>
              <w:rPr>
                <w:rFonts w:hint="eastAsia" w:asciiTheme="minorEastAsia" w:hAnsiTheme="minorEastAsia" w:eastAsiaTheme="minorEastAsia"/>
              </w:rPr>
              <w:t xml:space="preserve">  □废气排放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粉尘排放  </w:t>
            </w:r>
            <w:r>
              <w:rPr>
                <w:rFonts w:hint="eastAsia" w:asciiTheme="minorEastAsia" w:hAnsiTheme="minorEastAsia" w:eastAsiaTheme="minorEastAsia"/>
                <w:lang w:eastAsia="zh-CN"/>
              </w:rPr>
              <w:t>□危废排放</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噪声排放  □危化品泄露 □压力容器爆炸  ■火灾  ■其他：固废排放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与其环境因素有关的</w:t>
            </w:r>
            <w:r>
              <w:rPr>
                <w:rFonts w:hint="eastAsia" w:asciiTheme="minorEastAsia" w:hAnsiTheme="minorEastAsia" w:eastAsiaTheme="minorEastAsia"/>
              </w:rPr>
              <w:t>文件化的</w:t>
            </w:r>
            <w:r>
              <w:rPr>
                <w:rFonts w:asciiTheme="minorEastAsia" w:hAnsiTheme="minorEastAsia" w:eastAsiaTheme="minorEastAsia"/>
              </w:rPr>
              <w:t>合规义务； 将这些合规义务应用于组织； 在建立、实施、保持和持续改进其环境管理体系时必须考虑这些合规义务。</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□排污许可证编号：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□环境影响登记表日期：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□环境影响报告表日期：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□环境影响报告书日期：</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□消防验收/备案证明日期：</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□其他</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组织策划并采取措施管理其重要环境因素、合规义务和识别的风险和机遇； </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lang w:eastAsia="zh-CN"/>
              </w:rPr>
              <w:t>□污水处理</w:t>
            </w:r>
            <w:r>
              <w:rPr>
                <w:rFonts w:hint="eastAsia" w:asciiTheme="minorEastAsia" w:hAnsiTheme="minorEastAsia" w:eastAsiaTheme="minorEastAsia"/>
              </w:rPr>
              <w:t xml:space="preserve">  □</w:t>
            </w:r>
            <w:r>
              <w:rPr>
                <w:rFonts w:asciiTheme="minorEastAsia" w:hAnsiTheme="minorEastAsia" w:eastAsiaTheme="minorEastAsia"/>
              </w:rPr>
              <w:t>油烟</w:t>
            </w:r>
            <w:r>
              <w:rPr>
                <w:rFonts w:hint="eastAsia" w:asciiTheme="minorEastAsia" w:hAnsiTheme="minorEastAsia" w:eastAsiaTheme="minorEastAsia"/>
              </w:rPr>
              <w:t xml:space="preserve">处理设备 </w:t>
            </w:r>
            <w:r>
              <w:rPr>
                <w:rFonts w:hint="eastAsia" w:cs="宋体" w:asciiTheme="minorEastAsia" w:hAnsiTheme="minorEastAsia" w:eastAsiaTheme="minorEastAsia"/>
                <w:lang w:eastAsia="zh-CN"/>
              </w:rPr>
              <w:t>□</w:t>
            </w:r>
            <w:bookmarkStart w:id="34" w:name="_GoBack"/>
            <w:bookmarkEnd w:id="34"/>
            <w:r>
              <w:rPr>
                <w:rFonts w:hint="eastAsia" w:asciiTheme="minorEastAsia" w:hAnsiTheme="minorEastAsia" w:eastAsiaTheme="minorEastAsia"/>
              </w:rPr>
              <w:t xml:space="preserve">设备降噪  □危废合法处置 □使用节能设备 □危化品控制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组织建立了与方针一致的文件化的管理目标。为实现环境总目标而建立的各层级环境目标具体、有针对性、可测量并且可实现。</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273"/>
              <w:gridCol w:w="121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环境目标</w:t>
                  </w:r>
                </w:p>
              </w:tc>
              <w:tc>
                <w:tcPr>
                  <w:tcW w:w="327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控制措施</w:t>
                  </w:r>
                </w:p>
              </w:tc>
              <w:tc>
                <w:tcPr>
                  <w:tcW w:w="1213"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责任部门</w:t>
                  </w:r>
                </w:p>
              </w:tc>
              <w:tc>
                <w:tcPr>
                  <w:tcW w:w="1774" w:type="dxa"/>
                  <w:shd w:val="clear" w:color="auto" w:fill="auto"/>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火灾事故为零             </w:t>
                  </w:r>
                </w:p>
              </w:tc>
              <w:tc>
                <w:tcPr>
                  <w:tcW w:w="3273" w:type="dxa"/>
                  <w:shd w:val="clear" w:color="auto" w:fill="auto"/>
                  <w:vAlign w:val="center"/>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通过管理方案和预案措施、应急演练进行管理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rPr>
                  </w:pPr>
                  <w:r>
                    <w:rPr>
                      <w:rFonts w:hint="eastAsia" w:cs="Times New Roman" w:asciiTheme="minorEastAsia" w:hAnsiTheme="minorEastAsia" w:eastAsiaTheme="minorEastAsia"/>
                      <w:lang w:val="en-US" w:eastAsia="zh-CN"/>
                    </w:rPr>
                    <w:t>行政部</w:t>
                  </w:r>
                </w:p>
              </w:tc>
              <w:tc>
                <w:tcPr>
                  <w:tcW w:w="1774"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cs="Times New Roman" w:asciiTheme="minorEastAsia" w:hAnsiTheme="minorEastAsia" w:eastAsiaTheme="minorEastAsia"/>
                    </w:rPr>
                  </w:pPr>
                  <w:r>
                    <w:rPr>
                      <w:rFonts w:hint="eastAsia" w:ascii="宋体" w:hAnsi="宋体"/>
                      <w:b w:val="0"/>
                      <w:bCs w:val="0"/>
                      <w:color w:val="000000"/>
                      <w:sz w:val="21"/>
                      <w:szCs w:val="21"/>
                      <w:highlight w:val="none"/>
                    </w:rPr>
                    <w:t>生产、生活废弃物分类收集处理率100%</w:t>
                  </w:r>
                  <w:r>
                    <w:rPr>
                      <w:rFonts w:hint="eastAsia" w:cs="Times New Roman" w:asciiTheme="minorEastAsia" w:hAnsiTheme="minorEastAsia" w:eastAsiaTheme="minorEastAsia"/>
                    </w:rPr>
                    <w:t xml:space="preserve">             </w:t>
                  </w: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采取分类收集、管理方案进行管理</w:t>
                  </w:r>
                </w:p>
              </w:tc>
              <w:tc>
                <w:tcPr>
                  <w:tcW w:w="1213" w:type="dxa"/>
                  <w:shd w:val="clear" w:color="auto" w:fill="auto"/>
                  <w:vAlign w:val="center"/>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行政部</w:t>
                  </w: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pacing w:line="300" w:lineRule="auto"/>
                    <w:rPr>
                      <w:rFonts w:asciiTheme="minorEastAsia" w:hAnsiTheme="minorEastAsia" w:eastAsiaTheme="minorEastAsia"/>
                      <w:szCs w:val="21"/>
                    </w:rPr>
                  </w:pPr>
                </w:p>
              </w:tc>
              <w:tc>
                <w:tcPr>
                  <w:tcW w:w="3273" w:type="dxa"/>
                  <w:shd w:val="clear" w:color="auto" w:fill="auto"/>
                  <w:vAlign w:val="center"/>
                </w:tcPr>
                <w:p>
                  <w:pPr>
                    <w:shd w:val="clear" w:color="auto" w:fill="EBF1DE" w:themeFill="accent3" w:themeFillTint="32"/>
                    <w:rPr>
                      <w:rFonts w:asciiTheme="minorEastAsia" w:hAnsiTheme="minorEastAsia" w:eastAsiaTheme="minorEastAsia"/>
                    </w:rPr>
                  </w:pPr>
                </w:p>
              </w:tc>
              <w:tc>
                <w:tcPr>
                  <w:tcW w:w="1213" w:type="dxa"/>
                  <w:shd w:val="clear" w:color="auto" w:fill="auto"/>
                  <w:vAlign w:val="center"/>
                </w:tcPr>
                <w:p>
                  <w:pPr>
                    <w:shd w:val="clear" w:color="auto" w:fill="EBF1DE" w:themeFill="accent3" w:themeFillTint="32"/>
                    <w:rPr>
                      <w:rFonts w:asciiTheme="minorEastAsia" w:hAnsiTheme="minorEastAsia" w:eastAsiaTheme="minorEastAsia"/>
                    </w:rPr>
                  </w:pPr>
                </w:p>
              </w:tc>
              <w:tc>
                <w:tcPr>
                  <w:tcW w:w="1774" w:type="dxa"/>
                  <w:shd w:val="clear" w:color="auto" w:fill="auto"/>
                  <w:vAlign w:val="center"/>
                </w:tcPr>
                <w:p>
                  <w:pPr>
                    <w:shd w:val="clear" w:color="auto" w:fill="EBF1DE" w:themeFill="accent3" w:themeFillTint="32"/>
                    <w:jc w:val="center"/>
                    <w:rPr>
                      <w:rFonts w:asciiTheme="minorEastAsia" w:hAnsiTheme="minorEastAsia" w:eastAsiaTheme="minorEastAsia"/>
                    </w:rPr>
                  </w:pPr>
                </w:p>
              </w:tc>
            </w:tr>
          </w:tbl>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hint="eastAsia" w:cs="宋体"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可基本满足环境管理体系运行，但是还有不足需要补充：</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组织应确定并配备所需的管理人员、技术人员和生产操作/服务提供人员：</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■组织现有人力资源的能力可满足环境管理体系运行；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□组织现有人力资源的能力可基本环境环境管理体系运行，但是还有不足需要补充：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shd w:val="clear" w:color="auto" w:fill="EBF1DE" w:themeFill="accent3" w:themeFillTint="32"/>
              <w:rPr>
                <w:rFonts w:cs="Times New Roman" w:asciiTheme="minorEastAsia" w:hAnsiTheme="minorEastAsia" w:eastAsiaTheme="minorEastAsia"/>
              </w:rPr>
            </w:pPr>
            <w:r>
              <w:rPr>
                <w:rFonts w:hint="eastAsia" w:cs="Times New Roman" w:asciiTheme="minorEastAsia" w:hAnsiTheme="minorEastAsia" w:eastAsiaTheme="minorEastAsia"/>
              </w:rPr>
              <w:t xml:space="preserve">建筑面积 </w:t>
            </w:r>
            <w:r>
              <w:rPr>
                <w:rFonts w:hint="eastAsia" w:cs="Times New Roman" w:asciiTheme="minorEastAsia" w:hAnsiTheme="minorEastAsia" w:eastAsiaTheme="minorEastAsia"/>
                <w:lang w:val="en-US" w:eastAsia="zh-CN"/>
              </w:rPr>
              <w:t>124</w:t>
            </w:r>
            <w:r>
              <w:rPr>
                <w:rFonts w:hint="eastAsia" w:cs="Times New Roman" w:asciiTheme="minorEastAsia" w:hAnsiTheme="minorEastAsia" w:eastAsiaTheme="minorEastAsia"/>
              </w:rPr>
              <w:t xml:space="preserve"> 平方米；</w:t>
            </w:r>
            <w:r>
              <w:rPr>
                <w:rFonts w:hint="eastAsia" w:cs="Times New Roman" w:asciiTheme="minorEastAsia" w:hAnsiTheme="minorEastAsia" w:eastAsiaTheme="minorEastAsia"/>
                <w:lang w:val="en-US" w:eastAsia="zh-CN"/>
              </w:rPr>
              <w:t>经营场地</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个；库房  个；实验室   个；</w:t>
            </w:r>
          </w:p>
          <w:p>
            <w:pPr>
              <w:shd w:val="clear" w:color="auto" w:fill="EBF1DE" w:themeFill="accent3" w:themeFillTint="32"/>
              <w:rPr>
                <w:rFonts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u w:val="single"/>
                <w:lang w:val="en-US" w:eastAsia="zh-CN"/>
              </w:rPr>
              <w:t>电脑、打印机、电话及办公桌椅、空调等办公设备</w:t>
            </w:r>
            <w:r>
              <w:rPr>
                <w:rFonts w:hint="eastAsia" w:cs="Times New Roman" w:asciiTheme="minorEastAsia" w:hAnsiTheme="minorEastAsia" w:eastAsiaTheme="minorEastAsia"/>
              </w:rPr>
              <w:t xml:space="preserve">   （列举2~4种）</w:t>
            </w:r>
          </w:p>
          <w:p>
            <w:pPr>
              <w:shd w:val="clear" w:color="auto" w:fill="EBF1DE" w:themeFill="accent3" w:themeFillTint="32"/>
              <w:rPr>
                <w:rFonts w:asciiTheme="minorEastAsia" w:hAnsiTheme="minorEastAsia" w:eastAsiaTheme="minorEastAsia"/>
              </w:rPr>
            </w:pPr>
            <w:r>
              <w:rPr>
                <w:rFonts w:hint="eastAsia" w:cs="Times New Roman" w:asciiTheme="minorEastAsia" w:hAnsiTheme="minorEastAsia" w:eastAsiaTheme="minorEastAsia"/>
              </w:rPr>
              <w:t>主要环保设备有：</w:t>
            </w:r>
            <w:r>
              <w:rPr>
                <w:rFonts w:hint="eastAsia" w:cs="Times New Roman" w:asciiTheme="minorEastAsia" w:hAnsiTheme="minorEastAsia" w:eastAsiaTheme="minorEastAsia"/>
                <w:u w:val="single"/>
                <w:lang w:val="en-US" w:eastAsia="zh-CN"/>
              </w:rPr>
              <w:t>无</w:t>
            </w:r>
            <w:r>
              <w:rPr>
                <w:rFonts w:hint="eastAsia" w:cs="Times New Roman" w:asciiTheme="minorEastAsia" w:hAnsiTheme="minorEastAsia" w:eastAsiaTheme="minorEastAsia"/>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（列举2~4种）</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不适用</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高压配电室</w:t>
            </w:r>
            <w:r>
              <w:rPr>
                <w:rFonts w:asciiTheme="minorEastAsia" w:hAnsiTheme="minorEastAsia" w:eastAsiaTheme="minorEastAsia"/>
              </w:rPr>
              <w:t>□</w:t>
            </w:r>
            <w:r>
              <w:rPr>
                <w:rFonts w:hint="eastAsia" w:asciiTheme="minorEastAsia" w:hAnsiTheme="minorEastAsia" w:eastAsiaTheme="minorEastAsia"/>
              </w:rPr>
              <w:t>低压配电室</w:t>
            </w:r>
            <w:r>
              <w:rPr>
                <w:rFonts w:asciiTheme="minorEastAsia" w:hAnsiTheme="minorEastAsia" w:eastAsiaTheme="minorEastAsia"/>
              </w:rPr>
              <w:t>□</w:t>
            </w:r>
            <w:r>
              <w:rPr>
                <w:rFonts w:hint="eastAsia" w:asciiTheme="minorEastAsia" w:hAnsiTheme="minorEastAsia" w:eastAsiaTheme="minorEastAsia"/>
              </w:rPr>
              <w:t>空压站</w:t>
            </w:r>
            <w:r>
              <w:rPr>
                <w:rFonts w:asciiTheme="minorEastAsia" w:hAnsiTheme="minorEastAsia" w:eastAsiaTheme="minorEastAsia"/>
              </w:rPr>
              <w:t>□</w:t>
            </w:r>
            <w:r>
              <w:rPr>
                <w:rFonts w:hint="eastAsia" w:asciiTheme="minorEastAsia" w:hAnsiTheme="minorEastAsia" w:eastAsiaTheme="minorEastAsia"/>
              </w:rPr>
              <w:t>锅炉房</w:t>
            </w:r>
            <w:r>
              <w:rPr>
                <w:rFonts w:asciiTheme="minorEastAsia" w:hAnsiTheme="minorEastAsia" w:eastAsiaTheme="minorEastAsia"/>
              </w:rPr>
              <w:t>□</w:t>
            </w:r>
            <w:r>
              <w:rPr>
                <w:rFonts w:hint="eastAsia" w:asciiTheme="minorEastAsia" w:hAnsiTheme="minorEastAsia" w:eastAsiaTheme="minorEastAsia"/>
              </w:rPr>
              <w:t>食堂</w:t>
            </w:r>
            <w:r>
              <w:rPr>
                <w:rFonts w:asciiTheme="minorEastAsia" w:hAnsiTheme="minorEastAsia" w:eastAsiaTheme="minorEastAsia"/>
              </w:rPr>
              <w:t>□</w:t>
            </w:r>
            <w:r>
              <w:rPr>
                <w:rFonts w:hint="eastAsia" w:asciiTheme="minorEastAsia" w:hAnsiTheme="minorEastAsia" w:eastAsiaTheme="minorEastAsia"/>
              </w:rPr>
              <w:t>危化品库</w:t>
            </w:r>
          </w:p>
          <w:p>
            <w:pPr>
              <w:shd w:val="clear" w:color="auto" w:fill="EBF1DE" w:themeFill="accent3" w:themeFillTint="32"/>
              <w:ind w:firstLine="1050" w:firstLineChars="500"/>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危废库</w:t>
            </w:r>
            <w:r>
              <w:rPr>
                <w:rFonts w:asciiTheme="minorEastAsia" w:hAnsiTheme="minorEastAsia" w:eastAsiaTheme="minorEastAsia"/>
              </w:rPr>
              <w:t>□</w:t>
            </w:r>
            <w:r>
              <w:rPr>
                <w:rFonts w:hint="eastAsia" w:asciiTheme="minorEastAsia" w:hAnsiTheme="minorEastAsia" w:eastAsiaTheme="minorEastAsia"/>
              </w:rPr>
              <w:t>建筑施工</w:t>
            </w:r>
            <w:r>
              <w:rPr>
                <w:rFonts w:asciiTheme="minorEastAsia" w:hAnsiTheme="minorEastAsia" w:eastAsiaTheme="minorEastAsia"/>
              </w:rPr>
              <w:t>□</w:t>
            </w:r>
            <w:r>
              <w:rPr>
                <w:rFonts w:hint="eastAsia" w:asciiTheme="minorEastAsia" w:hAnsiTheme="minorEastAsia" w:eastAsiaTheme="minorEastAsia"/>
              </w:rPr>
              <w:t>污水处理站</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r>
              <w:rPr>
                <w:rFonts w:hint="eastAsia" w:cs="宋体" w:asciiTheme="minorEastAsia" w:hAnsiTheme="minorEastAsia" w:eastAsiaTheme="minorEastAsia"/>
              </w:rPr>
              <w:t>■</w:t>
            </w: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基础设施可满足环境管理体系运行；</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基础设施可基本满足环境管理体系运行，但是还有不足需要补充：</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基础设施完全不能满足环境管理体系运行，</w:t>
            </w:r>
            <w:r>
              <w:rPr>
                <w:rFonts w:asciiTheme="minorEastAsia" w:hAnsiTheme="minorEastAsia" w:eastAsiaTheme="minorEastAsia"/>
              </w:rPr>
              <w:t>需要从外部供方获得</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环境监测的计量器具有：</w:t>
            </w:r>
            <w:r>
              <w:rPr>
                <w:rFonts w:hint="eastAsia" w:asciiTheme="minorEastAsia" w:hAnsiTheme="minorEastAsia" w:eastAsiaTheme="minorEastAsia"/>
                <w:u w:val="single"/>
              </w:rPr>
              <w:t xml:space="preserve">                            （列举1~4种）</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val="en-US" w:eastAsia="zh-CN"/>
              </w:rPr>
              <w:t>:</w:t>
            </w:r>
            <w:r>
              <w:rPr>
                <w:rFonts w:hint="eastAsia" w:asciiTheme="minorEastAsia" w:hAnsiTheme="minorEastAsia" w:eastAsiaTheme="minorEastAsia"/>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特种设备作业人员：</w:t>
            </w:r>
            <w:r>
              <w:rPr>
                <w:rFonts w:asciiTheme="minorEastAsia" w:hAnsiTheme="minorEastAsia" w:eastAsiaTheme="minorEastAsia"/>
              </w:rPr>
              <w:t>□</w:t>
            </w:r>
            <w:r>
              <w:rPr>
                <w:rFonts w:hint="eastAsia" w:asciiTheme="minorEastAsia" w:hAnsiTheme="minorEastAsia" w:eastAsiaTheme="minorEastAsia"/>
              </w:rPr>
              <w:t xml:space="preserve">叉车工 </w:t>
            </w:r>
            <w:r>
              <w:rPr>
                <w:rFonts w:asciiTheme="minorEastAsia" w:hAnsiTheme="minorEastAsia" w:eastAsiaTheme="minorEastAsia"/>
              </w:rPr>
              <w:t>□</w:t>
            </w:r>
            <w:r>
              <w:rPr>
                <w:rFonts w:hint="eastAsia" w:asciiTheme="minorEastAsia" w:hAnsiTheme="minorEastAsia" w:eastAsiaTheme="minorEastAsia"/>
              </w:rPr>
              <w:t xml:space="preserve">行车工  </w:t>
            </w:r>
            <w:r>
              <w:rPr>
                <w:rFonts w:asciiTheme="minorEastAsia" w:hAnsiTheme="minorEastAsia" w:eastAsiaTheme="minorEastAsia"/>
              </w:rPr>
              <w:t>□</w:t>
            </w:r>
            <w:r>
              <w:rPr>
                <w:rFonts w:hint="eastAsia" w:asciiTheme="minorEastAsia" w:hAnsiTheme="minorEastAsia" w:eastAsiaTheme="minorEastAsia"/>
              </w:rPr>
              <w:t xml:space="preserve">锅炉工  </w:t>
            </w:r>
            <w:r>
              <w:rPr>
                <w:rFonts w:asciiTheme="minorEastAsia" w:hAnsiTheme="minorEastAsia" w:eastAsiaTheme="minorEastAsia"/>
              </w:rPr>
              <w:t>□压力容器</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组织已确定与环境管理体系相关的内部和外部沟通。</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w:t>
            </w:r>
            <w:r>
              <w:rPr>
                <w:rFonts w:asciiTheme="minorEastAsia" w:hAnsiTheme="minorEastAsia" w:eastAsiaTheme="minorEastAsia"/>
              </w:rPr>
              <w:t>■</w:t>
            </w:r>
            <w:r>
              <w:rPr>
                <w:rFonts w:hint="eastAsia" w:asciiTheme="minorEastAsia" w:hAnsiTheme="minorEastAsia" w:eastAsiaTheme="minorEastAsia"/>
              </w:rPr>
              <w:t xml:space="preserve">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组织已建立了文件化的环境管理体系。对自编文件的编制、审批、发放、变更和作废进行了控制。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运行</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接收准则  </w:t>
            </w:r>
            <w:r>
              <w:rPr>
                <w:rFonts w:asciiTheme="minorEastAsia" w:hAnsiTheme="minorEastAsia" w:eastAsiaTheme="minorEastAsia"/>
              </w:rPr>
              <w:t>□</w:t>
            </w:r>
            <w:r>
              <w:rPr>
                <w:rFonts w:hint="eastAsia" w:asciiTheme="minorEastAsia" w:hAnsiTheme="minorEastAsia" w:eastAsiaTheme="minorEastAsia"/>
              </w:rPr>
              <w:t xml:space="preserve">外包控制要求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组织建立并实施了与顾客沟通；如产品和服务的环境信息、顾客财产、应急措施等。</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组织对产品和服务的环境要求进行了评审，确保有能力向顾客提供满足要求的产品和服务。</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顾客的环境要求为：  </w:t>
            </w:r>
            <w:r>
              <w:rPr>
                <w:rFonts w:asciiTheme="minorEastAsia" w:hAnsiTheme="minorEastAsia" w:eastAsiaTheme="minorEastAsia"/>
              </w:rPr>
              <w:t>□</w:t>
            </w:r>
            <w:r>
              <w:rPr>
                <w:rFonts w:hint="eastAsia" w:asciiTheme="minorEastAsia" w:hAnsiTheme="minorEastAsia" w:eastAsiaTheme="minorEastAsia"/>
              </w:rPr>
              <w:t xml:space="preserve">Rohs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EMS认证证书  </w:t>
            </w:r>
            <w:r>
              <w:rPr>
                <w:rFonts w:asciiTheme="minorEastAsia" w:hAnsiTheme="minorEastAsia" w:eastAsiaTheme="minorEastAsia"/>
              </w:rPr>
              <w:t>□</w:t>
            </w:r>
            <w:r>
              <w:rPr>
                <w:rFonts w:hint="eastAsia" w:asciiTheme="minorEastAsia" w:hAnsiTheme="minorEastAsia" w:eastAsiaTheme="minorEastAsia"/>
              </w:rPr>
              <w:t xml:space="preserve">特殊包装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组织建立、实施和保持了适当的设计和开发过程，以确保后续的产品和服务的提供中满足环境相关的法律法规。（适用时）</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审核期间内，设计和开发新产品/项目名称：</w:t>
            </w:r>
            <w:r>
              <w:rPr>
                <w:rFonts w:hint="eastAsia" w:asciiTheme="minorEastAsia" w:hAnsiTheme="minorEastAsia" w:eastAsiaTheme="minorEastAsia"/>
                <w:u w:val="single"/>
              </w:rPr>
              <w:t xml:space="preserve">      （举1例）</w:t>
            </w:r>
            <w:r>
              <w:rPr>
                <w:rFonts w:hint="eastAsia" w:asciiTheme="minorEastAsia" w:hAnsiTheme="minorEastAsia" w:eastAsiaTheme="minorEastAsia"/>
              </w:rPr>
              <w:t>对该设计和开发的项目对环境因素进行了识别和评价，并制订了控制措施。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设计和开发的环境因素控制：</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组织对外部提供的过程、产品（危化品）和服务的供方按照对环境因素的影响程度实施控制。</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外部提供包括：</w:t>
            </w:r>
            <w:r>
              <w:rPr>
                <w:rFonts w:asciiTheme="minorEastAsia" w:hAnsiTheme="minorEastAsia" w:eastAsiaTheme="minorEastAsia"/>
              </w:rPr>
              <w:t>■</w:t>
            </w:r>
            <w:r>
              <w:rPr>
                <w:rFonts w:hint="eastAsia" w:asciiTheme="minorEastAsia" w:hAnsiTheme="minorEastAsia" w:eastAsiaTheme="minorEastAsia"/>
              </w:rPr>
              <w:t xml:space="preserve">原材料采购 </w:t>
            </w:r>
            <w:r>
              <w:rPr>
                <w:rFonts w:asciiTheme="minorEastAsia" w:hAnsiTheme="minorEastAsia" w:eastAsiaTheme="minorEastAsia"/>
              </w:rPr>
              <w:t>□</w:t>
            </w:r>
            <w:r>
              <w:rPr>
                <w:rFonts w:hint="eastAsia" w:asciiTheme="minorEastAsia" w:hAnsiTheme="minorEastAsia" w:eastAsiaTheme="minorEastAsia"/>
              </w:rPr>
              <w:t xml:space="preserve">委托加工  </w:t>
            </w:r>
            <w:r>
              <w:rPr>
                <w:rFonts w:asciiTheme="minorEastAsia" w:hAnsiTheme="minorEastAsia" w:eastAsiaTheme="minorEastAsia"/>
              </w:rPr>
              <w:t>□</w:t>
            </w:r>
            <w:r>
              <w:rPr>
                <w:rFonts w:hint="eastAsia" w:asciiTheme="minorEastAsia" w:hAnsiTheme="minorEastAsia" w:eastAsiaTheme="minorEastAsia"/>
              </w:rPr>
              <w:t xml:space="preserve">施工 </w:t>
            </w:r>
            <w:r>
              <w:rPr>
                <w:rFonts w:asciiTheme="minorEastAsia" w:hAnsiTheme="minorEastAsia" w:eastAsiaTheme="minorEastAsia"/>
              </w:rPr>
              <w:t>□</w:t>
            </w:r>
            <w:r>
              <w:rPr>
                <w:rFonts w:hint="eastAsia" w:asciiTheme="minorEastAsia" w:hAnsiTheme="minorEastAsia" w:eastAsiaTheme="minorEastAsia"/>
              </w:rPr>
              <w:t xml:space="preserve">设备维保  </w:t>
            </w:r>
            <w:r>
              <w:rPr>
                <w:rFonts w:asciiTheme="minorEastAsia" w:hAnsiTheme="minorEastAsia" w:eastAsiaTheme="minorEastAsia"/>
              </w:rPr>
              <w:t>□</w:t>
            </w:r>
            <w:r>
              <w:rPr>
                <w:rFonts w:hint="eastAsia" w:asciiTheme="minorEastAsia" w:hAnsiTheme="minorEastAsia" w:eastAsiaTheme="minorEastAsia"/>
              </w:rPr>
              <w:t xml:space="preserve">运输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64"/>
              <w:gridCol w:w="2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重要环境因素</w:t>
                  </w:r>
                </w:p>
              </w:tc>
              <w:tc>
                <w:tcPr>
                  <w:tcW w:w="4364" w:type="dxa"/>
                </w:tcPr>
                <w:p>
                  <w:pPr>
                    <w:shd w:val="clear" w:color="auto" w:fill="EBF1DE" w:themeFill="accent3" w:themeFillTint="32"/>
                    <w:jc w:val="left"/>
                    <w:rPr>
                      <w:rFonts w:asciiTheme="minorEastAsia" w:hAnsiTheme="minorEastAsia" w:eastAsiaTheme="minorEastAsia"/>
                      <w:highlight w:val="none"/>
                    </w:rPr>
                  </w:pPr>
                  <w:r>
                    <w:rPr>
                      <w:rFonts w:hint="eastAsia" w:asciiTheme="minorEastAsia" w:hAnsiTheme="minorEastAsia" w:eastAsiaTheme="minorEastAsia"/>
                      <w:highlight w:val="none"/>
                    </w:rPr>
                    <w:t>控制措施</w:t>
                  </w:r>
                </w:p>
              </w:tc>
              <w:tc>
                <w:tcPr>
                  <w:tcW w:w="2404" w:type="dxa"/>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潜在火灾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   火灾应急预案</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none"/>
                    </w:rPr>
                  </w:pPr>
                  <w:r>
                    <w:rPr>
                      <w:rFonts w:hint="eastAsia" w:ascii="宋体" w:hAnsi="宋体"/>
                      <w:szCs w:val="21"/>
                      <w:highlight w:val="none"/>
                    </w:rPr>
                    <w:t>固体废弃物排放</w:t>
                  </w:r>
                </w:p>
              </w:tc>
              <w:tc>
                <w:tcPr>
                  <w:tcW w:w="4364" w:type="dxa"/>
                  <w:vAlign w:val="center"/>
                </w:tcPr>
                <w:p>
                  <w:pPr>
                    <w:spacing w:line="360" w:lineRule="exact"/>
                    <w:rPr>
                      <w:rFonts w:asciiTheme="minorEastAsia" w:hAnsiTheme="minorEastAsia" w:eastAsiaTheme="minorEastAsia"/>
                      <w:szCs w:val="21"/>
                      <w:highlight w:val="none"/>
                    </w:rPr>
                  </w:pPr>
                  <w:r>
                    <w:rPr>
                      <w:rFonts w:hint="eastAsia" w:ascii="宋体" w:hAnsi="宋体"/>
                      <w:szCs w:val="21"/>
                      <w:highlight w:val="none"/>
                    </w:rPr>
                    <w:t>环境管理方案、运行控制程序。</w:t>
                  </w:r>
                </w:p>
              </w:tc>
              <w:tc>
                <w:tcPr>
                  <w:tcW w:w="2404" w:type="dxa"/>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szCs w:val="21"/>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360" w:lineRule="exact"/>
                    <w:rPr>
                      <w:rFonts w:cs="宋体" w:asciiTheme="minorEastAsia" w:hAnsiTheme="minorEastAsia" w:eastAsiaTheme="minorEastAsia"/>
                      <w:szCs w:val="21"/>
                      <w:highlight w:val="red"/>
                    </w:rPr>
                  </w:pPr>
                </w:p>
              </w:tc>
              <w:tc>
                <w:tcPr>
                  <w:tcW w:w="4364" w:type="dxa"/>
                  <w:vAlign w:val="center"/>
                </w:tcPr>
                <w:p>
                  <w:pPr>
                    <w:spacing w:line="360" w:lineRule="exact"/>
                    <w:rPr>
                      <w:rFonts w:asciiTheme="minorEastAsia" w:hAnsiTheme="minorEastAsia" w:eastAsiaTheme="minorEastAsia"/>
                      <w:highlight w:val="red"/>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54" w:type="dxa"/>
                  <w:vAlign w:val="center"/>
                </w:tcPr>
                <w:p>
                  <w:pPr>
                    <w:spacing w:line="0" w:lineRule="atLeast"/>
                    <w:rPr>
                      <w:rFonts w:cs="宋体" w:asciiTheme="minorEastAsia" w:hAnsiTheme="minorEastAsia" w:eastAsiaTheme="minorEastAsia"/>
                      <w:szCs w:val="21"/>
                    </w:rPr>
                  </w:pPr>
                </w:p>
              </w:tc>
              <w:tc>
                <w:tcPr>
                  <w:tcW w:w="4364" w:type="dxa"/>
                </w:tcPr>
                <w:p>
                  <w:pPr>
                    <w:shd w:val="clear" w:color="auto" w:fill="EBF1DE" w:themeFill="accent3" w:themeFillTint="32"/>
                    <w:rPr>
                      <w:rFonts w:asciiTheme="minorEastAsia" w:hAnsiTheme="minorEastAsia" w:eastAsiaTheme="minorEastAsia"/>
                    </w:rPr>
                  </w:pPr>
                </w:p>
              </w:tc>
              <w:tc>
                <w:tcPr>
                  <w:tcW w:w="2404" w:type="dxa"/>
                </w:tcPr>
                <w:p>
                  <w:pPr>
                    <w:shd w:val="clear" w:color="auto" w:fill="EBF1DE" w:themeFill="accent3" w:themeFillTint="32"/>
                    <w:rPr>
                      <w:rFonts w:asciiTheme="minorEastAsia" w:hAnsiTheme="minorEastAsia" w:eastAsiaTheme="minorEastAsia"/>
                    </w:rPr>
                  </w:pPr>
                </w:p>
              </w:tc>
            </w:tr>
          </w:tbl>
          <w:p>
            <w:pPr>
              <w:shd w:val="clear" w:color="auto" w:fill="EBF1DE" w:themeFill="accent3" w:themeFillTint="32"/>
              <w:jc w:val="left"/>
              <w:rPr>
                <w:rFonts w:asciiTheme="minorEastAsia" w:hAnsiTheme="minorEastAsia" w:eastAsiaTheme="minorEastAsia"/>
              </w:rPr>
            </w:pP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对生产和服务提供过程的环境因素控制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组织对生产设备、环保设备、特种设备制订了计划进行了定期的检查、保养和维修；运行完好</w:t>
            </w:r>
          </w:p>
          <w:p>
            <w:pPr>
              <w:shd w:val="clear" w:color="auto" w:fill="EBF1DE" w:themeFill="accent3" w:themeFillTint="32"/>
              <w:rPr>
                <w:rFonts w:asciiTheme="minorEastAsia" w:hAnsiTheme="minorEastAsia" w:eastAsiaTheme="minorEastAsia"/>
                <w:u w:val="single"/>
              </w:rPr>
            </w:pPr>
            <w:r>
              <w:rPr>
                <w:rFonts w:hint="eastAsia" w:asciiTheme="minorEastAsia" w:hAnsiTheme="minorEastAsia" w:eastAsiaTheme="minorEastAsia"/>
              </w:rPr>
              <w:t xml:space="preserve">特种设备管理：□进行了定期检验  </w:t>
            </w:r>
            <w:r>
              <w:rPr>
                <w:rFonts w:asciiTheme="minorEastAsia" w:hAnsiTheme="minorEastAsia" w:eastAsiaTheme="minorEastAsia"/>
              </w:rPr>
              <w:t>□</w:t>
            </w:r>
            <w:r>
              <w:rPr>
                <w:rFonts w:hint="eastAsia" w:asciiTheme="minorEastAsia" w:hAnsiTheme="minorEastAsia" w:eastAsiaTheme="minorEastAsia"/>
              </w:rPr>
              <w:t xml:space="preserve">未进行定期检验的有： </w:t>
            </w:r>
            <w:r>
              <w:rPr>
                <w:rFonts w:hint="eastAsia" w:asciiTheme="minorEastAsia" w:hAnsiTheme="minorEastAsia" w:eastAsiaTheme="minorEastAsia"/>
                <w:u w:val="single"/>
              </w:rPr>
              <w:t xml:space="preserve">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已发生的更改包括：</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重要原材料 □设备 □检测设备 </w:t>
            </w:r>
            <w:r>
              <w:rPr>
                <w:rFonts w:asciiTheme="minorEastAsia" w:hAnsiTheme="minorEastAsia" w:eastAsiaTheme="minorEastAsia"/>
              </w:rPr>
              <w:t>□图纸</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工艺 □加工场所 □其他</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符合要求 □存在不足，说明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制订的应急预案包括：</w:t>
            </w:r>
            <w:r>
              <w:rPr>
                <w:rFonts w:hint="eastAsia" w:cs="宋体" w:asciiTheme="minorEastAsia" w:hAnsiTheme="minorEastAsia" w:eastAsiaTheme="minorEastAsia"/>
                <w:szCs w:val="21"/>
              </w:rPr>
              <w:t>《消防火灾应急疏散预案》</w:t>
            </w:r>
          </w:p>
          <w:p>
            <w:pPr>
              <w:shd w:val="clear" w:color="auto" w:fill="EBF1DE" w:themeFill="accent3" w:themeFillTint="32"/>
              <w:rPr>
                <w:rFonts w:asciiTheme="minorEastAsia" w:hAnsiTheme="minorEastAsia" w:eastAsiaTheme="minorEastAsia"/>
                <w:color w:val="000000" w:themeColor="text1"/>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危化品泄</w:t>
            </w:r>
            <w:r>
              <w:rPr>
                <w:rFonts w:hint="eastAsia" w:asciiTheme="minorEastAsia" w:hAnsiTheme="minorEastAsia" w:eastAsiaTheme="minorEastAsia"/>
                <w:color w:val="000000" w:themeColor="text1"/>
              </w:rPr>
              <w:t xml:space="preserve">露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锅炉爆炸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环保设备故障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停水停电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审核周期内发生过紧急情况：■未发生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已发生：</w:t>
            </w:r>
            <w:r>
              <w:rPr>
                <w:rFonts w:hint="eastAsia" w:asciiTheme="minorEastAsia" w:hAnsiTheme="minorEastAsia" w:eastAsiaTheme="minorEastAsia"/>
                <w:color w:val="000000" w:themeColor="text1"/>
                <w:lang w:val="en-US" w:eastAsia="zh-CN"/>
              </w:rPr>
              <w:t>于</w:t>
            </w:r>
            <w:r>
              <w:rPr>
                <w:rFonts w:hint="eastAsia"/>
                <w:color w:val="auto"/>
              </w:rPr>
              <w:t>2021年03月</w:t>
            </w:r>
            <w:r>
              <w:rPr>
                <w:rFonts w:hint="eastAsia"/>
                <w:color w:val="auto"/>
                <w:lang w:val="en-US" w:eastAsia="zh-CN"/>
              </w:rPr>
              <w:t>08</w:t>
            </w:r>
            <w:r>
              <w:rPr>
                <w:rFonts w:hint="eastAsia"/>
                <w:color w:val="auto"/>
              </w:rPr>
              <w:t>日</w:t>
            </w:r>
            <w:r>
              <w:rPr>
                <w:rFonts w:hint="eastAsia"/>
                <w:color w:val="auto"/>
                <w:lang w:eastAsia="zh-CN"/>
              </w:rPr>
              <w:t>举行火灾应急演练</w:t>
            </w:r>
            <w:r>
              <w:rPr>
                <w:rFonts w:hint="eastAsia" w:asciiTheme="minorEastAsia" w:hAnsiTheme="minorEastAsia" w:eastAsiaTheme="minorEastAsia"/>
                <w:color w:val="000000" w:themeColor="text1"/>
              </w:rPr>
              <w:t xml:space="preserve">；并总结了预案的可行性和有效性。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向环境有关的相关方，包括在组织控制下工作的人员提供应急准备和响应相关的信息和培训。</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应急准备和响应控制：■符合要求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rPr>
              <w:t>组织已建立、实施并保持评价</w:t>
            </w:r>
            <w:r>
              <w:rPr>
                <w:rFonts w:hint="eastAsia" w:asciiTheme="minorEastAsia" w:hAnsiTheme="minorEastAsia" w:eastAsiaTheme="minorEastAsia"/>
                <w:color w:val="000000" w:themeColor="text1"/>
              </w:rPr>
              <w:t>其合规义务履行情况所需的过程。</w:t>
            </w:r>
          </w:p>
          <w:p>
            <w:pPr>
              <w:shd w:val="clear" w:color="auto" w:fill="EBF1DE" w:themeFill="accent3" w:themeFillTint="32"/>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shd w:val="clear" w:color="auto" w:fill="EBF1DE" w:themeFill="accent3" w:themeFillTint="32"/>
              <w:rPr>
                <w:rFonts w:hint="eastAsia" w:asciiTheme="minorEastAsia" w:hAnsiTheme="minorEastAsia" w:eastAsiaTheme="minorEastAsia"/>
                <w:color w:val="000000" w:themeColor="text1"/>
                <w:lang w:eastAsia="zh-CN"/>
              </w:rPr>
            </w:pPr>
            <w:r>
              <w:rPr>
                <w:rFonts w:hint="eastAsia" w:asciiTheme="minorEastAsia" w:hAnsiTheme="minorEastAsia" w:eastAsiaTheme="minorEastAsia"/>
                <w:color w:val="000000" w:themeColor="text1"/>
              </w:rPr>
              <w:t>■定期（每年） ：</w:t>
            </w:r>
            <w:r>
              <w:rPr>
                <w:rFonts w:hint="eastAsia" w:ascii="宋体" w:hAnsi="宋体"/>
                <w:szCs w:val="21"/>
                <w:u w:val="single"/>
              </w:rPr>
              <w:t>20</w:t>
            </w:r>
            <w:r>
              <w:rPr>
                <w:rFonts w:hint="eastAsia" w:ascii="宋体" w:hAnsi="宋体"/>
                <w:szCs w:val="21"/>
                <w:u w:val="single"/>
                <w:lang w:val="en-US" w:eastAsia="zh-CN"/>
              </w:rPr>
              <w:t>22</w:t>
            </w:r>
            <w:r>
              <w:rPr>
                <w:rFonts w:hint="eastAsia" w:ascii="宋体" w:hAnsi="宋体"/>
                <w:szCs w:val="21"/>
                <w:u w:val="single"/>
              </w:rPr>
              <w:t>年</w:t>
            </w:r>
            <w:r>
              <w:rPr>
                <w:rFonts w:hint="eastAsia" w:ascii="宋体" w:hAnsi="宋体"/>
                <w:szCs w:val="21"/>
                <w:u w:val="single"/>
                <w:lang w:val="en-US" w:eastAsia="zh-CN"/>
              </w:rPr>
              <w:t>3</w:t>
            </w:r>
            <w:r>
              <w:rPr>
                <w:rFonts w:hint="eastAsia" w:ascii="宋体" w:hAnsi="宋体"/>
                <w:szCs w:val="21"/>
                <w:u w:val="single"/>
              </w:rPr>
              <w:t>月</w:t>
            </w:r>
            <w:r>
              <w:rPr>
                <w:rFonts w:hint="eastAsia" w:ascii="宋体" w:hAnsi="宋体"/>
                <w:szCs w:val="21"/>
                <w:u w:val="single"/>
                <w:lang w:val="en-US" w:eastAsia="zh-CN"/>
              </w:rPr>
              <w:t>21</w:t>
            </w:r>
            <w:r>
              <w:rPr>
                <w:rFonts w:hint="eastAsia" w:ascii="宋体" w:hAnsi="宋体"/>
                <w:szCs w:val="21"/>
                <w:u w:val="single"/>
              </w:rPr>
              <w:t>日</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组织在适当阶段实施策划的安排，以验证环境法律法规的要求已得到满足。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实施的检测：</w:t>
            </w:r>
            <w:r>
              <w:rPr>
                <w:rFonts w:asciiTheme="minorEastAsia" w:hAnsiTheme="minorEastAsia" w:eastAsiaTheme="minorEastAsia"/>
              </w:rPr>
              <w:t>□</w:t>
            </w:r>
            <w:r>
              <w:rPr>
                <w:rFonts w:hint="eastAsia" w:asciiTheme="minorEastAsia" w:hAnsiTheme="minorEastAsia" w:eastAsiaTheme="minorEastAsia"/>
              </w:rPr>
              <w:t xml:space="preserve">企业自检 </w:t>
            </w:r>
            <w:r>
              <w:rPr>
                <w:rFonts w:asciiTheme="minorEastAsia" w:hAnsiTheme="minorEastAsia" w:eastAsiaTheme="minorEastAsia"/>
              </w:rPr>
              <w:t>□</w:t>
            </w:r>
            <w:r>
              <w:rPr>
                <w:rFonts w:hint="eastAsia" w:asciiTheme="minorEastAsia" w:hAnsiTheme="minorEastAsia" w:eastAsiaTheme="minorEastAsia"/>
              </w:rPr>
              <w:t xml:space="preserve">第三方监测 </w:t>
            </w:r>
            <w:r>
              <w:rPr>
                <w:rFonts w:asciiTheme="minorEastAsia" w:hAnsiTheme="minorEastAsia" w:eastAsiaTheme="minorEastAsia"/>
              </w:rPr>
              <w:t>□</w:t>
            </w:r>
            <w:r>
              <w:rPr>
                <w:rFonts w:hint="eastAsia" w:asciiTheme="minorEastAsia" w:hAnsiTheme="minorEastAsia" w:eastAsiaTheme="minorEastAsia"/>
              </w:rPr>
              <w:t xml:space="preserve">主管部门抽查  </w:t>
            </w:r>
            <w:r>
              <w:rPr>
                <w:rFonts w:asciiTheme="minorEastAsia" w:hAnsiTheme="minorEastAsia" w:eastAsiaTheme="minorEastAsia"/>
              </w:rPr>
              <w:t>□</w:t>
            </w:r>
            <w:r>
              <w:rPr>
                <w:rFonts w:hint="eastAsia" w:asciiTheme="minorEastAsia" w:hAnsiTheme="minorEastAsia" w:eastAsiaTheme="minorEastAsia"/>
              </w:rPr>
              <w:t>其他</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《环境监测报告》编号：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color w:val="auto"/>
                <w:szCs w:val="18"/>
                <w:u w:val="single"/>
              </w:rPr>
              <w:t>2022年4月1</w:t>
            </w:r>
            <w:r>
              <w:rPr>
                <w:rFonts w:hint="eastAsia"/>
                <w:color w:val="auto"/>
                <w:szCs w:val="18"/>
                <w:u w:val="single"/>
                <w:lang w:val="en-US" w:eastAsia="zh-CN"/>
              </w:rPr>
              <w:t>7</w:t>
            </w:r>
            <w:r>
              <w:rPr>
                <w:rFonts w:hint="eastAsia"/>
                <w:color w:val="auto"/>
                <w:szCs w:val="18"/>
                <w:u w:val="single"/>
              </w:rPr>
              <w:t>日</w:t>
            </w:r>
            <w:r>
              <w:rPr>
                <w:rFonts w:hint="eastAsia"/>
                <w:color w:val="auto"/>
                <w:szCs w:val="18"/>
                <w:u w:val="single"/>
                <w:lang w:val="en-US" w:eastAsia="zh-CN"/>
              </w:rPr>
              <w:t>-18日</w:t>
            </w:r>
            <w:r>
              <w:rPr>
                <w:rFonts w:hint="eastAsia" w:asciiTheme="minorEastAsia" w:hAnsiTheme="minorEastAsia" w:eastAsiaTheme="minorEastAsia"/>
              </w:rPr>
              <w:t xml:space="preserve">实施了环境管理体系内部审核，对环境管理体系的符合性和有效性进行了审核。内审发现的 </w:t>
            </w:r>
            <w:r>
              <w:rPr>
                <w:rFonts w:hint="eastAsia" w:asciiTheme="minorEastAsia" w:hAnsiTheme="minorEastAsia" w:eastAsiaTheme="minorEastAsia"/>
                <w:u w:val="single"/>
              </w:rPr>
              <w:t xml:space="preserve">1 </w:t>
            </w:r>
            <w:r>
              <w:rPr>
                <w:rFonts w:hint="eastAsia" w:asciiTheme="minorEastAsia" w:hAnsiTheme="minorEastAsia" w:eastAsiaTheme="minorEastAsia"/>
              </w:rPr>
              <w:t>项不符合在本次审核前已完成整改。在公司内完成的这些审核是可信的。</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shd w:val="clear" w:color="auto" w:fill="EBF1DE" w:themeFill="accent3" w:themeFillTint="32"/>
              <w:rPr>
                <w:rFonts w:asciiTheme="minorEastAsia" w:hAnsiTheme="minorEastAsia" w:eastAsiaTheme="minorEastAsia"/>
              </w:rPr>
            </w:pP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shd w:val="clear" w:color="auto" w:fill="EBF1DE" w:themeFill="accent3" w:themeFillTint="32"/>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4</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29</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改进</w:t>
            </w: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组织针对环境管理体系运行中的不符合采取了有效纠正和纠正措施。针对下列方面采取了纠正措施：</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■不合格产品/服务 □自我验证的结果  ■顾客投诉  ■顾客满意调查 </w:t>
            </w:r>
          </w:p>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 xml:space="preserve">■内审不符合项   □外审不符合项  ■管理评审   </w:t>
            </w:r>
            <w:r>
              <w:rPr>
                <w:rFonts w:hint="eastAsia" w:cs="宋体" w:asciiTheme="minorEastAsia" w:hAnsiTheme="minorEastAsia" w:eastAsiaTheme="minorEastAsia"/>
              </w:rPr>
              <w:t>■</w:t>
            </w:r>
            <w:r>
              <w:rPr>
                <w:rFonts w:hint="eastAsia" w:asciiTheme="minorEastAsia" w:hAnsiTheme="minorEastAsia" w:eastAsiaTheme="minorEastAsia"/>
              </w:rPr>
              <w:t>目标统计分析结果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rPr>
                <w:rFonts w:asciiTheme="minorEastAsia" w:hAnsiTheme="minorEastAsia" w:eastAsiaTheme="minorEastAsia"/>
              </w:rPr>
            </w:pPr>
          </w:p>
        </w:tc>
        <w:tc>
          <w:tcPr>
            <w:tcW w:w="8748" w:type="dxa"/>
            <w:shd w:val="clear" w:color="auto" w:fill="EBF1DE" w:themeFill="accent3" w:themeFillTint="32"/>
          </w:tcPr>
          <w:p>
            <w:pPr>
              <w:shd w:val="clear" w:color="auto" w:fill="EBF1DE" w:themeFill="accent3" w:themeFillTint="32"/>
              <w:rPr>
                <w:rFonts w:asciiTheme="minorEastAsia" w:hAnsiTheme="minorEastAsia" w:eastAsiaTheme="minorEastAsia"/>
              </w:rPr>
            </w:pPr>
            <w:r>
              <w:rPr>
                <w:rFonts w:hint="eastAsia" w:asciiTheme="minorEastAsia" w:hAnsiTheme="minorEastAsia" w:eastAsiaTheme="minor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eastAsia="zh-CN"/>
              </w:rPr>
            </w:pPr>
            <w:r>
              <w:rPr>
                <w:rFonts w:hint="eastAsia" w:asciiTheme="minorEastAsia" w:hAnsiTheme="minorEastAsia" w:eastAsiaTheme="minorEastAsia"/>
                <w:highlight w:val="none"/>
                <w:lang w:val="en-US" w:eastAsia="zh-CN"/>
              </w:rPr>
              <w:t>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top"/>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top"/>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asciiTheme="minorEastAsia" w:hAnsiTheme="minorEastAsia" w:eastAsiaTheme="minorEastAsia"/>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审核周期</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spacing w:val="-2"/>
                <w:sz w:val="20"/>
              </w:rPr>
              <w:t>OHSMS</w:t>
            </w:r>
            <w:r>
              <w:rPr>
                <w:rFonts w:hint="eastAsia" w:asciiTheme="minorEastAsia" w:hAnsiTheme="minorEastAsia" w:eastAsiaTheme="minorEastAsia"/>
              </w:rPr>
              <w:t>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体系要素</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组织环境</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rPr>
                      <w:rFonts w:asciiTheme="minorEastAsia" w:hAnsiTheme="minorEastAsia" w:eastAsiaTheme="minorEastAsia"/>
                    </w:rPr>
                  </w:pPr>
                </w:p>
              </w:tc>
              <w:tc>
                <w:tcPr>
                  <w:tcW w:w="7375" w:type="dxa"/>
                </w:tcPr>
                <w:p>
                  <w:pPr>
                    <w:ind w:firstLine="420" w:firstLineChars="200"/>
                    <w:rPr>
                      <w:rFonts w:asciiTheme="minorEastAsia" w:hAnsiTheme="minorEastAsia" w:eastAsiaTheme="minorEastAsia"/>
                    </w:rPr>
                  </w:pPr>
                  <w:r>
                    <w:rPr>
                      <w:rFonts w:hint="eastAsia" w:asciiTheme="minorEastAsia" w:hAnsiTheme="minorEastAsia" w:eastAsiaTheme="minor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外部环境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rPr>
                      <w:rFonts w:asciiTheme="minorEastAsia" w:hAnsiTheme="minorEastAsia" w:eastAsiaTheme="minorEastAsia"/>
                    </w:rPr>
                  </w:pPr>
                  <w:r>
                    <w:rPr>
                      <w:rFonts w:hint="eastAsia" w:asciiTheme="minorEastAsia" w:hAnsiTheme="minorEastAsia" w:eastAsiaTheme="minorEastAsia"/>
                    </w:rPr>
                    <w:t>内部环境</w:t>
                  </w:r>
                </w:p>
              </w:tc>
              <w:tc>
                <w:tcPr>
                  <w:tcW w:w="7375" w:type="dxa"/>
                </w:tcPr>
                <w:p>
                  <w:pPr>
                    <w:rPr>
                      <w:rFonts w:asciiTheme="minorEastAsia" w:hAnsiTheme="minorEastAsia" w:eastAsiaTheme="minorEastAsia"/>
                    </w:rPr>
                  </w:pPr>
                  <w:r>
                    <w:rPr>
                      <w:rFonts w:hint="eastAsia" w:asciiTheme="minorEastAsia" w:hAnsiTheme="minorEastAsia" w:eastAsiaTheme="minorEastAsia"/>
                    </w:rPr>
                    <w:t xml:space="preserve">□认知 ■价值观  □文化  □知识 ■绩效 □工艺 ■设备 ■人员能力 </w:t>
                  </w:r>
                </w:p>
                <w:p>
                  <w:pPr>
                    <w:rPr>
                      <w:rFonts w:asciiTheme="minorEastAsia" w:hAnsiTheme="minorEastAsia" w:eastAsiaTheme="minorEastAsia"/>
                    </w:rPr>
                  </w:pPr>
                  <w:r>
                    <w:rPr>
                      <w:rFonts w:hint="eastAsia" w:asciiTheme="minorEastAsia" w:hAnsiTheme="minorEastAsia" w:eastAsiaTheme="minorEastAsia"/>
                    </w:rPr>
                    <w:t xml:space="preserve">■员工关系  □其他 </w:t>
                  </w: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重要的相关方</w:t>
                  </w:r>
                </w:p>
              </w:tc>
              <w:tc>
                <w:tcPr>
                  <w:tcW w:w="6912" w:type="dxa"/>
                </w:tcPr>
                <w:p>
                  <w:pPr>
                    <w:rPr>
                      <w:rFonts w:asciiTheme="minorEastAsia" w:hAnsiTheme="minorEastAsia" w:eastAsiaTheme="minorEastAsia"/>
                    </w:rPr>
                  </w:pPr>
                  <w:r>
                    <w:rPr>
                      <w:rFonts w:hint="eastAsia" w:asciiTheme="minorEastAsia" w:hAnsiTheme="minorEastAsia" w:eastAsiaTheme="minor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■主管部门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■供方/承包方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■顾客</w:t>
                  </w:r>
                </w:p>
              </w:tc>
              <w:tc>
                <w:tcPr>
                  <w:tcW w:w="6912" w:type="dxa"/>
                </w:tcPr>
                <w:p>
                  <w:pPr>
                    <w:rPr>
                      <w:rFonts w:asciiTheme="minorEastAsia" w:hAnsiTheme="minorEastAsia" w:eastAsiaTheme="minorEastAsia"/>
                    </w:rPr>
                  </w:pPr>
                  <w:r>
                    <w:rPr>
                      <w:rFonts w:hint="eastAsia" w:asciiTheme="minorEastAsia" w:hAnsiTheme="minorEastAsia" w:eastAsiaTheme="minor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非政府部门</w:t>
                  </w:r>
                </w:p>
              </w:tc>
              <w:tc>
                <w:tcPr>
                  <w:tcW w:w="6912" w:type="dxa"/>
                </w:tcPr>
                <w:p>
                  <w:pPr>
                    <w:rPr>
                      <w:rFonts w:asciiTheme="minorEastAsia" w:hAnsiTheme="minorEastAsia" w:eastAsiaTheme="minorEastAsia"/>
                    </w:rPr>
                  </w:pPr>
                  <w:r>
                    <w:rPr>
                      <w:rFonts w:hint="eastAsia" w:asciiTheme="minorEastAsia" w:hAnsiTheme="minorEastAsia" w:eastAsiaTheme="minor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■员工</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□投资方</w:t>
                  </w:r>
                </w:p>
              </w:tc>
              <w:tc>
                <w:tcPr>
                  <w:tcW w:w="6912" w:type="dxa"/>
                </w:tcPr>
                <w:p>
                  <w:pPr>
                    <w:rPr>
                      <w:rFonts w:asciiTheme="minorEastAsia" w:hAnsiTheme="minorEastAsia" w:eastAsiaTheme="minorEastAsia"/>
                    </w:rPr>
                  </w:pPr>
                  <w:r>
                    <w:rPr>
                      <w:rFonts w:hint="eastAsia" w:asciiTheme="minorEastAsia" w:hAnsiTheme="minorEastAsia" w:eastAsiaTheme="minor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asciiTheme="minorEastAsia" w:hAnsiTheme="minorEastAsia" w:eastAsiaTheme="minorEastAsia"/>
                    </w:rPr>
                  </w:pPr>
                  <w:r>
                    <w:rPr>
                      <w:rFonts w:hint="eastAsia" w:asciiTheme="minorEastAsia" w:hAnsiTheme="minorEastAsia" w:eastAsiaTheme="minorEastAsia"/>
                    </w:rPr>
                    <w:t>□其他</w:t>
                  </w:r>
                </w:p>
              </w:tc>
              <w:tc>
                <w:tcPr>
                  <w:tcW w:w="6912" w:type="dxa"/>
                </w:tcPr>
                <w:p>
                  <w:pPr>
                    <w:rPr>
                      <w:rFonts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组织应明确相关职业健康安全管理体系的范围；（详见第一条款审核范围）</w:t>
            </w:r>
          </w:p>
          <w:p>
            <w:pPr>
              <w:rPr>
                <w:rFonts w:asciiTheme="minorEastAsia" w:hAnsiTheme="minorEastAsia" w:eastAsiaTheme="minorEastAsia"/>
              </w:rPr>
            </w:pP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before="40" w:after="40"/>
              <w:rPr>
                <w:rFonts w:asciiTheme="minorEastAsia" w:hAnsiTheme="minorEastAsia" w:eastAsiaTheme="minorEastAsia"/>
              </w:rPr>
            </w:pPr>
            <w:r>
              <w:rPr>
                <w:rFonts w:hint="eastAsia" w:asciiTheme="minorEastAsia" w:hAnsiTheme="minorEastAsia" w:eastAsiaTheme="minor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rPr>
                <w:rFonts w:asciiTheme="minorEastAsia" w:hAnsiTheme="minorEastAsia" w:eastAsiaTheme="minorEastAsia"/>
              </w:rPr>
            </w:pPr>
            <w:r>
              <w:rPr>
                <w:rFonts w:hint="eastAsia" w:asciiTheme="minorEastAsia" w:hAnsiTheme="minorEastAsia" w:eastAsiaTheme="minorEastAsia"/>
              </w:rPr>
              <w:t>组织对管理体系的过程进行了确认，对输入、输出、</w:t>
            </w:r>
            <w:r>
              <w:rPr>
                <w:rFonts w:hint="eastAsia" w:asciiTheme="minorEastAsia" w:hAnsiTheme="minorEastAsia" w:eastAsiaTheme="minorEastAsia"/>
                <w:lang w:val="en-GB"/>
              </w:rPr>
              <w:t>顺序及相互</w:t>
            </w:r>
            <w:r>
              <w:rPr>
                <w:rFonts w:hint="eastAsia" w:asciiTheme="minorEastAsia" w:hAnsiTheme="minorEastAsia" w:eastAsiaTheme="minorEastAsia"/>
              </w:rPr>
              <w:t>作用</w:t>
            </w:r>
            <w:r>
              <w:rPr>
                <w:rFonts w:hint="eastAsia" w:asciiTheme="minorEastAsia" w:hAnsiTheme="minorEastAsia" w:eastAsiaTheme="minorEastAsia"/>
                <w:lang w:val="en-GB"/>
              </w:rPr>
              <w:t>已被</w:t>
            </w:r>
            <w:r>
              <w:rPr>
                <w:rFonts w:hint="eastAsia" w:asciiTheme="minorEastAsia" w:hAnsiTheme="minorEastAsia" w:eastAsiaTheme="minorEastAsia"/>
              </w:rPr>
              <w:t>明确</w:t>
            </w:r>
            <w:r>
              <w:rPr>
                <w:rFonts w:hint="eastAsia" w:asciiTheme="minorEastAsia" w:hAnsiTheme="minorEastAsia" w:eastAsiaTheme="minorEastAsia"/>
                <w:lang w:val="en-GB"/>
              </w:rPr>
              <w:t>地提出并被充分控制。</w:t>
            </w:r>
            <w:r>
              <w:rPr>
                <w:rFonts w:hint="eastAsia" w:asciiTheme="minorEastAsia" w:hAnsiTheme="minorEastAsia" w:eastAsiaTheme="minorEastAsia"/>
              </w:rPr>
              <w:t>采用了过程方法管理相关管理体系及其过程；</w:t>
            </w:r>
            <w:r>
              <w:rPr>
                <w:rFonts w:hint="eastAsia" w:asciiTheme="minorEastAsia" w:hAnsiTheme="minorEastAsia" w:eastAsiaTheme="minorEastAsia"/>
                <w:lang w:val="en-GB"/>
              </w:rPr>
              <w:t>用文件化的绩效指标定期评审过程。</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影响运行的重要</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不必全选</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安全作业控制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职业危害管理  ■消防控制 □危化品管理 □特种设备管理 </w:t>
            </w:r>
          </w:p>
          <w:p>
            <w:pPr>
              <w:spacing w:before="40" w:after="40"/>
              <w:rPr>
                <w:rFonts w:asciiTheme="minorEastAsia" w:hAnsiTheme="minorEastAsia" w:eastAsiaTheme="minorEastAsia"/>
              </w:rPr>
            </w:pPr>
            <w:r>
              <w:rPr>
                <w:rFonts w:hint="eastAsia" w:asciiTheme="minorEastAsia" w:hAnsiTheme="minorEastAsia" w:eastAsiaTheme="minorEastAsia"/>
              </w:rPr>
              <w:t>□安评三同时 □职评三同时 □其他</w:t>
            </w:r>
          </w:p>
          <w:p>
            <w:pPr>
              <w:spacing w:before="40" w:after="40"/>
              <w:rPr>
                <w:rFonts w:asciiTheme="minorEastAsia" w:hAnsiTheme="minorEastAsia" w:eastAsiaTheme="minorEastAsia"/>
                <w:b/>
                <w:bCs/>
              </w:rPr>
            </w:pPr>
            <w:r>
              <w:rPr>
                <w:rFonts w:hint="eastAsia" w:asciiTheme="minorEastAsia" w:hAnsiTheme="minorEastAsia" w:eastAsiaTheme="minorEastAsia"/>
                <w:b/>
                <w:bCs/>
              </w:rPr>
              <w:t>影响体系运行的外包</w:t>
            </w:r>
            <w:r>
              <w:rPr>
                <w:rFonts w:hint="eastAsia" w:asciiTheme="minorEastAsia" w:hAnsiTheme="minorEastAsia" w:eastAsiaTheme="minorEastAsia"/>
                <w:b/>
                <w:bCs/>
                <w:lang w:val="en-GB"/>
              </w:rPr>
              <w:t>过程如下</w:t>
            </w:r>
            <w:r>
              <w:rPr>
                <w:rFonts w:hint="eastAsia" w:asciiTheme="minorEastAsia" w:hAnsiTheme="minorEastAsia" w:eastAsiaTheme="minorEastAsia"/>
                <w:b/>
                <w:bCs/>
              </w:rPr>
              <w:t>:</w:t>
            </w:r>
            <w:r>
              <w:rPr>
                <w:rFonts w:hint="eastAsia" w:asciiTheme="minorEastAsia" w:hAnsiTheme="minorEastAsia" w:eastAsiaTheme="minorEastAsia"/>
                <w:b/>
                <w:bCs/>
                <w:lang w:val="en-GB"/>
              </w:rPr>
              <w:t xml:space="preserve"> （</w:t>
            </w:r>
            <w:r>
              <w:rPr>
                <w:rFonts w:hint="eastAsia" w:asciiTheme="minorEastAsia" w:hAnsiTheme="minorEastAsia" w:eastAsiaTheme="minorEastAsia"/>
                <w:b/>
                <w:bCs/>
              </w:rPr>
              <w:t>根据实际情况选择</w:t>
            </w:r>
            <w:r>
              <w:rPr>
                <w:rFonts w:hint="eastAsia" w:asciiTheme="minorEastAsia" w:hAnsiTheme="minorEastAsia" w:eastAsiaTheme="minorEastAsia"/>
                <w:b/>
                <w:bCs/>
                <w:lang w:val="en-GB"/>
              </w:rPr>
              <w:t>）</w:t>
            </w:r>
          </w:p>
          <w:p>
            <w:pPr>
              <w:spacing w:before="40" w:after="40"/>
              <w:rPr>
                <w:rFonts w:asciiTheme="minorEastAsia" w:hAnsiTheme="minorEastAsia" w:eastAsiaTheme="minorEastAsia"/>
              </w:rPr>
            </w:pPr>
            <w:r>
              <w:rPr>
                <w:rFonts w:hint="eastAsia" w:asciiTheme="minorEastAsia" w:hAnsiTheme="minorEastAsia" w:eastAsiaTheme="minorEastAsia"/>
              </w:rPr>
              <w:t>□危险废物处置 □消防检测 □生产/服务过程 □安全监测 □产品运输 □设备维修</w:t>
            </w:r>
          </w:p>
          <w:p>
            <w:pPr>
              <w:spacing w:before="40" w:after="40"/>
              <w:rPr>
                <w:rFonts w:asciiTheme="minorEastAsia" w:hAnsiTheme="minorEastAsia" w:eastAsiaTheme="minorEastAsia"/>
              </w:rPr>
            </w:pPr>
            <w:r>
              <w:rPr>
                <w:rFonts w:hint="eastAsia" w:asciiTheme="minorEastAsia" w:hAnsiTheme="minorEastAsia" w:eastAsiaTheme="minorEastAsia"/>
              </w:rPr>
              <w:t xml:space="preserve">□人员培训 </w:t>
            </w:r>
            <w:r>
              <w:rPr>
                <w:rFonts w:hint="eastAsia" w:cs="宋体" w:asciiTheme="minorEastAsia" w:hAnsiTheme="minorEastAsia" w:eastAsiaTheme="minorEastAsia"/>
                <w:lang w:eastAsia="zh-CN"/>
              </w:rPr>
              <w:t>□其他</w:t>
            </w:r>
          </w:p>
          <w:p>
            <w:pPr>
              <w:rPr>
                <w:rFonts w:asciiTheme="minorEastAsia" w:hAnsiTheme="minorEastAsia" w:eastAsiaTheme="minorEastAsia"/>
              </w:rPr>
            </w:pPr>
            <w:r>
              <w:rPr>
                <w:rFonts w:hint="eastAsia" w:asciiTheme="minorEastAsia" w:hAnsiTheme="minorEastAsia" w:eastAsiaTheme="minorEastAsia"/>
                <w:lang w:val="en-GB"/>
              </w:rPr>
              <w:t>组织通过</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目标的建立、实施、</w:t>
            </w:r>
            <w:r>
              <w:rPr>
                <w:rFonts w:hint="eastAsia" w:asciiTheme="minorEastAsia" w:hAnsiTheme="minorEastAsia" w:eastAsiaTheme="minorEastAsia"/>
              </w:rPr>
              <w:t>相关方反馈</w:t>
            </w:r>
            <w:r>
              <w:rPr>
                <w:rFonts w:hint="eastAsia" w:asciiTheme="minorEastAsia" w:hAnsiTheme="minorEastAsia" w:eastAsiaTheme="minorEastAsia"/>
                <w:lang w:val="en-GB"/>
              </w:rPr>
              <w:t>、内审和管理评审等方式，充分地</w:t>
            </w:r>
            <w:r>
              <w:rPr>
                <w:rFonts w:hint="eastAsia" w:asciiTheme="minorEastAsia" w:hAnsiTheme="minorEastAsia" w:eastAsiaTheme="minorEastAsia"/>
              </w:rPr>
              <w:t>评审，管理及</w:t>
            </w:r>
            <w:r>
              <w:rPr>
                <w:rFonts w:hint="eastAsia" w:asciiTheme="minorEastAsia" w:hAnsiTheme="minorEastAsia" w:eastAsiaTheme="minorEastAsia"/>
                <w:lang w:val="en-GB"/>
              </w:rPr>
              <w:t>控制这些</w:t>
            </w:r>
            <w:r>
              <w:rPr>
                <w:rFonts w:hint="eastAsia" w:asciiTheme="minorEastAsia" w:hAnsiTheme="minorEastAsia" w:eastAsiaTheme="minorEastAsia"/>
              </w:rPr>
              <w:t>环境管理体系覆盖的过程</w:t>
            </w:r>
            <w:r>
              <w:rPr>
                <w:rFonts w:hint="eastAsia" w:asciiTheme="minorEastAsia" w:hAnsiTheme="minorEastAsia" w:eastAsiaTheme="minorEastAsia"/>
                <w:lang w:val="en-GB"/>
              </w:rPr>
              <w:t>和活动</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领导作用</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最高管理者确定并证实了对职业健康安全管理体系的领导作用与承诺；为了证明领导作用和承诺，最高管理者负有职业健康安全管理体系有关的特定职责，亲自参与或进行指导。通过——</w:t>
            </w:r>
          </w:p>
          <w:p>
            <w:pPr>
              <w:rPr>
                <w:rFonts w:asciiTheme="minorEastAsia" w:hAnsiTheme="minorEastAsia" w:eastAsiaTheme="minorEastAsia"/>
              </w:rPr>
            </w:pPr>
            <w:r>
              <w:rPr>
                <w:rFonts w:hint="eastAsia" w:asciiTheme="minorEastAsia" w:hAnsiTheme="minorEastAsia" w:eastAsiaTheme="minor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spacing w:line="360" w:lineRule="auto"/>
              <w:rPr>
                <w:rFonts w:asciiTheme="minorEastAsia" w:hAnsiTheme="minorEastAsia" w:eastAsiaTheme="minorEastAsia"/>
                <w:u w:val="single"/>
              </w:rPr>
            </w:pPr>
            <w:r>
              <w:rPr>
                <w:rFonts w:hint="eastAsia" w:asciiTheme="minorEastAsia" w:hAnsiTheme="minorEastAsia" w:eastAsiaTheme="minorEastAsia"/>
              </w:rPr>
              <w:t>最高管理者制定了文件化的职业健康安全管理体系方针：</w:t>
            </w:r>
            <w:r>
              <w:rPr>
                <w:rFonts w:hint="eastAsia" w:eastAsia="宋体"/>
                <w:color w:val="auto"/>
                <w:szCs w:val="18"/>
                <w:u w:val="single"/>
                <w:lang w:eastAsia="zh-CN"/>
              </w:rPr>
              <w:t>“</w:t>
            </w:r>
            <w:r>
              <w:rPr>
                <w:rFonts w:hint="eastAsia" w:eastAsia="宋体"/>
                <w:color w:val="auto"/>
                <w:szCs w:val="18"/>
                <w:u w:val="single"/>
              </w:rPr>
              <w:t>保障健康、安全生产、以人为本、永续发展、遵守法规、持续改进 </w:t>
            </w:r>
            <w:r>
              <w:rPr>
                <w:rFonts w:hint="eastAsia" w:eastAsia="宋体"/>
                <w:color w:val="auto"/>
                <w:szCs w:val="18"/>
                <w:u w:val="single"/>
                <w:lang w:eastAsia="zh-CN"/>
              </w:rPr>
              <w:t>”。</w:t>
            </w:r>
          </w:p>
          <w:p>
            <w:pPr>
              <w:rPr>
                <w:rFonts w:asciiTheme="minorEastAsia" w:hAnsiTheme="minorEastAsia" w:eastAsiaTheme="minorEastAsia"/>
                <w:lang w:val="en-GB"/>
              </w:rPr>
            </w:pPr>
            <w:r>
              <w:rPr>
                <w:rFonts w:hint="eastAsia" w:asciiTheme="minorEastAsia" w:hAnsiTheme="minorEastAsia" w:eastAsiaTheme="minorEastAsia"/>
              </w:rPr>
              <w:t>职业健康安全</w:t>
            </w:r>
            <w:r>
              <w:rPr>
                <w:rFonts w:hint="eastAsia" w:asciiTheme="minorEastAsia" w:hAnsiTheme="minorEastAsia" w:eastAsiaTheme="minorEastAsia"/>
                <w:lang w:val="en-GB"/>
              </w:rPr>
              <w:t>方针合理恰当并为相应的</w:t>
            </w:r>
            <w:r>
              <w:rPr>
                <w:rFonts w:hint="eastAsia" w:asciiTheme="minorEastAsia" w:hAnsiTheme="minorEastAsia" w:eastAsiaTheme="minorEastAsia"/>
              </w:rPr>
              <w:t>职业健康安全</w:t>
            </w:r>
            <w:r>
              <w:rPr>
                <w:rFonts w:hint="eastAsia" w:asciiTheme="minorEastAsia" w:hAnsiTheme="minorEastAsia" w:eastAsiaTheme="minorEastAsia"/>
                <w:lang w:val="en-GB"/>
              </w:rPr>
              <w:t>目标提供了框架，</w:t>
            </w:r>
            <w:r>
              <w:rPr>
                <w:rFonts w:hint="eastAsia" w:asciiTheme="minorEastAsia" w:hAnsiTheme="minorEastAsia" w:eastAsiaTheme="minorEastAsia"/>
              </w:rPr>
              <w:t>包括了</w:t>
            </w:r>
            <w:r>
              <w:rPr>
                <w:rFonts w:hint="eastAsia" w:asciiTheme="minorEastAsia" w:hAnsiTheme="minorEastAsia" w:eastAsiaTheme="minorEastAsia"/>
                <w:lang w:val="en-GB"/>
              </w:rPr>
              <w:t>满足法律法规和其他要求的承诺，消除危险源和降低职业健康安全风险的承诺；持续改进职业健康安全管理体系以提高职业健康安全绩效的承诺，工作人员</w:t>
            </w:r>
            <w:r>
              <w:rPr>
                <w:rFonts w:hint="eastAsia" w:asciiTheme="minorEastAsia" w:hAnsiTheme="minorEastAsia" w:eastAsiaTheme="minorEastAsia"/>
              </w:rPr>
              <w:t>和员工代表</w:t>
            </w:r>
            <w:r>
              <w:rPr>
                <w:rFonts w:hint="eastAsia" w:asciiTheme="minorEastAsia" w:hAnsiTheme="minorEastAsia" w:eastAsiaTheme="minorEastAsia"/>
                <w:lang w:val="en-GB"/>
              </w:rPr>
              <w:t>的协商和参与的承诺。</w:t>
            </w:r>
          </w:p>
          <w:p>
            <w:pPr>
              <w:rPr>
                <w:rFonts w:asciiTheme="minorEastAsia" w:hAnsiTheme="minorEastAsia" w:eastAsiaTheme="minorEastAsia"/>
              </w:rPr>
            </w:pPr>
            <w:r>
              <w:rPr>
                <w:rFonts w:hint="eastAsia" w:asciiTheme="minorEastAsia" w:hAnsiTheme="minorEastAsia" w:eastAsiaTheme="minorEastAsia"/>
              </w:rPr>
              <w:t>最高</w:t>
            </w:r>
            <w:r>
              <w:rPr>
                <w:rFonts w:hint="eastAsia" w:asciiTheme="minorEastAsia" w:hAnsiTheme="minorEastAsia" w:eastAsiaTheme="minorEastAsia"/>
                <w:lang w:val="en-GB"/>
              </w:rPr>
              <w:t>管理层已经宣布了组织的</w:t>
            </w:r>
            <w:r>
              <w:rPr>
                <w:rFonts w:hint="eastAsia" w:asciiTheme="minorEastAsia" w:hAnsiTheme="minorEastAsia" w:eastAsiaTheme="minorEastAsia"/>
              </w:rPr>
              <w:t>职业健康安全</w:t>
            </w:r>
            <w:r>
              <w:rPr>
                <w:rFonts w:hint="eastAsia" w:asciiTheme="minorEastAsia" w:hAnsiTheme="minorEastAsia" w:eastAsiaTheme="minorEastAsia"/>
                <w:lang w:val="en-GB"/>
              </w:rPr>
              <w:t>方针并进行了实施，它使所有员工负起持续改进</w:t>
            </w:r>
            <w:r>
              <w:rPr>
                <w:rFonts w:hint="eastAsia" w:asciiTheme="minorEastAsia" w:hAnsiTheme="minorEastAsia" w:eastAsiaTheme="minorEastAsia"/>
              </w:rPr>
              <w:t>职业健康安全</w:t>
            </w:r>
            <w:r>
              <w:rPr>
                <w:rFonts w:hint="eastAsia" w:asciiTheme="minorEastAsia" w:hAnsiTheme="minorEastAsia" w:eastAsiaTheme="minorEastAsia"/>
                <w:lang w:val="en-GB"/>
              </w:rPr>
              <w:t>管理体系的责任，</w:t>
            </w:r>
            <w:r>
              <w:rPr>
                <w:rFonts w:hint="eastAsia" w:asciiTheme="minorEastAsia" w:hAnsiTheme="minorEastAsia" w:eastAsiaTheme="minor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最高管理者确定了组织架构及相关岗位的职责、权限，并进行了全员的沟通和理解；</w:t>
            </w:r>
          </w:p>
          <w:p>
            <w:pPr>
              <w:rPr>
                <w:rFonts w:hint="default" w:asciiTheme="minorEastAsia" w:hAnsiTheme="minorEastAsia" w:eastAsiaTheme="minorEastAsia"/>
                <w:lang w:val="en-US" w:eastAsia="zh-CN"/>
              </w:rPr>
            </w:pPr>
            <w:r>
              <w:rPr>
                <w:rFonts w:hint="eastAsia" w:asciiTheme="minorEastAsia" w:hAnsiTheme="minorEastAsia" w:eastAsiaTheme="minorEastAsia"/>
              </w:rPr>
              <w:t>职业健康的主管部门是——</w:t>
            </w:r>
            <w:r>
              <w:rPr>
                <w:rFonts w:hint="eastAsia" w:asciiTheme="minorEastAsia" w:hAnsiTheme="minorEastAsia" w:eastAsiaTheme="minorEastAsia"/>
                <w:lang w:val="en-US" w:eastAsia="zh-CN"/>
              </w:rPr>
              <w:t>行政部</w:t>
            </w:r>
          </w:p>
          <w:p>
            <w:pPr>
              <w:rPr>
                <w:rFonts w:hint="default" w:asciiTheme="minorEastAsia" w:hAnsiTheme="minorEastAsia" w:eastAsiaTheme="minorEastAsia"/>
                <w:lang w:val="en-US" w:eastAsia="zh-CN"/>
              </w:rPr>
            </w:pPr>
            <w:r>
              <w:rPr>
                <w:rFonts w:hint="eastAsia" w:asciiTheme="minorEastAsia" w:hAnsiTheme="minorEastAsia" w:eastAsiaTheme="minorEastAsia"/>
              </w:rPr>
              <w:t>安全的主管部门是——</w:t>
            </w:r>
            <w:r>
              <w:rPr>
                <w:rFonts w:hint="eastAsia" w:asciiTheme="minorEastAsia" w:hAnsiTheme="minorEastAsia" w:eastAsiaTheme="minorEastAsia"/>
                <w:lang w:val="en-US" w:eastAsia="zh-CN"/>
              </w:rPr>
              <w:t>行政部</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组织建立了参与和协商的机制，由所有相关层次和职能部门的员工和员工代表参与（包括协商）建立、策划、实施、评价和改进职业健康安全管理体系。</w:t>
            </w:r>
          </w:p>
          <w:p>
            <w:pPr>
              <w:rPr>
                <w:rFonts w:asciiTheme="minorEastAsia" w:hAnsiTheme="minorEastAsia" w:eastAsiaTheme="minorEastAsia"/>
              </w:rPr>
            </w:pPr>
          </w:p>
          <w:p>
            <w:pPr>
              <w:rPr>
                <w:rFonts w:hint="default" w:asciiTheme="minorEastAsia" w:hAnsiTheme="minorEastAsia" w:eastAsiaTheme="minorEastAsia"/>
                <w:lang w:val="en-US" w:eastAsia="zh-CN"/>
              </w:rPr>
            </w:pPr>
            <w:r>
              <w:rPr>
                <w:rFonts w:hint="eastAsia" w:asciiTheme="minorEastAsia" w:hAnsiTheme="minorEastAsia" w:eastAsiaTheme="minorEastAsia"/>
              </w:rPr>
              <w:t>员工代表是——</w:t>
            </w:r>
            <w:r>
              <w:rPr>
                <w:rFonts w:hint="eastAsia" w:asciiTheme="minorEastAsia" w:hAnsiTheme="minorEastAsia" w:eastAsiaTheme="minorEastAsia"/>
                <w:lang w:val="en-US" w:eastAsia="zh-CN"/>
              </w:rPr>
              <w:t>叶巧珍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策划</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9"/>
              <w:gridCol w:w="484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9" w:type="dxa"/>
                </w:tcPr>
                <w:p>
                  <w:pPr>
                    <w:rPr>
                      <w:rFonts w:asciiTheme="minorEastAsia" w:hAnsiTheme="minorEastAsia" w:eastAsiaTheme="minorEastAsia"/>
                    </w:rPr>
                  </w:pPr>
                  <w:r>
                    <w:rPr>
                      <w:rFonts w:hint="eastAsia" w:asciiTheme="minorEastAsia" w:hAnsiTheme="minorEastAsia" w:eastAsiaTheme="minorEastAsia"/>
                    </w:rPr>
                    <w:t>主要的风险或机遇描述</w:t>
                  </w:r>
                </w:p>
              </w:tc>
              <w:tc>
                <w:tcPr>
                  <w:tcW w:w="4846" w:type="dxa"/>
                </w:tcPr>
                <w:p>
                  <w:pPr>
                    <w:rPr>
                      <w:rFonts w:asciiTheme="minorEastAsia" w:hAnsiTheme="minorEastAsia" w:eastAsiaTheme="minorEastAsia"/>
                    </w:rPr>
                  </w:pPr>
                  <w:r>
                    <w:rPr>
                      <w:rFonts w:hint="eastAsia" w:asciiTheme="minorEastAsia" w:hAnsiTheme="minorEastAsia" w:eastAsiaTheme="minorEastAsia"/>
                    </w:rPr>
                    <w:t>应对措施</w:t>
                  </w:r>
                </w:p>
              </w:tc>
              <w:tc>
                <w:tcPr>
                  <w:tcW w:w="1717" w:type="dxa"/>
                </w:tcPr>
                <w:p>
                  <w:pPr>
                    <w:rPr>
                      <w:rFonts w:asciiTheme="minorEastAsia" w:hAnsiTheme="minorEastAsia" w:eastAsiaTheme="minorEastAsia"/>
                    </w:rPr>
                  </w:pPr>
                  <w:r>
                    <w:rPr>
                      <w:rFonts w:hint="eastAsia" w:asciiTheme="minorEastAsia" w:hAnsiTheme="minorEastAsia" w:eastAsiaTheme="minor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1、用电设施要按规定安装配置；</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2、更换所有老化的电线；</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3.对相关人员进行培训</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w:t>
                  </w:r>
                </w:p>
              </w:tc>
              <w:tc>
                <w:tcPr>
                  <w:tcW w:w="4846" w:type="dxa"/>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制定作业规范</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2、制定火灾应急预案采取预防措施和响应措施</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3、相关人员培训\演练</w:t>
                  </w:r>
                </w:p>
              </w:tc>
              <w:tc>
                <w:tcPr>
                  <w:tcW w:w="1717" w:type="dxa"/>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rPr>
                      <w:rFonts w:hint="eastAsia" w:cs="Times New Roman" w:asciiTheme="minorEastAsia" w:hAnsiTheme="minorEastAsia" w:eastAsiaTheme="minorEastAsia"/>
                    </w:rPr>
                  </w:pPr>
                </w:p>
              </w:tc>
              <w:tc>
                <w:tcPr>
                  <w:tcW w:w="4846" w:type="dxa"/>
                  <w:vAlign w:val="center"/>
                </w:tcPr>
                <w:p>
                  <w:pPr>
                    <w:rPr>
                      <w:rFonts w:hint="eastAsia" w:cs="Times New Roman" w:asciiTheme="minorEastAsia" w:hAnsiTheme="minorEastAsia" w:eastAsiaTheme="minorEastAsia"/>
                    </w:rPr>
                  </w:pPr>
                </w:p>
              </w:tc>
              <w:tc>
                <w:tcPr>
                  <w:tcW w:w="1717" w:type="dxa"/>
                </w:tcPr>
                <w:p>
                  <w:pPr>
                    <w:rPr>
                      <w:rFonts w:hint="eastAsia" w:cs="Times New Roman" w:asciiTheme="minorEastAsia" w:hAnsiTheme="minorEastAsia" w:eastAsiaTheme="minorEastAsia"/>
                    </w:rPr>
                  </w:pPr>
                </w:p>
              </w:tc>
            </w:tr>
          </w:tbl>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组织对能控制或影响的所有活动、产品和服务的危险源及相关职业健康安全风险和机遇进行了识别；考虑了临时和永久的变更、异常状况和可合理预见的紧急情况。 </w:t>
            </w:r>
          </w:p>
          <w:p>
            <w:pPr>
              <w:rPr>
                <w:rFonts w:asciiTheme="minorEastAsia" w:hAnsiTheme="minorEastAsia" w:eastAsiaTheme="minorEastAsia"/>
              </w:rPr>
            </w:pPr>
            <w:r>
              <w:rPr>
                <w:rFonts w:hint="eastAsia" w:asciiTheme="minorEastAsia" w:hAnsiTheme="minorEastAsia" w:eastAsiaTheme="minorEastAsia"/>
              </w:rPr>
              <w:t>制订了文件化的评价危险源和风险的准则，不可接受的危险源已识别，且对它们的重要性和对职业健康安全的影响被定期评审和更新。</w:t>
            </w:r>
          </w:p>
          <w:p>
            <w:pPr>
              <w:rPr>
                <w:rFonts w:asciiTheme="minorEastAsia" w:hAnsiTheme="minorEastAsia" w:eastAsiaTheme="minorEastAsia"/>
              </w:rPr>
            </w:pPr>
            <w:r>
              <w:rPr>
                <w:rFonts w:hint="eastAsia" w:asciiTheme="minorEastAsia" w:hAnsiTheme="minorEastAsia" w:eastAsiaTheme="minorEastAsia"/>
              </w:rPr>
              <w:t>不可接受危险源包括(必要时，按每个场所来描述):（不必全选）</w:t>
            </w:r>
          </w:p>
          <w:p>
            <w:pPr>
              <w:spacing w:before="40" w:after="4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机械伤害  ■触电 □化学伤害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噪声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粉尘  □危险作业 □高低温  □危化品泄露 □压力容器爆炸  ■火灾  </w:t>
            </w:r>
            <w:r>
              <w:rPr>
                <w:rFonts w:hint="eastAsia" w:asciiTheme="minorEastAsia" w:hAnsiTheme="minorEastAsia" w:eastAsiaTheme="minorEastAsia"/>
                <w:lang w:eastAsia="zh-CN"/>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组织定期确定并获取</w:t>
            </w:r>
            <w:r>
              <w:rPr>
                <w:rFonts w:hint="eastAsia" w:asciiTheme="minorEastAsia" w:hAnsiTheme="minorEastAsia" w:eastAsiaTheme="minorEastAsia"/>
              </w:rPr>
              <w:t>了</w:t>
            </w:r>
            <w:r>
              <w:rPr>
                <w:rFonts w:asciiTheme="minorEastAsia" w:hAnsiTheme="minorEastAsia" w:eastAsiaTheme="minorEastAsia"/>
              </w:rPr>
              <w:t>与其</w:t>
            </w:r>
            <w:r>
              <w:rPr>
                <w:rFonts w:hint="eastAsia" w:asciiTheme="minorEastAsia" w:hAnsiTheme="minorEastAsia" w:eastAsiaTheme="minorEastAsia"/>
              </w:rPr>
              <w:t>危险源</w:t>
            </w:r>
            <w:r>
              <w:rPr>
                <w:rFonts w:asciiTheme="minorEastAsia" w:hAnsiTheme="minorEastAsia" w:eastAsiaTheme="minorEastAsia"/>
              </w:rPr>
              <w:t>有关的</w:t>
            </w:r>
            <w:r>
              <w:rPr>
                <w:rFonts w:hint="eastAsia" w:asciiTheme="minorEastAsia" w:hAnsiTheme="minorEastAsia" w:eastAsiaTheme="minorEastAsia"/>
              </w:rPr>
              <w:t>文件化的</w:t>
            </w:r>
            <w:r>
              <w:rPr>
                <w:rFonts w:asciiTheme="minorEastAsia" w:hAnsiTheme="minorEastAsia" w:eastAsiaTheme="minorEastAsia"/>
              </w:rPr>
              <w:t>法律法规要求和其他要求； 将这些法律法规要求和其他要求应用于组织； 在建立、实施、保持和持续改进其</w:t>
            </w:r>
            <w:r>
              <w:rPr>
                <w:rFonts w:hint="eastAsia" w:asciiTheme="minorEastAsia" w:hAnsiTheme="minorEastAsia" w:eastAsiaTheme="minorEastAsia"/>
              </w:rPr>
              <w:t>职业健康安全</w:t>
            </w:r>
            <w:r>
              <w:rPr>
                <w:rFonts w:asciiTheme="minorEastAsia" w:hAnsiTheme="minorEastAsia" w:eastAsiaTheme="minorEastAsia"/>
              </w:rPr>
              <w:t>管理体系时必须考虑这些法律法规要求和其他要求。</w:t>
            </w:r>
          </w:p>
          <w:p>
            <w:pPr>
              <w:rPr>
                <w:rFonts w:asciiTheme="minorEastAsia" w:hAnsiTheme="minorEastAsia" w:eastAsiaTheme="minorEastAsia"/>
              </w:rPr>
            </w:pPr>
            <w:r>
              <w:rPr>
                <w:rFonts w:asciiTheme="minorEastAsia" w:hAnsiTheme="minorEastAsia" w:eastAsiaTheme="minorEastAsia"/>
              </w:rPr>
              <w:t>组织</w:t>
            </w:r>
            <w:r>
              <w:rPr>
                <w:rFonts w:hint="eastAsia" w:asciiTheme="minorEastAsia" w:hAnsiTheme="minorEastAsia" w:eastAsiaTheme="minorEastAsia"/>
              </w:rPr>
              <w:t>提供了</w:t>
            </w:r>
            <w:r>
              <w:rPr>
                <w:rFonts w:asciiTheme="minorEastAsia" w:hAnsiTheme="minorEastAsia" w:eastAsiaTheme="minorEastAsia"/>
              </w:rPr>
              <w:t>下列许可和授权(必要时，按每个场所来描述):</w:t>
            </w:r>
          </w:p>
          <w:p>
            <w:pPr>
              <w:rPr>
                <w:rFonts w:asciiTheme="minorEastAsia" w:hAnsiTheme="minorEastAsia" w:eastAsiaTheme="minorEastAsia"/>
              </w:rPr>
            </w:pPr>
            <w:r>
              <w:rPr>
                <w:rFonts w:hint="eastAsia" w:asciiTheme="minorEastAsia" w:hAnsiTheme="minorEastAsia" w:eastAsiaTheme="minorEastAsia"/>
              </w:rPr>
              <w:t>□安全生产许可证编号：</w:t>
            </w:r>
            <w:r>
              <w:rPr>
                <w:rFonts w:hint="eastAsia" w:asciiTheme="minorEastAsia" w:hAnsiTheme="minorEastAsia" w:eastAsiaTheme="minorEastAsia"/>
                <w:szCs w:val="21"/>
                <w:u w:val="single"/>
              </w:rPr>
              <w:t xml:space="preserve">    </w:t>
            </w:r>
            <w:r>
              <w:rPr>
                <w:rFonts w:hint="eastAsia" w:asciiTheme="minorEastAsia" w:hAnsiTheme="minorEastAsia" w:eastAsiaTheme="minorEastAsia"/>
              </w:rPr>
              <w:t xml:space="preserve">                   </w:t>
            </w:r>
          </w:p>
          <w:p>
            <w:pPr>
              <w:rPr>
                <w:rFonts w:asciiTheme="minorEastAsia" w:hAnsiTheme="minorEastAsia" w:eastAsiaTheme="minorEastAsia"/>
                <w:color w:val="000000" w:themeColor="text1"/>
              </w:rPr>
            </w:pPr>
            <w:r>
              <w:rPr>
                <w:rFonts w:hint="eastAsia" w:asciiTheme="minorEastAsia" w:hAnsiTheme="minorEastAsia" w:eastAsiaTheme="minorEastAsia"/>
              </w:rPr>
              <w:t xml:space="preserve">□安全预评估报告日期：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□安全现状评估报告表日期：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 xml:space="preserve">□职业病体检报告书日期：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□消防验收/备案证明日期：</w:t>
            </w:r>
            <w:r>
              <w:rPr>
                <w:rFonts w:hint="eastAsia" w:asciiTheme="minorEastAsia" w:hAnsiTheme="minorEastAsia" w:eastAsiaTheme="minorEastAsia"/>
                <w:color w:val="000000" w:themeColor="text1"/>
                <w:u w:val="single"/>
              </w:rPr>
              <w:t xml:space="preserve">             </w:t>
            </w:r>
          </w:p>
          <w:p>
            <w:pPr>
              <w:rPr>
                <w:rFonts w:asciiTheme="minorEastAsia" w:hAnsiTheme="minorEastAsia" w:eastAsiaTheme="minorEastAsia"/>
              </w:rPr>
            </w:pPr>
            <w:r>
              <w:rPr>
                <w:rFonts w:hint="eastAsia" w:asciiTheme="minorEastAsia" w:hAnsiTheme="minorEastAsia" w:eastAsiaTheme="minorEastAsia"/>
                <w:color w:val="000000" w:themeColor="text1"/>
              </w:rPr>
              <w:t>□其他：职业病危害因素检测报告：</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组织策划并采取措施应对职业健康安全风险和机会、法律法规和其他要求和准备和响应紧急情况；</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安全装置  </w:t>
            </w:r>
            <w:r>
              <w:rPr>
                <w:rFonts w:hint="eastAsia" w:cs="宋体" w:asciiTheme="minorEastAsia" w:hAnsiTheme="minorEastAsia" w:eastAsiaTheme="minorEastAsia"/>
                <w:lang w:eastAsia="zh-CN"/>
              </w:rPr>
              <w:t>□</w:t>
            </w:r>
            <w:r>
              <w:rPr>
                <w:rFonts w:hint="eastAsia" w:asciiTheme="minorEastAsia" w:hAnsiTheme="minorEastAsia" w:eastAsiaTheme="minorEastAsia"/>
              </w:rPr>
              <w:t xml:space="preserve">除尘设备 ■漏电保护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 □作业票管理  □挂牌上锁管理</w:t>
            </w:r>
          </w:p>
          <w:p>
            <w:pPr>
              <w:rPr>
                <w:rFonts w:asciiTheme="minorEastAsia" w:hAnsiTheme="minorEastAsia" w:eastAsiaTheme="minorEastAsia"/>
              </w:rPr>
            </w:pPr>
            <w:r>
              <w:rPr>
                <w:rFonts w:hint="eastAsia" w:asciiTheme="minorEastAsia" w:hAnsiTheme="minorEastAsia" w:eastAsiaTheme="minorEastAsia"/>
              </w:rPr>
              <w:t>□危化品控制 □压力容器检测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组织建立了与方针一致的文件化的管理目标。为实现总职业健康安全目标而建立的各层级环境目标具体、有针对性、可测量并且可实现。</w:t>
            </w:r>
          </w:p>
          <w:p>
            <w:pPr>
              <w:rPr>
                <w:rFonts w:asciiTheme="minorEastAsia" w:hAnsiTheme="minorEastAsia" w:eastAsiaTheme="minorEastAsia"/>
              </w:rPr>
            </w:pPr>
            <w:r>
              <w:rPr>
                <w:rFonts w:hint="eastAsia" w:asciiTheme="minorEastAsia" w:hAnsiTheme="minorEastAsia" w:eastAsiaTheme="minor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420"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职业健康安全目标</w:t>
                  </w:r>
                </w:p>
              </w:tc>
              <w:tc>
                <w:tcPr>
                  <w:tcW w:w="3464" w:type="dxa"/>
                  <w:shd w:val="clear" w:color="auto" w:fill="auto"/>
                </w:tcPr>
                <w:p>
                  <w:pPr>
                    <w:rPr>
                      <w:rFonts w:asciiTheme="minorEastAsia" w:hAnsiTheme="minorEastAsia" w:eastAsiaTheme="minorEastAsia"/>
                    </w:rPr>
                  </w:pPr>
                  <w:r>
                    <w:rPr>
                      <w:rFonts w:hint="eastAsia" w:asciiTheme="minorEastAsia" w:hAnsiTheme="minorEastAsia" w:eastAsiaTheme="minorEastAsia"/>
                    </w:rPr>
                    <w:t>控制措施</w:t>
                  </w:r>
                </w:p>
              </w:tc>
              <w:tc>
                <w:tcPr>
                  <w:tcW w:w="1020" w:type="dxa"/>
                  <w:shd w:val="clear" w:color="auto" w:fill="auto"/>
                </w:tcPr>
                <w:p>
                  <w:pPr>
                    <w:rPr>
                      <w:rFonts w:asciiTheme="minorEastAsia" w:hAnsiTheme="minorEastAsia" w:eastAsiaTheme="minorEastAsia"/>
                    </w:rPr>
                  </w:pPr>
                  <w:r>
                    <w:rPr>
                      <w:rFonts w:hint="eastAsia" w:asciiTheme="minorEastAsia" w:hAnsiTheme="minorEastAsia" w:eastAsiaTheme="minorEastAsia"/>
                    </w:rPr>
                    <w:t>责任部门</w:t>
                  </w:r>
                </w:p>
              </w:tc>
              <w:tc>
                <w:tcPr>
                  <w:tcW w:w="1547" w:type="dxa"/>
                  <w:shd w:val="clear" w:color="auto" w:fill="auto"/>
                </w:tcPr>
                <w:p>
                  <w:pPr>
                    <w:rPr>
                      <w:rFonts w:asciiTheme="minorEastAsia" w:hAnsiTheme="minorEastAsia" w:eastAsiaTheme="minorEastAsia"/>
                    </w:rPr>
                  </w:pPr>
                  <w:r>
                    <w:rPr>
                      <w:rFonts w:hint="eastAsia" w:asciiTheme="minorEastAsia" w:hAnsiTheme="minorEastAsia" w:eastAsiaTheme="minorEastAsia"/>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火灾事故为0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asciiTheme="minorEastAsia" w:hAnsiTheme="minorEastAsia" w:eastAsiaTheme="minorEastAsia"/>
                    </w:rPr>
                  </w:pPr>
                  <w:r>
                    <w:rPr>
                      <w:rFonts w:hint="eastAsia" w:asciiTheme="minorEastAsia" w:hAnsiTheme="minorEastAsia" w:eastAsiaTheme="minorEastAsia"/>
                    </w:rPr>
                    <w:t>各部门</w:t>
                  </w:r>
                </w:p>
              </w:tc>
              <w:tc>
                <w:tcPr>
                  <w:tcW w:w="1547" w:type="dxa"/>
                  <w:shd w:val="clear" w:color="auto" w:fill="auto"/>
                  <w:vAlign w:val="center"/>
                </w:tcPr>
                <w:p>
                  <w:pP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触电事故为0</w:t>
                  </w:r>
                </w:p>
              </w:tc>
              <w:tc>
                <w:tcPr>
                  <w:tcW w:w="3464" w:type="dxa"/>
                  <w:shd w:val="clear" w:color="auto" w:fill="auto"/>
                  <w:vAlign w:val="center"/>
                </w:tcPr>
                <w:p>
                  <w:pPr>
                    <w:rPr>
                      <w:rFonts w:hint="eastAsia" w:cs="Times New Roman" w:asciiTheme="minorEastAsia" w:hAnsiTheme="minorEastAsia" w:eastAsiaTheme="minorEastAsia"/>
                    </w:rPr>
                  </w:pPr>
                  <w:r>
                    <w:rPr>
                      <w:rFonts w:hint="eastAsia" w:cs="Times New Roman" w:asciiTheme="minorEastAsia" w:hAnsiTheme="minorEastAsia" w:eastAsiaTheme="minorEastAsia"/>
                    </w:rPr>
                    <w:t>通过管理方案和预案措施、应急演练进行管理</w:t>
                  </w:r>
                </w:p>
              </w:tc>
              <w:tc>
                <w:tcPr>
                  <w:tcW w:w="1020" w:type="dxa"/>
                  <w:shd w:val="clear" w:color="auto" w:fill="auto"/>
                  <w:vAlign w:val="center"/>
                </w:tcPr>
                <w:p>
                  <w:pPr>
                    <w:rPr>
                      <w:rFonts w:hint="default" w:asciiTheme="minorEastAsia" w:hAnsiTheme="minorEastAsia" w:eastAsiaTheme="minorEastAsia"/>
                      <w:lang w:val="en-US"/>
                    </w:rPr>
                  </w:pPr>
                  <w:r>
                    <w:rPr>
                      <w:rFonts w:hint="eastAsia" w:asciiTheme="minorEastAsia" w:hAnsiTheme="minorEastAsia" w:eastAsiaTheme="minorEastAsia"/>
                      <w:lang w:val="en-US" w:eastAsia="zh-CN"/>
                    </w:rPr>
                    <w:t>项目部</w:t>
                  </w:r>
                </w:p>
              </w:tc>
              <w:tc>
                <w:tcPr>
                  <w:tcW w:w="1547" w:type="dxa"/>
                  <w:shd w:val="clear" w:color="auto" w:fill="auto"/>
                  <w:vAlign w:val="center"/>
                </w:tcPr>
                <w:p>
                  <w:pPr>
                    <w:jc w:val="left"/>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未发生触电事故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rPr>
                      <w:rFonts w:hint="eastAsia" w:cs="Times New Roman" w:asciiTheme="minorEastAsia" w:hAnsiTheme="minorEastAsia" w:eastAsiaTheme="minorEastAsia"/>
                    </w:rPr>
                  </w:pPr>
                </w:p>
              </w:tc>
              <w:tc>
                <w:tcPr>
                  <w:tcW w:w="3464" w:type="dxa"/>
                  <w:shd w:val="clear" w:color="auto" w:fill="auto"/>
                  <w:vAlign w:val="center"/>
                </w:tcPr>
                <w:p>
                  <w:pPr>
                    <w:rPr>
                      <w:rFonts w:hint="eastAsia" w:cs="Times New Roman" w:asciiTheme="minorEastAsia" w:hAnsiTheme="minorEastAsia" w:eastAsiaTheme="minorEastAsia"/>
                    </w:rPr>
                  </w:pPr>
                </w:p>
              </w:tc>
              <w:tc>
                <w:tcPr>
                  <w:tcW w:w="1020" w:type="dxa"/>
                  <w:shd w:val="clear" w:color="auto" w:fill="auto"/>
                  <w:vAlign w:val="center"/>
                </w:tcPr>
                <w:p>
                  <w:pPr>
                    <w:rPr>
                      <w:rFonts w:asciiTheme="minorEastAsia" w:hAnsiTheme="minorEastAsia" w:eastAsiaTheme="minorEastAsia"/>
                    </w:rPr>
                  </w:pPr>
                </w:p>
              </w:tc>
              <w:tc>
                <w:tcPr>
                  <w:tcW w:w="1547" w:type="dxa"/>
                  <w:shd w:val="clear" w:color="auto" w:fill="auto"/>
                  <w:vAlign w:val="center"/>
                </w:tcPr>
                <w:p>
                  <w:pPr>
                    <w:jc w:val="center"/>
                    <w:rPr>
                      <w:rFonts w:asciiTheme="minorEastAsia" w:hAnsiTheme="minorEastAsia" w:eastAsiaTheme="minorEastAsia"/>
                    </w:rPr>
                  </w:pPr>
                </w:p>
              </w:tc>
            </w:tr>
          </w:tbl>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目标已实现</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支持</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组织的资源状况：</w:t>
            </w:r>
            <w:r>
              <w:rPr>
                <w:rFonts w:asciiTheme="minorEastAsia" w:hAnsiTheme="minorEastAsia" w:eastAsiaTheme="minorEastAsia"/>
              </w:rPr>
              <w:t>■</w:t>
            </w:r>
            <w:r>
              <w:rPr>
                <w:rFonts w:hint="eastAsia" w:asciiTheme="minorEastAsia" w:hAnsiTheme="minorEastAsia" w:eastAsiaTheme="minorEastAsia"/>
              </w:rPr>
              <w:t xml:space="preserve">人力资源 </w:t>
            </w:r>
            <w:r>
              <w:rPr>
                <w:rFonts w:asciiTheme="minorEastAsia" w:hAnsiTheme="minorEastAsia" w:eastAsiaTheme="minorEastAsia"/>
              </w:rPr>
              <w:t>□</w:t>
            </w:r>
            <w:r>
              <w:rPr>
                <w:rFonts w:hint="eastAsia" w:asciiTheme="minorEastAsia" w:hAnsiTheme="minorEastAsia" w:eastAsiaTheme="minorEastAsia"/>
              </w:rPr>
              <w:t xml:space="preserve">自然资源 </w:t>
            </w:r>
            <w:r>
              <w:rPr>
                <w:rFonts w:asciiTheme="minorEastAsia" w:hAnsiTheme="minorEastAsia" w:eastAsiaTheme="minorEastAsia"/>
              </w:rPr>
              <w:t>■</w:t>
            </w:r>
            <w:r>
              <w:rPr>
                <w:rFonts w:hint="eastAsia" w:asciiTheme="minorEastAsia" w:hAnsiTheme="minorEastAsia" w:eastAsiaTheme="minorEastAsia"/>
              </w:rPr>
              <w:t xml:space="preserve">基础设施  </w:t>
            </w:r>
            <w:r>
              <w:rPr>
                <w:rFonts w:asciiTheme="minorEastAsia" w:hAnsiTheme="minorEastAsia" w:eastAsiaTheme="minorEastAsia"/>
              </w:rPr>
              <w:t>□</w:t>
            </w:r>
            <w:r>
              <w:rPr>
                <w:rFonts w:hint="eastAsia" w:asciiTheme="minorEastAsia" w:hAnsiTheme="minorEastAsia" w:eastAsiaTheme="minorEastAsia"/>
              </w:rPr>
              <w:t xml:space="preserve">技术  </w:t>
            </w:r>
            <w:r>
              <w:rPr>
                <w:rFonts w:asciiTheme="minorEastAsia" w:hAnsiTheme="minorEastAsia" w:eastAsiaTheme="minorEastAsia"/>
              </w:rPr>
              <w:t>■</w:t>
            </w:r>
            <w:r>
              <w:rPr>
                <w:rFonts w:hint="eastAsia" w:asciiTheme="minorEastAsia" w:hAnsiTheme="minorEastAsia" w:eastAsiaTheme="minorEastAsia"/>
              </w:rPr>
              <w:t>财务资源。</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现有内部资源的能力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asciiTheme="minorEastAsia" w:hAnsiTheme="minorEastAsia" w:eastAsiaTheme="minorEastAsia"/>
              </w:rPr>
              <w:t>组织应确定并配备所需的</w:t>
            </w:r>
            <w:r>
              <w:rPr>
                <w:rFonts w:hint="eastAsia" w:asciiTheme="minorEastAsia" w:hAnsiTheme="minorEastAsia" w:eastAsiaTheme="minorEastAsia"/>
              </w:rPr>
              <w:t>管理人员、技术</w:t>
            </w:r>
            <w:r>
              <w:rPr>
                <w:rFonts w:asciiTheme="minorEastAsia" w:hAnsiTheme="minorEastAsia" w:eastAsiaTheme="minorEastAsia"/>
              </w:rPr>
              <w:t>人员</w:t>
            </w:r>
            <w:r>
              <w:rPr>
                <w:rFonts w:hint="eastAsia" w:asciiTheme="minorEastAsia" w:hAnsiTheme="minorEastAsia" w:eastAsiaTheme="minorEastAsia"/>
              </w:rPr>
              <w:t>和生产操作/服务提供人员：</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可基本职业健康安全环境管理体系运行，但是还有不足需要补充：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人力</w:t>
            </w:r>
            <w:r>
              <w:rPr>
                <w:rFonts w:asciiTheme="minorEastAsia" w:hAnsiTheme="minorEastAsia" w:eastAsiaTheme="minorEastAsia"/>
              </w:rPr>
              <w:t>资源的能力</w:t>
            </w:r>
            <w:r>
              <w:rPr>
                <w:rFonts w:hint="eastAsia" w:asciiTheme="minorEastAsia" w:hAnsiTheme="minorEastAsia" w:eastAsiaTheme="minorEastAsia"/>
              </w:rPr>
              <w:t>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组织应确定、提供并维护所需的基础设施情况：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 xml:space="preserve">建筑面积 </w:t>
            </w:r>
            <w:r>
              <w:rPr>
                <w:rFonts w:hint="eastAsia" w:cs="Times New Roman" w:asciiTheme="minorEastAsia" w:hAnsiTheme="minorEastAsia" w:eastAsiaTheme="minorEastAsia"/>
                <w:lang w:val="en-US" w:eastAsia="zh-CN"/>
              </w:rPr>
              <w:t>124</w:t>
            </w:r>
            <w:r>
              <w:rPr>
                <w:rFonts w:hint="eastAsia" w:cs="Times New Roman" w:asciiTheme="minorEastAsia" w:hAnsiTheme="minorEastAsia" w:eastAsiaTheme="minorEastAsia"/>
              </w:rPr>
              <w:t xml:space="preserve"> 平方米；</w:t>
            </w:r>
            <w:r>
              <w:rPr>
                <w:rFonts w:hint="eastAsia" w:cs="Times New Roman" w:asciiTheme="minorEastAsia" w:hAnsiTheme="minorEastAsia" w:eastAsiaTheme="minorEastAsia"/>
                <w:lang w:val="en-US" w:eastAsia="zh-CN"/>
              </w:rPr>
              <w:t>经营场地</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lang w:val="en-US" w:eastAsia="zh-CN"/>
              </w:rPr>
              <w:t>1</w:t>
            </w:r>
            <w:r>
              <w:rPr>
                <w:rFonts w:hint="eastAsia" w:cs="Times New Roman" w:asciiTheme="minorEastAsia" w:hAnsiTheme="minorEastAsia" w:eastAsiaTheme="minorEastAsia"/>
              </w:rPr>
              <w:t xml:space="preserve"> 个；库房  个；实验室   个；</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主要生产设备有：</w:t>
            </w:r>
            <w:r>
              <w:rPr>
                <w:rFonts w:hint="eastAsia" w:cs="Times New Roman" w:asciiTheme="minorEastAsia" w:hAnsiTheme="minorEastAsia" w:eastAsiaTheme="minorEastAsia"/>
                <w:lang w:val="en-US" w:eastAsia="zh-CN"/>
              </w:rPr>
              <w:t>电脑、打印机、电话及办公桌椅、空调等办公设备</w:t>
            </w:r>
            <w:r>
              <w:rPr>
                <w:rFonts w:hint="eastAsia" w:cs="Times New Roman" w:asciiTheme="minorEastAsia" w:hAnsiTheme="minorEastAsia" w:eastAsiaTheme="minorEastAsia"/>
              </w:rPr>
              <w:t xml:space="preserve">   （列举2~4种）</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主要安全装置有：</w:t>
            </w:r>
          </w:p>
          <w:p>
            <w:pPr>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急停按钮 </w:t>
            </w:r>
            <w:r>
              <w:rPr>
                <w:rFonts w:asciiTheme="minorEastAsia" w:hAnsiTheme="minorEastAsia" w:eastAsiaTheme="minorEastAsia"/>
              </w:rPr>
              <w:t>□</w:t>
            </w:r>
            <w:r>
              <w:rPr>
                <w:rFonts w:hint="eastAsia" w:asciiTheme="minorEastAsia" w:hAnsiTheme="minorEastAsia" w:eastAsiaTheme="minorEastAsia"/>
              </w:rPr>
              <w:t xml:space="preserve">光栅 </w:t>
            </w:r>
            <w:r>
              <w:rPr>
                <w:rFonts w:asciiTheme="minorEastAsia" w:hAnsiTheme="minorEastAsia" w:eastAsiaTheme="minorEastAsia"/>
              </w:rPr>
              <w:t>□</w:t>
            </w:r>
            <w:r>
              <w:rPr>
                <w:rFonts w:hint="eastAsia" w:asciiTheme="minorEastAsia" w:hAnsiTheme="minorEastAsia" w:eastAsiaTheme="minorEastAsia"/>
              </w:rPr>
              <w:t xml:space="preserve">联锁装置  </w:t>
            </w:r>
            <w:r>
              <w:rPr>
                <w:rFonts w:asciiTheme="minorEastAsia" w:hAnsiTheme="minorEastAsia" w:eastAsiaTheme="minorEastAsia"/>
              </w:rPr>
              <w:t>■</w:t>
            </w:r>
            <w:r>
              <w:rPr>
                <w:rFonts w:hint="eastAsia" w:asciiTheme="minorEastAsia" w:hAnsiTheme="minorEastAsia" w:eastAsiaTheme="minorEastAsia"/>
              </w:rPr>
              <w:t xml:space="preserve">漏电开关 </w:t>
            </w:r>
            <w:r>
              <w:rPr>
                <w:rFonts w:asciiTheme="minorEastAsia" w:hAnsiTheme="minorEastAsia" w:eastAsiaTheme="minorEastAsia"/>
              </w:rPr>
              <w:t>□</w:t>
            </w:r>
            <w:r>
              <w:rPr>
                <w:rFonts w:hint="eastAsia" w:asciiTheme="minorEastAsia" w:hAnsiTheme="minorEastAsia" w:eastAsiaTheme="minorEastAsia"/>
              </w:rPr>
              <w:t xml:space="preserve">报警系统  </w:t>
            </w:r>
            <w:r>
              <w:rPr>
                <w:rFonts w:asciiTheme="minorEastAsia" w:hAnsiTheme="minorEastAsia" w:eastAsiaTheme="minorEastAsia"/>
              </w:rPr>
              <w:t>□</w:t>
            </w:r>
            <w:r>
              <w:rPr>
                <w:rFonts w:hint="eastAsia" w:asciiTheme="minorEastAsia" w:hAnsiTheme="minorEastAsia" w:eastAsiaTheme="minorEastAsia"/>
              </w:rPr>
              <w:t xml:space="preserve">消防系统  </w:t>
            </w:r>
            <w:r>
              <w:rPr>
                <w:rFonts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u w:val="single"/>
              </w:rPr>
            </w:pPr>
          </w:p>
          <w:p>
            <w:pPr>
              <w:rPr>
                <w:rFonts w:asciiTheme="minorEastAsia" w:hAnsiTheme="minorEastAsia" w:eastAsiaTheme="minorEastAsia"/>
              </w:rPr>
            </w:pPr>
            <w:r>
              <w:rPr>
                <w:rFonts w:hint="eastAsia" w:asciiTheme="minorEastAsia" w:hAnsiTheme="minorEastAsia" w:eastAsiaTheme="minorEastAsia"/>
              </w:rPr>
              <w:t>特种设备：</w:t>
            </w:r>
            <w:r>
              <w:rPr>
                <w:rFonts w:asciiTheme="minorEastAsia" w:hAnsiTheme="minorEastAsia" w:eastAsiaTheme="minorEastAsia"/>
              </w:rPr>
              <w:t>□</w:t>
            </w:r>
            <w:r>
              <w:rPr>
                <w:rFonts w:hint="eastAsia" w:asciiTheme="minorEastAsia" w:hAnsiTheme="minorEastAsia" w:eastAsiaTheme="minorEastAsia"/>
              </w:rPr>
              <w:t>叉车</w:t>
            </w:r>
            <w:r>
              <w:rPr>
                <w:rFonts w:asciiTheme="minorEastAsia" w:hAnsiTheme="minorEastAsia" w:eastAsiaTheme="minorEastAsia"/>
              </w:rPr>
              <w:t>□</w:t>
            </w:r>
            <w:r>
              <w:rPr>
                <w:rFonts w:hint="eastAsia" w:asciiTheme="minorEastAsia" w:hAnsiTheme="minorEastAsia" w:eastAsiaTheme="minorEastAsia"/>
              </w:rPr>
              <w:t>行车</w:t>
            </w:r>
            <w:r>
              <w:rPr>
                <w:rFonts w:asciiTheme="minorEastAsia" w:hAnsiTheme="minorEastAsia" w:eastAsiaTheme="minorEastAsia"/>
              </w:rPr>
              <w:t>□</w:t>
            </w:r>
            <w:r>
              <w:rPr>
                <w:rFonts w:hint="eastAsia" w:asciiTheme="minorEastAsia" w:hAnsiTheme="minorEastAsia" w:eastAsiaTheme="minorEastAsia"/>
              </w:rPr>
              <w:t>锅炉</w:t>
            </w:r>
            <w:r>
              <w:rPr>
                <w:rFonts w:asciiTheme="minorEastAsia" w:hAnsiTheme="minorEastAsia" w:eastAsiaTheme="minorEastAsia"/>
              </w:rPr>
              <w:t>□</w:t>
            </w:r>
            <w:r>
              <w:rPr>
                <w:rFonts w:hint="eastAsia" w:asciiTheme="minorEastAsia" w:hAnsiTheme="minorEastAsia" w:eastAsiaTheme="minorEastAsia"/>
              </w:rPr>
              <w:t>电梯</w:t>
            </w:r>
            <w:r>
              <w:rPr>
                <w:rFonts w:asciiTheme="minorEastAsia" w:hAnsiTheme="minorEastAsia" w:eastAsiaTheme="minorEastAsia"/>
              </w:rPr>
              <w:t>□</w:t>
            </w:r>
            <w:r>
              <w:rPr>
                <w:rFonts w:hint="eastAsia" w:asciiTheme="minorEastAsia" w:hAnsiTheme="minorEastAsia" w:eastAsiaTheme="minorEastAsia"/>
              </w:rPr>
              <w:t>压力容器</w:t>
            </w:r>
            <w:r>
              <w:rPr>
                <w:rFonts w:asciiTheme="minorEastAsia" w:hAnsiTheme="minorEastAsia" w:eastAsiaTheme="minorEastAsia"/>
              </w:rPr>
              <w:t>□</w:t>
            </w:r>
            <w:r>
              <w:rPr>
                <w:rFonts w:hint="eastAsia" w:asciiTheme="minorEastAsia" w:hAnsiTheme="minorEastAsia" w:eastAsiaTheme="minorEastAsia"/>
              </w:rPr>
              <w:t>压力管道</w:t>
            </w:r>
            <w:r>
              <w:rPr>
                <w:rFonts w:hint="eastAsia" w:cs="宋体" w:asciiTheme="minorEastAsia" w:hAnsiTheme="minorEastAsia" w:eastAsiaTheme="minorEastAsia"/>
              </w:rPr>
              <w:t>■</w:t>
            </w:r>
            <w:r>
              <w:rPr>
                <w:rFonts w:hint="eastAsia" w:asciiTheme="minorEastAsia" w:hAnsiTheme="minorEastAsia" w:eastAsiaTheme="minorEastAsia"/>
              </w:rPr>
              <w:t xml:space="preserve">不适用 </w:t>
            </w:r>
          </w:p>
          <w:p>
            <w:pPr>
              <w:rPr>
                <w:rFonts w:asciiTheme="minorEastAsia" w:hAnsiTheme="minorEastAsia" w:eastAsiaTheme="minorEastAsia"/>
              </w:rPr>
            </w:pPr>
            <w:r>
              <w:rPr>
                <w:rFonts w:hint="eastAsia" w:asciiTheme="minorEastAsia" w:hAnsiTheme="minorEastAsia" w:eastAsiaTheme="minorEastAsia"/>
              </w:rPr>
              <w:t>辅助场所：</w:t>
            </w:r>
            <w:r>
              <w:rPr>
                <w:rFonts w:asciiTheme="minorEastAsia" w:hAnsiTheme="minorEastAsia" w:eastAsiaTheme="minorEastAsia"/>
              </w:rPr>
              <w:t>□</w:t>
            </w:r>
            <w:r>
              <w:rPr>
                <w:rFonts w:hint="eastAsia" w:asciiTheme="minorEastAsia" w:hAnsiTheme="minorEastAsia" w:eastAsiaTheme="minorEastAsia"/>
              </w:rPr>
              <w:t xml:space="preserve">高压配电室 </w:t>
            </w:r>
            <w:r>
              <w:rPr>
                <w:rFonts w:asciiTheme="minorEastAsia" w:hAnsiTheme="minorEastAsia" w:eastAsiaTheme="minorEastAsia"/>
              </w:rPr>
              <w:t>□</w:t>
            </w:r>
            <w:r>
              <w:rPr>
                <w:rFonts w:hint="eastAsia" w:asciiTheme="minorEastAsia" w:hAnsiTheme="minorEastAsia" w:eastAsiaTheme="minorEastAsia"/>
              </w:rPr>
              <w:t xml:space="preserve">低压配电室 </w:t>
            </w:r>
            <w:r>
              <w:rPr>
                <w:rFonts w:asciiTheme="minorEastAsia" w:hAnsiTheme="minorEastAsia" w:eastAsiaTheme="minorEastAsia"/>
              </w:rPr>
              <w:t>□</w:t>
            </w:r>
            <w:r>
              <w:rPr>
                <w:rFonts w:hint="eastAsia" w:asciiTheme="minorEastAsia" w:hAnsiTheme="minorEastAsia" w:eastAsiaTheme="minorEastAsia"/>
              </w:rPr>
              <w:t xml:space="preserve">空压站 </w:t>
            </w:r>
            <w:r>
              <w:rPr>
                <w:rFonts w:asciiTheme="minorEastAsia" w:hAnsiTheme="minorEastAsia" w:eastAsiaTheme="minorEastAsia"/>
              </w:rPr>
              <w:t>□</w:t>
            </w:r>
            <w:r>
              <w:rPr>
                <w:rFonts w:hint="eastAsia" w:asciiTheme="minorEastAsia" w:hAnsiTheme="minorEastAsia" w:eastAsiaTheme="minorEastAsia"/>
              </w:rPr>
              <w:t xml:space="preserve">锅炉房 </w:t>
            </w:r>
            <w:r>
              <w:rPr>
                <w:rFonts w:asciiTheme="minorEastAsia" w:hAnsiTheme="minorEastAsia" w:eastAsiaTheme="minorEastAsia"/>
              </w:rPr>
              <w:t>□</w:t>
            </w:r>
            <w:r>
              <w:rPr>
                <w:rFonts w:hint="eastAsia" w:asciiTheme="minorEastAsia" w:hAnsiTheme="minorEastAsia" w:eastAsiaTheme="minorEastAsia"/>
              </w:rPr>
              <w:t xml:space="preserve">食堂  </w:t>
            </w:r>
            <w:r>
              <w:rPr>
                <w:rFonts w:asciiTheme="minorEastAsia" w:hAnsiTheme="minorEastAsia" w:eastAsiaTheme="minorEastAsia"/>
              </w:rPr>
              <w:t>□</w:t>
            </w:r>
            <w:r>
              <w:rPr>
                <w:rFonts w:hint="eastAsia" w:asciiTheme="minorEastAsia" w:hAnsiTheme="minorEastAsia" w:eastAsiaTheme="minorEastAsia"/>
              </w:rPr>
              <w:t xml:space="preserve">危化品库  </w:t>
            </w:r>
          </w:p>
          <w:p>
            <w:pPr>
              <w:ind w:firstLine="1050" w:firstLineChars="500"/>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 xml:space="preserve">危废库  </w:t>
            </w:r>
            <w:r>
              <w:rPr>
                <w:rFonts w:asciiTheme="minorEastAsia" w:hAnsiTheme="minorEastAsia" w:eastAsiaTheme="minorEastAsia"/>
              </w:rPr>
              <w:t>□</w:t>
            </w:r>
            <w:r>
              <w:rPr>
                <w:rFonts w:hint="eastAsia" w:asciiTheme="minorEastAsia" w:hAnsiTheme="minorEastAsia" w:eastAsiaTheme="minorEastAsia"/>
              </w:rPr>
              <w:t xml:space="preserve">建筑施工 </w:t>
            </w:r>
            <w:r>
              <w:rPr>
                <w:rFonts w:asciiTheme="minorEastAsia" w:hAnsiTheme="minorEastAsia" w:eastAsiaTheme="minorEastAsia"/>
              </w:rPr>
              <w:t>□</w:t>
            </w:r>
            <w:r>
              <w:rPr>
                <w:rFonts w:hint="eastAsia" w:asciiTheme="minorEastAsia" w:hAnsiTheme="minorEastAsia" w:eastAsiaTheme="minorEastAsia"/>
              </w:rPr>
              <w:t xml:space="preserve">污水处理站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基础设施可满足职业健康安全管理体系运行；</w:t>
            </w:r>
          </w:p>
          <w:p>
            <w:pPr>
              <w:rPr>
                <w:rFonts w:asciiTheme="minorEastAsia" w:hAnsiTheme="minorEastAsia" w:eastAsiaTheme="minorEastAsia"/>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基础设施可基本满足职业健康安全管理体系运行，但是还有不足需要补充：</w:t>
            </w:r>
            <w:r>
              <w:rPr>
                <w:rFonts w:hint="eastAsia" w:asciiTheme="minorEastAsia" w:hAnsiTheme="minorEastAsia" w:eastAsiaTheme="minorEastAsia"/>
                <w:u w:val="single"/>
              </w:rPr>
              <w:t xml:space="preserve">           </w:t>
            </w:r>
          </w:p>
          <w:p>
            <w:pPr>
              <w:rPr>
                <w:rFonts w:asciiTheme="minorEastAsia" w:hAnsiTheme="minorEastAsia" w:eastAsiaTheme="minorEastAsia"/>
                <w:u w:val="single"/>
              </w:rPr>
            </w:pPr>
            <w:r>
              <w:rPr>
                <w:rFonts w:hint="eastAsia" w:asciiTheme="minorEastAsia" w:hAnsiTheme="minorEastAsia" w:eastAsiaTheme="minorEastAsia"/>
              </w:rPr>
              <w:t>□组织</w:t>
            </w:r>
            <w:r>
              <w:rPr>
                <w:rFonts w:asciiTheme="minorEastAsia" w:hAnsiTheme="minorEastAsia" w:eastAsiaTheme="minorEastAsia"/>
              </w:rPr>
              <w:t>现有</w:t>
            </w:r>
            <w:r>
              <w:rPr>
                <w:rFonts w:hint="eastAsia" w:asciiTheme="minorEastAsia" w:hAnsiTheme="minorEastAsia" w:eastAsiaTheme="minorEastAsia"/>
              </w:rPr>
              <w:t>基础设施完全不能满足职业健康安全管理体系运行，</w:t>
            </w:r>
            <w:r>
              <w:rPr>
                <w:rFonts w:asciiTheme="minorEastAsia" w:hAnsiTheme="minorEastAsia" w:eastAsiaTheme="minorEastAsia"/>
              </w:rPr>
              <w:t>需要从外部供方获得</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计量器具的</w:t>
            </w:r>
            <w:r>
              <w:rPr>
                <w:rFonts w:asciiTheme="minorEastAsia" w:hAnsiTheme="minorEastAsia" w:eastAsiaTheme="minorEastAsia"/>
              </w:rPr>
              <w:t>测量溯源</w:t>
            </w:r>
            <w:r>
              <w:rPr>
                <w:rFonts w:hint="eastAsia" w:asciiTheme="minorEastAsia" w:hAnsiTheme="minorEastAsia" w:eastAsiaTheme="minorEastAsia"/>
              </w:rPr>
              <w:t xml:space="preserve">方法：  </w:t>
            </w:r>
            <w:r>
              <w:rPr>
                <w:rFonts w:asciiTheme="minorEastAsia" w:hAnsiTheme="minorEastAsia" w:eastAsiaTheme="minorEastAsia"/>
              </w:rPr>
              <w:t>□</w:t>
            </w:r>
            <w:r>
              <w:rPr>
                <w:rFonts w:hint="eastAsia" w:asciiTheme="minorEastAsia" w:hAnsiTheme="minorEastAsia" w:eastAsiaTheme="minorEastAsia"/>
              </w:rPr>
              <w:t xml:space="preserve">自校   </w:t>
            </w:r>
            <w:r>
              <w:rPr>
                <w:rFonts w:asciiTheme="minorEastAsia" w:hAnsiTheme="minorEastAsia" w:eastAsiaTheme="minorEastAsia"/>
              </w:rPr>
              <w:t>□</w:t>
            </w:r>
            <w:r>
              <w:rPr>
                <w:rFonts w:hint="eastAsia" w:asciiTheme="minorEastAsia" w:hAnsiTheme="minorEastAsia" w:eastAsiaTheme="minorEastAsia"/>
              </w:rPr>
              <w:t xml:space="preserve">外校 </w:t>
            </w:r>
          </w:p>
          <w:p>
            <w:pPr>
              <w:rPr>
                <w:rFonts w:asciiTheme="minorEastAsia" w:hAnsiTheme="minorEastAsia" w:eastAsiaTheme="minorEastAsia"/>
                <w:u w:val="single"/>
              </w:rPr>
            </w:pPr>
            <w:r>
              <w:rPr>
                <w:rFonts w:hint="eastAsia" w:asciiTheme="minorEastAsia" w:hAnsiTheme="minorEastAsia" w:eastAsiaTheme="minorEastAsia"/>
              </w:rPr>
              <w:t>职业健康安全监测的计量器具有：</w:t>
            </w:r>
            <w:r>
              <w:rPr>
                <w:rFonts w:hint="eastAsia" w:asciiTheme="minorEastAsia" w:hAnsiTheme="minorEastAsia" w:eastAsiaTheme="minorEastAsia"/>
                <w:lang w:val="en-US" w:eastAsia="zh-CN"/>
              </w:rPr>
              <w:t>无</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压力表 </w:t>
            </w:r>
            <w:r>
              <w:rPr>
                <w:rFonts w:asciiTheme="minorEastAsia" w:hAnsiTheme="minorEastAsia" w:eastAsiaTheme="minorEastAsia"/>
              </w:rPr>
              <w:t>□</w:t>
            </w:r>
            <w:r>
              <w:rPr>
                <w:rFonts w:hint="eastAsia" w:asciiTheme="minorEastAsia" w:hAnsiTheme="minorEastAsia" w:eastAsiaTheme="minorEastAsia"/>
              </w:rPr>
              <w:t xml:space="preserve">可燃气体探测器 </w:t>
            </w:r>
            <w:r>
              <w:rPr>
                <w:rFonts w:asciiTheme="minorEastAsia" w:hAnsiTheme="minorEastAsia" w:eastAsiaTheme="minorEastAsia"/>
              </w:rPr>
              <w:t>□</w:t>
            </w:r>
            <w:r>
              <w:rPr>
                <w:rFonts w:hint="eastAsia" w:asciiTheme="minorEastAsia" w:hAnsiTheme="minorEastAsia" w:eastAsiaTheme="minorEastAsia"/>
              </w:rPr>
              <w:t xml:space="preserve">摇表 </w:t>
            </w:r>
            <w:r>
              <w:rPr>
                <w:rFonts w:asciiTheme="minorEastAsia" w:hAnsiTheme="minorEastAsia" w:eastAsiaTheme="minorEastAsia"/>
              </w:rPr>
              <w:t>□</w:t>
            </w:r>
            <w:r>
              <w:rPr>
                <w:rFonts w:hint="eastAsia" w:asciiTheme="minorEastAsia" w:hAnsiTheme="minorEastAsia" w:eastAsiaTheme="minorEastAsia"/>
              </w:rPr>
              <w:t xml:space="preserve">验电器 </w:t>
            </w:r>
            <w:r>
              <w:rPr>
                <w:rFonts w:asciiTheme="minorEastAsia" w:hAnsiTheme="minorEastAsia" w:eastAsiaTheme="minorEastAsia"/>
              </w:rPr>
              <w:t>□</w:t>
            </w:r>
            <w:r>
              <w:rPr>
                <w:rFonts w:hint="eastAsia" w:asciiTheme="minorEastAsia" w:hAnsiTheme="minorEastAsia" w:eastAsiaTheme="minorEastAsia"/>
              </w:rPr>
              <w:t xml:space="preserve">氧含量测定仪  </w:t>
            </w:r>
            <w:r>
              <w:rPr>
                <w:rFonts w:asciiTheme="minorEastAsia" w:hAnsiTheme="minorEastAsia" w:eastAsiaTheme="minorEastAsia"/>
              </w:rPr>
              <w:t>□</w:t>
            </w:r>
            <w:r>
              <w:rPr>
                <w:rFonts w:hint="eastAsia" w:asciiTheme="minorEastAsia" w:hAnsiTheme="minorEastAsia" w:eastAsiaTheme="minorEastAsia"/>
              </w:rPr>
              <w:t xml:space="preserve">声级计  </w:t>
            </w:r>
            <w:r>
              <w:rPr>
                <w:rFonts w:asciiTheme="minorEastAsia" w:hAnsiTheme="minorEastAsia" w:eastAsiaTheme="minorEastAsia"/>
              </w:rPr>
              <w:t>□</w:t>
            </w:r>
            <w:r>
              <w:rPr>
                <w:rFonts w:hint="eastAsia" w:asciiTheme="minorEastAsia" w:hAnsiTheme="minorEastAsia" w:eastAsiaTheme="minorEastAsia"/>
              </w:rPr>
              <w:t>不适用</w:t>
            </w:r>
          </w:p>
          <w:p>
            <w:pPr>
              <w:rPr>
                <w:rFonts w:asciiTheme="minorEastAsia" w:hAnsiTheme="minorEastAsia" w:eastAsiaTheme="minorEastAsia"/>
                <w:u w:val="single"/>
              </w:rPr>
            </w:pPr>
            <w:r>
              <w:rPr>
                <w:rFonts w:hint="eastAsia" w:asciiTheme="minorEastAsia" w:hAnsiTheme="minorEastAsia" w:eastAsiaTheme="minorEastAsia"/>
              </w:rPr>
              <w:t>计量器具管理：</w:t>
            </w:r>
            <w:r>
              <w:rPr>
                <w:rFonts w:asciiTheme="minorEastAsia" w:hAnsiTheme="minorEastAsia" w:eastAsiaTheme="minorEastAsia"/>
              </w:rPr>
              <w:t>□</w:t>
            </w:r>
            <w:r>
              <w:rPr>
                <w:rFonts w:hint="eastAsia" w:asciiTheme="minorEastAsia" w:hAnsiTheme="minorEastAsia" w:eastAsiaTheme="minorEastAsia"/>
              </w:rPr>
              <w:t xml:space="preserve">进行了定期校准/检定  </w:t>
            </w:r>
            <w:r>
              <w:rPr>
                <w:rFonts w:asciiTheme="minorEastAsia" w:hAnsiTheme="minorEastAsia" w:eastAsiaTheme="minorEastAsia"/>
              </w:rPr>
              <w:t>□</w:t>
            </w:r>
            <w:r>
              <w:rPr>
                <w:rFonts w:hint="eastAsia" w:asciiTheme="minorEastAsia" w:hAnsiTheme="minorEastAsia" w:eastAsiaTheme="minorEastAsia"/>
              </w:rPr>
              <w:t xml:space="preserve">未进行定期校准/检定的有： </w:t>
            </w:r>
            <w:r>
              <w:rPr>
                <w:rFonts w:hint="eastAsia" w:asciiTheme="minorEastAsia" w:hAnsiTheme="minorEastAsia" w:eastAsiaTheme="minor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组织已确定在其控制的工作人员所需具备的能力，并采取措施以获得所需的能力，并评价措施的有效性；</w:t>
            </w:r>
          </w:p>
          <w:p>
            <w:pPr>
              <w:rPr>
                <w:rFonts w:asciiTheme="minorEastAsia" w:hAnsiTheme="minorEastAsia" w:eastAsiaTheme="minorEastAsia"/>
              </w:rPr>
            </w:pPr>
            <w:r>
              <w:rPr>
                <w:rFonts w:hint="eastAsia" w:asciiTheme="minorEastAsia" w:hAnsiTheme="minorEastAsia" w:eastAsiaTheme="minorEastAsia"/>
              </w:rPr>
              <w:t>通过 ■招聘 □换岗 ■培训  ■考核   □辅导  □其他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对国家规定持证上岗的人员资质进行了有效的管理。</w:t>
            </w:r>
          </w:p>
          <w:p>
            <w:pPr>
              <w:rPr>
                <w:rFonts w:hint="eastAsia" w:asciiTheme="minorEastAsia" w:hAnsiTheme="minorEastAsia" w:eastAsiaTheme="minorEastAsia"/>
              </w:rPr>
            </w:pPr>
            <w:r>
              <w:rPr>
                <w:rFonts w:hint="eastAsia" w:asciiTheme="minorEastAsia" w:hAnsiTheme="minorEastAsia" w:eastAsiaTheme="minorEastAsia"/>
              </w:rPr>
              <w:t>特种作业人员：</w:t>
            </w:r>
            <w:r>
              <w:rPr>
                <w:rFonts w:hint="eastAsia" w:asciiTheme="minorEastAsia" w:hAnsiTheme="minorEastAsia" w:eastAsiaTheme="minorEastAsia"/>
                <w:lang w:eastAsia="zh-CN"/>
              </w:rPr>
              <w:t>□电工</w:t>
            </w:r>
            <w:r>
              <w:rPr>
                <w:rFonts w:hint="eastAsia" w:asciiTheme="minorEastAsia" w:hAnsiTheme="minorEastAsia" w:eastAsiaTheme="minorEastAsia"/>
              </w:rPr>
              <w:t xml:space="preserve">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焊工  □危化品作业  □制冷工   </w:t>
            </w:r>
            <w:r>
              <w:rPr>
                <w:rFonts w:hint="eastAsia" w:asciiTheme="minorEastAsia" w:hAnsiTheme="minorEastAsia" w:eastAsiaTheme="minorEastAsia"/>
                <w:lang w:eastAsia="zh-CN"/>
              </w:rPr>
              <w:t>□</w:t>
            </w:r>
            <w:r>
              <w:rPr>
                <w:rFonts w:hint="eastAsia" w:asciiTheme="minorEastAsia" w:hAnsiTheme="minorEastAsia" w:eastAsiaTheme="minorEastAsia"/>
              </w:rPr>
              <w:t>其他</w:t>
            </w:r>
            <w:r>
              <w:rPr>
                <w:rFonts w:hint="eastAsia" w:asciiTheme="minorEastAsia" w:hAnsiTheme="minorEastAsia" w:eastAsiaTheme="minorEastAsia"/>
                <w:lang w:eastAsia="zh-CN"/>
              </w:rPr>
              <w:t>：</w:t>
            </w:r>
            <w:r>
              <w:rPr>
                <w:rFonts w:hint="eastAsia" w:asciiTheme="minorEastAsia" w:hAnsiTheme="minorEastAsia" w:eastAsiaTheme="minorEastAsia"/>
              </w:rPr>
              <w:t xml:space="preserve"> </w:t>
            </w:r>
          </w:p>
          <w:p>
            <w:pPr>
              <w:rPr>
                <w:rFonts w:asciiTheme="minorEastAsia" w:hAnsiTheme="minorEastAsia" w:eastAsiaTheme="minorEastAsia"/>
              </w:rPr>
            </w:pPr>
            <w:r>
              <w:rPr>
                <w:rFonts w:hint="eastAsia" w:asciiTheme="minorEastAsia" w:hAnsiTheme="minorEastAsia" w:eastAsiaTheme="minorEastAsia"/>
              </w:rPr>
              <w:t xml:space="preserve">特种设备作业人员：□叉车工 □行车工  □锅炉工  □压力容器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通过</w:t>
            </w:r>
            <w:r>
              <w:rPr>
                <w:rFonts w:asciiTheme="minorEastAsia" w:hAnsiTheme="minorEastAsia" w:eastAsiaTheme="minorEastAsia"/>
              </w:rPr>
              <w:t>■</w:t>
            </w:r>
            <w:r>
              <w:rPr>
                <w:rFonts w:hint="eastAsia" w:asciiTheme="minorEastAsia" w:hAnsiTheme="minorEastAsia" w:eastAsiaTheme="minorEastAsia"/>
              </w:rPr>
              <w:t xml:space="preserve">会议传达 </w:t>
            </w:r>
            <w:r>
              <w:rPr>
                <w:rFonts w:asciiTheme="minorEastAsia" w:hAnsiTheme="minorEastAsia" w:eastAsiaTheme="minorEastAsia"/>
              </w:rPr>
              <w:t>■</w:t>
            </w:r>
            <w:r>
              <w:rPr>
                <w:rFonts w:hint="eastAsia" w:asciiTheme="minorEastAsia" w:hAnsiTheme="minorEastAsia" w:eastAsiaTheme="minorEastAsia"/>
              </w:rPr>
              <w:t xml:space="preserve">标语  </w:t>
            </w:r>
            <w:r>
              <w:rPr>
                <w:rFonts w:asciiTheme="minorEastAsia" w:hAnsiTheme="minorEastAsia" w:eastAsiaTheme="minorEastAsia"/>
              </w:rPr>
              <w:t>■</w:t>
            </w:r>
            <w:r>
              <w:rPr>
                <w:rFonts w:hint="eastAsia" w:asciiTheme="minorEastAsia" w:hAnsiTheme="minorEastAsia" w:eastAsiaTheme="minorEastAsia"/>
              </w:rPr>
              <w:t xml:space="preserve">培训  </w:t>
            </w:r>
            <w:r>
              <w:rPr>
                <w:rFonts w:asciiTheme="minorEastAsia" w:hAnsiTheme="minorEastAsia" w:eastAsiaTheme="minorEastAsia"/>
              </w:rPr>
              <w:t>■</w:t>
            </w:r>
            <w:r>
              <w:rPr>
                <w:rFonts w:hint="eastAsia" w:asciiTheme="minorEastAsia" w:hAnsiTheme="minorEastAsia" w:eastAsiaTheme="minorEastAsia"/>
              </w:rPr>
              <w:t xml:space="preserve">看板   </w:t>
            </w:r>
            <w:r>
              <w:rPr>
                <w:rFonts w:asciiTheme="minorEastAsia" w:hAnsiTheme="minorEastAsia" w:eastAsiaTheme="minorEastAsia"/>
              </w:rPr>
              <w:t>■</w:t>
            </w:r>
            <w:r>
              <w:rPr>
                <w:rFonts w:hint="eastAsia" w:asciiTheme="minorEastAsia" w:hAnsiTheme="minorEastAsia" w:eastAsiaTheme="minorEastAsia"/>
              </w:rPr>
              <w:t xml:space="preserve">局域网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 xml:space="preserve">实施了员工三级安全教育：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 xml:space="preserve">离职 </w:t>
            </w:r>
          </w:p>
          <w:p>
            <w:pPr>
              <w:rPr>
                <w:rFonts w:asciiTheme="minorEastAsia" w:hAnsiTheme="minorEastAsia" w:eastAsiaTheme="minorEastAsia"/>
              </w:rPr>
            </w:pPr>
            <w:r>
              <w:rPr>
                <w:rFonts w:hint="eastAsia" w:asciiTheme="minorEastAsia" w:hAnsiTheme="minorEastAsia" w:eastAsiaTheme="minorEastAsia"/>
              </w:rPr>
              <w:t xml:space="preserve">实施了员工职业危害告知： </w:t>
            </w:r>
            <w:r>
              <w:rPr>
                <w:rFonts w:asciiTheme="minorEastAsia" w:hAnsiTheme="minorEastAsia" w:eastAsiaTheme="minorEastAsia"/>
              </w:rPr>
              <w:t>■</w:t>
            </w:r>
            <w:r>
              <w:rPr>
                <w:rFonts w:hint="eastAsia" w:asciiTheme="minorEastAsia" w:hAnsiTheme="minorEastAsia" w:eastAsiaTheme="minorEastAsia"/>
              </w:rPr>
              <w:t xml:space="preserve">入职 </w:t>
            </w:r>
            <w:r>
              <w:rPr>
                <w:rFonts w:asciiTheme="minorEastAsia" w:hAnsiTheme="minorEastAsia" w:eastAsiaTheme="minorEastAsia"/>
              </w:rPr>
              <w:t>■</w:t>
            </w:r>
            <w:r>
              <w:rPr>
                <w:rFonts w:hint="eastAsia" w:asciiTheme="minorEastAsia" w:hAnsiTheme="minorEastAsia" w:eastAsiaTheme="minorEastAsia"/>
              </w:rPr>
              <w:t xml:space="preserve">换岗  </w:t>
            </w:r>
            <w:r>
              <w:rPr>
                <w:rFonts w:asciiTheme="minorEastAsia" w:hAnsiTheme="minorEastAsia" w:eastAsiaTheme="minorEastAsia"/>
              </w:rPr>
              <w:t>□</w:t>
            </w:r>
            <w:r>
              <w:rPr>
                <w:rFonts w:hint="eastAsia" w:asciiTheme="minorEastAsia" w:hAnsiTheme="minorEastAsia" w:eastAsiaTheme="minor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组织已确定与职业健康安全管理体系相关的内部和外部沟通。</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内部沟通方式：■文件发放 ■会议 ■标语  ■展板   □其他</w:t>
            </w:r>
          </w:p>
          <w:p>
            <w:pPr>
              <w:rPr>
                <w:rFonts w:asciiTheme="minorEastAsia" w:hAnsiTheme="minorEastAsia" w:eastAsiaTheme="minorEastAsia"/>
              </w:rPr>
            </w:pPr>
            <w:r>
              <w:rPr>
                <w:rFonts w:hint="eastAsia" w:asciiTheme="minorEastAsia" w:hAnsiTheme="minorEastAsia" w:eastAsiaTheme="minorEastAsia"/>
              </w:rPr>
              <w:t>外部沟通方式：</w:t>
            </w:r>
            <w:r>
              <w:rPr>
                <w:rFonts w:asciiTheme="minorEastAsia" w:hAnsiTheme="minorEastAsia" w:eastAsiaTheme="minorEastAsia"/>
              </w:rPr>
              <w:t>■</w:t>
            </w:r>
            <w:r>
              <w:rPr>
                <w:rFonts w:hint="eastAsia" w:asciiTheme="minorEastAsia" w:hAnsiTheme="minorEastAsia" w:eastAsiaTheme="minorEastAsia"/>
              </w:rPr>
              <w:t xml:space="preserve">宣传材料 ■网站  </w:t>
            </w:r>
            <w:r>
              <w:rPr>
                <w:rFonts w:asciiTheme="minorEastAsia" w:hAnsiTheme="minorEastAsia" w:eastAsiaTheme="minorEastAsia"/>
              </w:rPr>
              <w:t>■</w:t>
            </w:r>
            <w:r>
              <w:rPr>
                <w:rFonts w:hint="eastAsia" w:asciiTheme="minorEastAsia" w:hAnsiTheme="minorEastAsia" w:eastAsiaTheme="minorEastAsia"/>
              </w:rPr>
              <w:t xml:space="preserve">标语 ■展板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u w:val="single"/>
              </w:rPr>
            </w:pPr>
            <w:r>
              <w:rPr>
                <w:rFonts w:hint="eastAsia" w:asciiTheme="minorEastAsia" w:hAnsiTheme="minorEastAsia" w:eastAsiaTheme="minorEastAsia"/>
              </w:rPr>
              <w:t xml:space="preserve">组织已建立了文件化的职业健康安全管理体系。对自编文件的编制、审批、发放、变更和作废进行了控制。 </w:t>
            </w:r>
            <w:r>
              <w:rPr>
                <w:rFonts w:asciiTheme="minorEastAsia" w:hAnsiTheme="minorEastAsia" w:eastAsiaTheme="minorEastAsia"/>
              </w:rPr>
              <w:t>■</w:t>
            </w:r>
            <w:r>
              <w:rPr>
                <w:rFonts w:hint="eastAsia" w:asciiTheme="minorEastAsia" w:hAnsiTheme="minorEastAsia" w:eastAsiaTheme="minorEastAsia"/>
              </w:rPr>
              <w:t xml:space="preserve">体系文件受控 </w:t>
            </w:r>
            <w:r>
              <w:rPr>
                <w:rFonts w:asciiTheme="minorEastAsia" w:hAnsiTheme="minorEastAsia" w:eastAsiaTheme="minorEastAsia"/>
              </w:rPr>
              <w:t>□</w:t>
            </w:r>
            <w:r>
              <w:rPr>
                <w:rFonts w:hint="eastAsia" w:asciiTheme="minorEastAsia" w:hAnsiTheme="minorEastAsia" w:eastAsiaTheme="minorEastAsia"/>
              </w:rPr>
              <w:t>体系文件基本受控，存在问题：</w:t>
            </w:r>
            <w:r>
              <w:rPr>
                <w:rFonts w:hint="eastAsia" w:asciiTheme="minorEastAsia" w:hAnsiTheme="minorEastAsia" w:eastAsiaTheme="minorEastAsia"/>
                <w:u w:val="single"/>
              </w:rPr>
              <w:t xml:space="preserve">                           </w:t>
            </w:r>
          </w:p>
          <w:p>
            <w:pPr>
              <w:rPr>
                <w:rFonts w:asciiTheme="minorEastAsia" w:hAnsiTheme="minorEastAsia" w:eastAsiaTheme="minorEastAsia"/>
              </w:rPr>
            </w:pPr>
            <w:r>
              <w:rPr>
                <w:rFonts w:hint="eastAsia" w:asciiTheme="minorEastAsia" w:hAnsiTheme="minorEastAsia" w:eastAsiaTheme="minorEastAsia"/>
              </w:rPr>
              <w:t>对环境相关的外来文件（法律法规、产品标准）进行了识别和贯彻。</w:t>
            </w:r>
          </w:p>
          <w:p>
            <w:pPr>
              <w:rPr>
                <w:rFonts w:asciiTheme="minorEastAsia" w:hAnsiTheme="minorEastAsia" w:eastAsiaTheme="minorEastAsia"/>
              </w:rPr>
            </w:pPr>
            <w:r>
              <w:rPr>
                <w:rFonts w:hint="eastAsia" w:asciiTheme="minorEastAsia" w:hAnsiTheme="minorEastAsia" w:eastAsiaTheme="minorEastAsia"/>
              </w:rPr>
              <w:t>■法律法规获取充分，□法律法规获取有遗漏，缺少：</w:t>
            </w:r>
            <w:r>
              <w:rPr>
                <w:rFonts w:hint="eastAsia" w:asciiTheme="minorEastAsia" w:hAnsiTheme="minorEastAsia" w:eastAsiaTheme="minorEastAsia"/>
                <w:u w:val="single"/>
              </w:rPr>
              <w:t xml:space="preserve">                           </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组织的产品和服务提供过程满足职业健康安全的要求，已对产品和服务提供过程的危险源和职业健康安全风险，建立过程的运行准则；按照运行准则实施过程控制。策划文件包括：</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工艺流程图 </w:t>
            </w:r>
            <w:r>
              <w:rPr>
                <w:rFonts w:asciiTheme="minorEastAsia" w:hAnsiTheme="minorEastAsia" w:eastAsiaTheme="minorEastAsia"/>
              </w:rPr>
              <w:t>■</w:t>
            </w:r>
            <w:r>
              <w:rPr>
                <w:rFonts w:hint="eastAsia" w:asciiTheme="minorEastAsia" w:hAnsiTheme="minorEastAsia" w:eastAsiaTheme="minorEastAsia"/>
              </w:rPr>
              <w:t xml:space="preserve">作业文件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安全操作规程  </w:t>
            </w:r>
            <w:r>
              <w:rPr>
                <w:rFonts w:hint="eastAsia" w:cs="宋体" w:asciiTheme="minorEastAsia" w:hAnsiTheme="minorEastAsia" w:eastAsiaTheme="minorEastAsia"/>
                <w:lang w:eastAsia="zh-CN"/>
              </w:rPr>
              <w:t>□外包控制要求</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组织建立、实施和保持过程，运用了层次控制，消除危险源和降低职业健康安全风险：</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消除危险源；</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用低危害材料、工艺、运行或设备替代；</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使用工程控制措施和（或）重新组织工作；</w:t>
            </w:r>
          </w:p>
          <w:p>
            <w:pPr>
              <w:rPr>
                <w:rFonts w:asciiTheme="minorEastAsia" w:hAnsiTheme="minorEastAsia" w:eastAsiaTheme="minorEastAsia"/>
              </w:rPr>
            </w:pP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 使用管理措施，包括培训；</w:t>
            </w:r>
          </w:p>
          <w:p>
            <w:pPr>
              <w:rPr>
                <w:rFonts w:asciiTheme="minorEastAsia" w:hAnsiTheme="minorEastAsia" w:eastAsiaTheme="minorEastAsia"/>
              </w:rPr>
            </w:pPr>
            <w:r>
              <w:rPr>
                <w:rFonts w:hint="eastAsia" w:asciiTheme="minorEastAsia" w:hAnsiTheme="minorEastAsia" w:eastAsiaTheme="minorEastAsia"/>
              </w:rPr>
              <w:t xml:space="preserve"> ■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组织建立并实施了与顾客沟通；如产品和服务的职业健康安全信息（如MSDS）、应急措施等。</w:t>
            </w:r>
          </w:p>
          <w:p>
            <w:pPr>
              <w:rPr>
                <w:rFonts w:asciiTheme="minorEastAsia" w:hAnsiTheme="minorEastAsia" w:eastAsiaTheme="minorEastAsia"/>
              </w:rPr>
            </w:pPr>
            <w:r>
              <w:rPr>
                <w:rFonts w:hint="eastAsia" w:asciiTheme="minorEastAsia" w:hAnsiTheme="minorEastAsia" w:eastAsiaTheme="minorEastAsia"/>
              </w:rPr>
              <w:t>组织对产品和服务的职业健康安全要求进行了评审，确保有能力向顾客提供满足要求的产品和服务。</w:t>
            </w:r>
          </w:p>
          <w:p>
            <w:pPr>
              <w:rPr>
                <w:rFonts w:asciiTheme="minorEastAsia" w:hAnsiTheme="minorEastAsia" w:eastAsiaTheme="minorEastAsia"/>
              </w:rPr>
            </w:pPr>
            <w:r>
              <w:rPr>
                <w:rFonts w:hint="eastAsia" w:asciiTheme="minorEastAsia" w:hAnsiTheme="minorEastAsia" w:eastAsiaTheme="minorEastAsia"/>
              </w:rPr>
              <w:t>顾客的职业健康安全要求为：</w:t>
            </w:r>
            <w:r>
              <w:rPr>
                <w:rFonts w:asciiTheme="minorEastAsia" w:hAnsiTheme="minorEastAsia" w:eastAsiaTheme="minorEastAsia"/>
              </w:rPr>
              <w:t>■</w:t>
            </w:r>
            <w:r>
              <w:rPr>
                <w:rFonts w:hint="eastAsia" w:asciiTheme="minorEastAsia" w:hAnsiTheme="minorEastAsia" w:eastAsiaTheme="minorEastAsia"/>
              </w:rPr>
              <w:t xml:space="preserve">应急预案  </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OHSMS认证证书  </w:t>
            </w:r>
            <w:r>
              <w:rPr>
                <w:rFonts w:asciiTheme="minorEastAsia" w:hAnsiTheme="minorEastAsia" w:eastAsiaTheme="minorEastAsia"/>
              </w:rPr>
              <w:t>□</w:t>
            </w:r>
            <w:r>
              <w:rPr>
                <w:rFonts w:hint="eastAsia" w:asciiTheme="minorEastAsia" w:hAnsiTheme="minorEastAsia" w:eastAsiaTheme="minor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组织建立、实施和保持了适当的设计和开发过程，以确保后续的产品和服务的提供中满足职业健康安全相关的法律法规。（适用时）</w:t>
            </w:r>
          </w:p>
          <w:p>
            <w:pPr>
              <w:rPr>
                <w:rFonts w:asciiTheme="minorEastAsia" w:hAnsiTheme="minorEastAsia" w:eastAsiaTheme="minorEastAsia"/>
                <w:u w:val="single"/>
              </w:rPr>
            </w:pPr>
            <w:r>
              <w:rPr>
                <w:rFonts w:hint="eastAsia" w:asciiTheme="minorEastAsia" w:hAnsiTheme="minorEastAsia" w:eastAsiaTheme="minorEastAsia"/>
              </w:rPr>
              <w:t xml:space="preserve">审核期间内，设计和开发新产品/项目名称： </w:t>
            </w:r>
            <w:r>
              <w:rPr>
                <w:rFonts w:hint="eastAsia" w:asciiTheme="minorEastAsia" w:hAnsiTheme="minorEastAsia" w:eastAsiaTheme="minorEastAsia"/>
                <w:u w:val="single"/>
              </w:rPr>
              <w:t xml:space="preserve">          （举1例）</w:t>
            </w:r>
          </w:p>
          <w:p>
            <w:pPr>
              <w:rPr>
                <w:rFonts w:asciiTheme="minorEastAsia" w:hAnsiTheme="minorEastAsia" w:eastAsiaTheme="minorEastAsia"/>
              </w:rPr>
            </w:pPr>
            <w:r>
              <w:rPr>
                <w:rFonts w:hint="eastAsia" w:asciiTheme="minorEastAsia" w:hAnsiTheme="minorEastAsia" w:eastAsiaTheme="minorEastAsia"/>
              </w:rPr>
              <w:t>对该设计和开发的项目对职业健康安全风险进行了识别和评价，并制订了控制措施。</w:t>
            </w:r>
          </w:p>
          <w:p>
            <w:pPr>
              <w:rPr>
                <w:rFonts w:asciiTheme="minorEastAsia" w:hAnsiTheme="minorEastAsia" w:eastAsiaTheme="minorEastAsia"/>
              </w:rPr>
            </w:pPr>
            <w:r>
              <w:rPr>
                <w:rFonts w:hint="eastAsia" w:asciiTheme="minorEastAsia" w:hAnsiTheme="minorEastAsia" w:eastAsiaTheme="minorEastAsia"/>
              </w:rPr>
              <w:t>设计和开发的环境因素控制：</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组织对外部提供的过程、产品（危化品、特殊劳保用品）和服务的供方按照对职业健康安全风险的影响程度实施控制。</w:t>
            </w:r>
          </w:p>
          <w:p>
            <w:pPr>
              <w:jc w:val="left"/>
              <w:rPr>
                <w:rFonts w:asciiTheme="minorEastAsia" w:hAnsiTheme="minorEastAsia" w:eastAsiaTheme="minorEastAsia"/>
              </w:rPr>
            </w:pPr>
            <w:r>
              <w:rPr>
                <w:rFonts w:hint="eastAsia" w:asciiTheme="minorEastAsia" w:hAnsiTheme="minorEastAsia" w:eastAsiaTheme="minorEastAsia"/>
              </w:rPr>
              <w:t xml:space="preserve">外部提供包括：■原材料采购 □委托加工  □建筑施工 □设备维保  □运输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控制方式：</w:t>
            </w:r>
            <w:r>
              <w:rPr>
                <w:rFonts w:asciiTheme="minorEastAsia" w:hAnsiTheme="minorEastAsia" w:eastAsiaTheme="minorEastAsia"/>
              </w:rPr>
              <w:t>■</w:t>
            </w:r>
            <w:r>
              <w:rPr>
                <w:rFonts w:hint="eastAsia" w:asciiTheme="minorEastAsia" w:hAnsiTheme="minorEastAsia" w:eastAsiaTheme="minorEastAsia"/>
              </w:rPr>
              <w:t xml:space="preserve">合同约定 </w:t>
            </w:r>
            <w:r>
              <w:rPr>
                <w:rFonts w:asciiTheme="minorEastAsia" w:hAnsiTheme="minorEastAsia" w:eastAsiaTheme="minorEastAsia"/>
              </w:rPr>
              <w:t>□</w:t>
            </w:r>
            <w:r>
              <w:rPr>
                <w:rFonts w:hint="eastAsia" w:asciiTheme="minorEastAsia" w:hAnsiTheme="minorEastAsia" w:eastAsiaTheme="minorEastAsia"/>
              </w:rPr>
              <w:t xml:space="preserve">危害告知  </w:t>
            </w:r>
            <w:r>
              <w:rPr>
                <w:rFonts w:asciiTheme="minorEastAsia" w:hAnsiTheme="minorEastAsia" w:eastAsiaTheme="minorEastAsia"/>
              </w:rPr>
              <w:t>■</w:t>
            </w:r>
            <w:r>
              <w:rPr>
                <w:rFonts w:hint="eastAsia" w:asciiTheme="minorEastAsia" w:hAnsiTheme="minorEastAsia" w:eastAsiaTheme="minorEastAsia"/>
              </w:rPr>
              <w:t xml:space="preserve">现场检查 </w:t>
            </w:r>
            <w:r>
              <w:rPr>
                <w:rFonts w:asciiTheme="minorEastAsia" w:hAnsiTheme="minorEastAsia" w:eastAsiaTheme="minorEastAsia"/>
              </w:rPr>
              <w:t>□</w:t>
            </w:r>
            <w:r>
              <w:rPr>
                <w:rFonts w:hint="eastAsia" w:asciiTheme="minorEastAsia" w:hAnsiTheme="minorEastAsia" w:eastAsiaTheme="minorEastAsia"/>
              </w:rPr>
              <w:t xml:space="preserve">专人跟踪  </w:t>
            </w:r>
            <w:r>
              <w:rPr>
                <w:rFonts w:asciiTheme="minorEastAsia" w:hAnsiTheme="minorEastAsia" w:eastAsiaTheme="minorEastAsia"/>
              </w:rPr>
              <w:t>□</w:t>
            </w:r>
            <w:r>
              <w:rPr>
                <w:rFonts w:hint="eastAsia" w:asciiTheme="minorEastAsia" w:hAnsiTheme="minorEastAsia" w:eastAsiaTheme="minorEastAsia"/>
              </w:rPr>
              <w:t xml:space="preserve">出入控制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对外部供方的控制：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不可接受风险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控制措施</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机械伤害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rPr>
                    <w:t>安全装置 □挂牌上锁管理</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触电</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■漏电保护 □绝缘用具检测</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粉尘</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□除尘装置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穿戴劳保用品（防尘面罩）</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化学伤害</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□设置围堰  □排风系统 □穿戴劳保用品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噪声</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□空间隔离  </w:t>
                  </w:r>
                  <w:r>
                    <w:rPr>
                      <w:rFonts w:hint="eastAsia" w:asciiTheme="minorEastAsia" w:hAnsiTheme="minorEastAsia" w:eastAsiaTheme="minorEastAsia"/>
                      <w:lang w:eastAsia="zh-CN"/>
                    </w:rPr>
                    <w:t>□</w:t>
                  </w:r>
                  <w:r>
                    <w:rPr>
                      <w:rFonts w:hint="eastAsia" w:asciiTheme="minorEastAsia" w:hAnsiTheme="minorEastAsia" w:eastAsiaTheme="minorEastAsia"/>
                    </w:rPr>
                    <w:t>穿戴劳保用品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压力容器爆炸</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 xml:space="preserve">□定期检测  □压力巡视 </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高低温</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□减少作业时间  □空间隔离  □防暑降温用品</w:t>
                  </w:r>
                </w:p>
              </w:tc>
              <w:tc>
                <w:tcPr>
                  <w:tcW w:w="1698" w:type="dxa"/>
                </w:tcPr>
                <w:p>
                  <w:pPr>
                    <w:jc w:val="lef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r>
                    <w:rPr>
                      <w:rFonts w:hint="eastAsia" w:asciiTheme="minorEastAsia" w:hAnsiTheme="minorEastAsia" w:eastAsiaTheme="minorEastAsia"/>
                    </w:rPr>
                    <w:t>火灾</w:t>
                  </w:r>
                </w:p>
              </w:tc>
              <w:tc>
                <w:tcPr>
                  <w:tcW w:w="4957" w:type="dxa"/>
                </w:tcPr>
                <w:p>
                  <w:pPr>
                    <w:jc w:val="left"/>
                    <w:rPr>
                      <w:rFonts w:asciiTheme="minorEastAsia" w:hAnsiTheme="minorEastAsia" w:eastAsiaTheme="minorEastAsia"/>
                    </w:rPr>
                  </w:pPr>
                  <w:r>
                    <w:rPr>
                      <w:rFonts w:hint="eastAsia" w:asciiTheme="minorEastAsia" w:hAnsiTheme="minorEastAsia" w:eastAsiaTheme="minorEastAsia"/>
                    </w:rPr>
                    <w:t>制定管理方案，应急预案并演练</w:t>
                  </w:r>
                </w:p>
              </w:tc>
              <w:tc>
                <w:tcPr>
                  <w:tcW w:w="1698" w:type="dxa"/>
                </w:tcPr>
                <w:p>
                  <w:pPr>
                    <w:jc w:val="left"/>
                    <w:rPr>
                      <w:rFonts w:asciiTheme="minorEastAsia" w:hAnsiTheme="minorEastAsia" w:eastAsiaTheme="minorEastAsia"/>
                    </w:rPr>
                  </w:pPr>
                  <w:r>
                    <w:rPr>
                      <w:rFonts w:hint="eastAsia" w:asciiTheme="minorEastAsia" w:hAnsiTheme="minorEastAsia" w:eastAsiaTheme="minor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rPr>
                      <w:rFonts w:asciiTheme="minorEastAsia" w:hAnsiTheme="minorEastAsia" w:eastAsiaTheme="minorEastAsia"/>
                    </w:rPr>
                  </w:pPr>
                </w:p>
              </w:tc>
              <w:tc>
                <w:tcPr>
                  <w:tcW w:w="4957" w:type="dxa"/>
                </w:tcPr>
                <w:p>
                  <w:pPr>
                    <w:jc w:val="left"/>
                    <w:rPr>
                      <w:rFonts w:asciiTheme="minorEastAsia" w:hAnsiTheme="minorEastAsia" w:eastAsiaTheme="minorEastAsia"/>
                    </w:rPr>
                  </w:pPr>
                </w:p>
              </w:tc>
              <w:tc>
                <w:tcPr>
                  <w:tcW w:w="1698" w:type="dxa"/>
                </w:tcPr>
                <w:p>
                  <w:pPr>
                    <w:jc w:val="left"/>
                    <w:rPr>
                      <w:rFonts w:asciiTheme="minorEastAsia" w:hAnsiTheme="minorEastAsia" w:eastAsiaTheme="minorEastAsia"/>
                    </w:rPr>
                  </w:pPr>
                </w:p>
              </w:tc>
            </w:tr>
          </w:tbl>
          <w:p>
            <w:pPr>
              <w:jc w:val="left"/>
              <w:rPr>
                <w:rFonts w:asciiTheme="minorEastAsia" w:hAnsiTheme="minorEastAsia" w:eastAsiaTheme="minorEastAsia"/>
              </w:rPr>
            </w:pPr>
          </w:p>
          <w:p>
            <w:pPr>
              <w:jc w:val="left"/>
              <w:rPr>
                <w:rFonts w:asciiTheme="minorEastAsia" w:hAnsiTheme="minorEastAsia" w:eastAsiaTheme="minorEastAsia"/>
              </w:rPr>
            </w:pPr>
            <w:r>
              <w:rPr>
                <w:rFonts w:hint="eastAsia" w:asciiTheme="minorEastAsia" w:hAnsiTheme="minorEastAsia" w:eastAsiaTheme="minorEastAsia"/>
              </w:rPr>
              <w:t>生产和服务提供及配套设施（公用过程）的场所及过程的职业健康安全控制：</w:t>
            </w:r>
          </w:p>
          <w:p>
            <w:pPr>
              <w:jc w:val="left"/>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组织对生产设备、安全装置、特种设备制订了计划进行了定期的检查、保养和维修；运行完好</w:t>
            </w:r>
          </w:p>
          <w:p>
            <w:pPr>
              <w:rPr>
                <w:rFonts w:asciiTheme="minorEastAsia" w:hAnsiTheme="minorEastAsia" w:eastAsiaTheme="minorEastAsia"/>
              </w:rPr>
            </w:pPr>
            <w:r>
              <w:rPr>
                <w:rFonts w:hint="eastAsia" w:asciiTheme="minorEastAsia" w:hAnsiTheme="minorEastAsia" w:eastAsiaTheme="minorEastAsia"/>
              </w:rPr>
              <w:t xml:space="preserve">安全装置检查：□进行了定期检查  □未进行定期检查的有：                 </w:t>
            </w:r>
          </w:p>
          <w:p>
            <w:pPr>
              <w:rPr>
                <w:rFonts w:asciiTheme="minorEastAsia" w:hAnsiTheme="minorEastAsia" w:eastAsiaTheme="minorEastAsia"/>
              </w:rPr>
            </w:pPr>
            <w:r>
              <w:rPr>
                <w:rFonts w:hint="eastAsia" w:asciiTheme="minorEastAsia" w:hAnsiTheme="minorEastAsia" w:eastAsiaTheme="minorEastAsia"/>
              </w:rPr>
              <w:t xml:space="preserve">特种设备管理：□进行了定期检验  □未进行定期检验的有：                 </w:t>
            </w:r>
          </w:p>
          <w:p>
            <w:pPr>
              <w:rPr>
                <w:rFonts w:asciiTheme="minorEastAsia" w:hAnsiTheme="minorEastAsia" w:eastAsiaTheme="minorEastAsia"/>
              </w:rPr>
            </w:pPr>
            <w:r>
              <w:rPr>
                <w:rFonts w:hint="eastAsia" w:asciiTheme="minorEastAsia" w:hAnsiTheme="minorEastAsia" w:eastAsiaTheme="minorEastAsia"/>
              </w:rPr>
              <w:t>特种设备检测报告，如：</w:t>
            </w:r>
            <w:r>
              <w:rPr>
                <w:rFonts w:hint="eastAsia" w:asciiTheme="minorEastAsia" w:hAnsiTheme="minorEastAsia" w:eastAsiaTheme="minorEastAsia"/>
                <w:u w:val="single"/>
              </w:rPr>
              <w:t xml:space="preserve">  </w:t>
            </w:r>
            <w:r>
              <w:rPr>
                <w:rFonts w:hint="eastAsia" w:cs="宋体" w:asciiTheme="minorEastAsia" w:hAnsiTheme="minorEastAsia" w:eastAsiaTheme="minorEastAsia"/>
                <w:color w:val="000000" w:themeColor="text1"/>
                <w:szCs w:val="21"/>
                <w:u w:val="single"/>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jc w:val="left"/>
              <w:rPr>
                <w:rFonts w:asciiTheme="minorEastAsia" w:hAnsiTheme="minorEastAsia" w:eastAsiaTheme="minorEastAsia"/>
              </w:rPr>
            </w:pPr>
            <w:r>
              <w:rPr>
                <w:rFonts w:hint="eastAsia" w:asciiTheme="minorEastAsia" w:hAnsiTheme="minorEastAsia" w:eastAsiaTheme="minorEastAsia"/>
              </w:rPr>
              <w:t>组织在生产和服务提供的整个过程中对危化品特性的进行了标识。</w:t>
            </w:r>
          </w:p>
          <w:p>
            <w:pPr>
              <w:jc w:val="left"/>
              <w:rPr>
                <w:rFonts w:asciiTheme="minorEastAsia" w:hAnsiTheme="minorEastAsia" w:eastAsiaTheme="minorEastAsia"/>
              </w:rPr>
            </w:pPr>
            <w:r>
              <w:rPr>
                <w:rFonts w:hint="eastAsia" w:asciiTheme="minorEastAsia" w:hAnsiTheme="minorEastAsia" w:eastAsiaTheme="minorEastAsia"/>
              </w:rPr>
              <w:t>采用的标识方式：</w:t>
            </w:r>
            <w:r>
              <w:rPr>
                <w:rFonts w:asciiTheme="minorEastAsia" w:hAnsiTheme="minorEastAsia" w:eastAsiaTheme="minorEastAsia"/>
              </w:rPr>
              <w:t>□</w:t>
            </w:r>
            <w:r>
              <w:rPr>
                <w:rFonts w:hint="eastAsia" w:asciiTheme="minorEastAsia" w:hAnsiTheme="minorEastAsia" w:eastAsiaTheme="minorEastAsia"/>
              </w:rPr>
              <w:t xml:space="preserve">MSDS </w:t>
            </w:r>
            <w:r>
              <w:rPr>
                <w:rFonts w:asciiTheme="minorEastAsia" w:hAnsiTheme="minorEastAsia" w:eastAsiaTheme="minorEastAsia"/>
              </w:rPr>
              <w:t>□</w:t>
            </w:r>
            <w:r>
              <w:rPr>
                <w:rFonts w:hint="eastAsia" w:asciiTheme="minorEastAsia" w:hAnsiTheme="minorEastAsia" w:eastAsiaTheme="minorEastAsia"/>
              </w:rPr>
              <w:t xml:space="preserve">危害告知标牌  </w:t>
            </w:r>
            <w:r>
              <w:rPr>
                <w:rFonts w:asciiTheme="minorEastAsia" w:hAnsiTheme="minorEastAsia" w:eastAsiaTheme="minorEastAsia"/>
              </w:rPr>
              <w:t>□</w:t>
            </w:r>
            <w:r>
              <w:rPr>
                <w:rFonts w:hint="eastAsia" w:asciiTheme="minorEastAsia" w:hAnsiTheme="minorEastAsia" w:eastAsiaTheme="minorEastAsia"/>
              </w:rPr>
              <w:t>其他</w:t>
            </w:r>
          </w:p>
          <w:p>
            <w:pPr>
              <w:jc w:val="left"/>
              <w:rPr>
                <w:rFonts w:asciiTheme="minorEastAsia" w:hAnsiTheme="minorEastAsia" w:eastAsiaTheme="minorEastAsia"/>
              </w:rPr>
            </w:pPr>
            <w:r>
              <w:rPr>
                <w:rFonts w:hint="eastAsia" w:asciiTheme="minorEastAsia" w:hAnsiTheme="minorEastAsia" w:eastAsiaTheme="minorEastAsia"/>
              </w:rPr>
              <w:t>可追溯性实现：</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组织应在生产和服务提供期间对危化品的采购、运输、使用、储存的危险源进行控制，以确保符合MSDS和法规要求。 </w:t>
            </w:r>
          </w:p>
          <w:p>
            <w:pPr>
              <w:jc w:val="left"/>
              <w:rPr>
                <w:rFonts w:asciiTheme="minorEastAsia" w:hAnsiTheme="minorEastAsia" w:eastAsiaTheme="minorEastAsia"/>
              </w:rPr>
            </w:pPr>
            <w:r>
              <w:rPr>
                <w:rFonts w:hint="eastAsia" w:asciiTheme="minorEastAsia" w:hAnsiTheme="minorEastAsia" w:eastAsiaTheme="minorEastAsia"/>
              </w:rPr>
              <w:t>危化品：</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hint="default" w:asciiTheme="minorEastAsia" w:hAnsiTheme="minorEastAsia" w:eastAsiaTheme="minorEastAsia"/>
                <w:lang w:val="en-US" w:eastAsia="zh-CN"/>
              </w:rPr>
            </w:pPr>
            <w:r>
              <w:rPr>
                <w:rFonts w:hint="eastAsia" w:asciiTheme="minorEastAsia" w:hAnsiTheme="minorEastAsia" w:eastAsiaTheme="minorEastAsia"/>
              </w:rPr>
              <w:t xml:space="preserve">组织对产品和服务交付后活动的要求。 </w:t>
            </w:r>
            <w:r>
              <w:rPr>
                <w:rFonts w:asciiTheme="minorEastAsia" w:hAnsiTheme="minorEastAsia" w:eastAsiaTheme="minorEastAsia"/>
              </w:rPr>
              <w:t>□</w:t>
            </w:r>
            <w:r>
              <w:rPr>
                <w:rFonts w:hint="eastAsia" w:asciiTheme="minorEastAsia" w:hAnsiTheme="minorEastAsia" w:eastAsiaTheme="minorEastAsia"/>
              </w:rPr>
              <w:t xml:space="preserve">废物回收 </w:t>
            </w:r>
            <w:r>
              <w:rPr>
                <w:rFonts w:hint="eastAsia" w:asciiTheme="minorEastAsia" w:hAnsiTheme="minorEastAsia" w:eastAsiaTheme="minorEastAsia"/>
                <w:lang w:eastAsia="zh-CN"/>
              </w:rPr>
              <w:t>■</w:t>
            </w:r>
            <w:r>
              <w:rPr>
                <w:rFonts w:hint="eastAsia" w:asciiTheme="minorEastAsia" w:hAnsiTheme="minorEastAsia" w:eastAsiaTheme="minorEastAsia"/>
              </w:rPr>
              <w:t xml:space="preserve">最终处置 </w:t>
            </w:r>
            <w:r>
              <w:rPr>
                <w:rFonts w:hint="eastAsia" w:cs="宋体" w:asciiTheme="minorEastAsia" w:hAnsiTheme="minorEastAsia" w:eastAsiaTheme="minorEastAsia"/>
              </w:rPr>
              <w:t>■</w:t>
            </w:r>
            <w:r>
              <w:rPr>
                <w:rFonts w:hint="eastAsia" w:asciiTheme="minorEastAsia" w:hAnsiTheme="minorEastAsia" w:eastAsiaTheme="minorEastAsia"/>
              </w:rPr>
              <w:t>其他:维修</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调换。</w:t>
            </w:r>
          </w:p>
          <w:p>
            <w:pPr>
              <w:rPr>
                <w:rFonts w:asciiTheme="minorEastAsia" w:hAnsiTheme="minorEastAsia" w:eastAsiaTheme="minorEastAsia"/>
              </w:rPr>
            </w:pPr>
            <w:r>
              <w:rPr>
                <w:rFonts w:hint="eastAsia" w:asciiTheme="minorEastAsia" w:hAnsiTheme="minorEastAsia" w:eastAsiaTheme="minorEastAsia"/>
              </w:rPr>
              <w:t>交付后活动：</w:t>
            </w:r>
            <w:r>
              <w:rPr>
                <w:rFonts w:asciiTheme="minorEastAsia" w:hAnsiTheme="minorEastAsia" w:eastAsiaTheme="minorEastAsia"/>
              </w:rPr>
              <w:t>■</w:t>
            </w:r>
            <w:r>
              <w:rPr>
                <w:rFonts w:hint="eastAsia" w:asciiTheme="minorEastAsia" w:hAnsiTheme="minorEastAsia" w:eastAsiaTheme="minorEastAsia"/>
              </w:rPr>
              <w:t xml:space="preserve">符合要求 □存在不足，说明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组织对生产和服务提供的有预期和非预期的更改进行必要的危险源评审和制订控制措施，以确保持续地符合法规要求。 </w:t>
            </w:r>
          </w:p>
          <w:p>
            <w:pPr>
              <w:rPr>
                <w:rFonts w:asciiTheme="minorEastAsia" w:hAnsiTheme="minorEastAsia" w:eastAsiaTheme="minorEastAsia"/>
              </w:rPr>
            </w:pPr>
            <w:r>
              <w:rPr>
                <w:rFonts w:hint="eastAsia" w:asciiTheme="minorEastAsia" w:hAnsiTheme="minorEastAsia" w:eastAsiaTheme="minorEastAsia"/>
              </w:rPr>
              <w:t xml:space="preserve">已发生的更改包括：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危险品使用 </w:t>
            </w:r>
            <w:r>
              <w:rPr>
                <w:rFonts w:asciiTheme="minorEastAsia" w:hAnsiTheme="minorEastAsia" w:eastAsiaTheme="minorEastAsia"/>
              </w:rPr>
              <w:t>□</w:t>
            </w:r>
            <w:r>
              <w:rPr>
                <w:rFonts w:hint="eastAsia" w:asciiTheme="minorEastAsia" w:hAnsiTheme="minorEastAsia" w:eastAsiaTheme="minorEastAsia"/>
              </w:rPr>
              <w:t xml:space="preserve">厂区和车间内布局 </w:t>
            </w:r>
            <w:r>
              <w:rPr>
                <w:rFonts w:asciiTheme="minorEastAsia" w:hAnsiTheme="minorEastAsia" w:eastAsiaTheme="minorEastAsia"/>
              </w:rPr>
              <w:t>□</w:t>
            </w:r>
            <w:r>
              <w:rPr>
                <w:rFonts w:hint="eastAsia" w:asciiTheme="minorEastAsia" w:hAnsiTheme="minorEastAsia" w:eastAsiaTheme="minorEastAsia"/>
              </w:rPr>
              <w:t xml:space="preserve">设备设施  </w:t>
            </w:r>
            <w:r>
              <w:rPr>
                <w:rFonts w:asciiTheme="minorEastAsia" w:hAnsiTheme="minorEastAsia" w:eastAsiaTheme="minorEastAsia"/>
              </w:rPr>
              <w:t>□</w:t>
            </w:r>
            <w:r>
              <w:rPr>
                <w:rFonts w:hint="eastAsia" w:asciiTheme="minorEastAsia" w:hAnsiTheme="minorEastAsia" w:eastAsiaTheme="minorEastAsia"/>
              </w:rPr>
              <w:t xml:space="preserve">周边危险源 </w:t>
            </w:r>
            <w:r>
              <w:rPr>
                <w:rFonts w:asciiTheme="minorEastAsia" w:hAnsiTheme="minorEastAsia" w:eastAsiaTheme="minorEastAsia"/>
              </w:rPr>
              <w:t>□</w:t>
            </w:r>
            <w:r>
              <w:rPr>
                <w:rFonts w:hint="eastAsia" w:asciiTheme="minorEastAsia" w:hAnsiTheme="minorEastAsia" w:eastAsiaTheme="minorEastAsia"/>
              </w:rPr>
              <w:t xml:space="preserve">施工场所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变更控制：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 xml:space="preserve">组织识别了职业健康安全的潜在紧急情况及应急准备并做出响应所需的过程。对实际发生的紧急情况做出响应；以预防或减轻它所带来的职业健康安全危害； </w:t>
            </w:r>
          </w:p>
          <w:p>
            <w:pPr>
              <w:rPr>
                <w:rFonts w:asciiTheme="minorEastAsia" w:hAnsiTheme="minorEastAsia" w:eastAsiaTheme="minorEastAsia"/>
              </w:rPr>
            </w:pPr>
            <w:r>
              <w:rPr>
                <w:rFonts w:hint="eastAsia" w:asciiTheme="minorEastAsia" w:hAnsiTheme="minorEastAsia" w:eastAsiaTheme="minorEastAsia"/>
              </w:rPr>
              <w:t>制订的应急预案包括：</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火灾控制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锅炉爆炸 </w:t>
            </w:r>
            <w:r>
              <w:rPr>
                <w:rFonts w:asciiTheme="minorEastAsia" w:hAnsiTheme="minorEastAsia" w:eastAsiaTheme="minorEastAsia"/>
              </w:rPr>
              <w:t>□</w:t>
            </w:r>
            <w:r>
              <w:rPr>
                <w:rFonts w:hint="eastAsia" w:asciiTheme="minorEastAsia" w:hAnsiTheme="minorEastAsia" w:eastAsiaTheme="minorEastAsia"/>
              </w:rPr>
              <w:t xml:space="preserve">设备故障 </w:t>
            </w:r>
            <w:r>
              <w:rPr>
                <w:rFonts w:asciiTheme="minorEastAsia" w:hAnsiTheme="minorEastAsia" w:eastAsiaTheme="minorEastAsia"/>
              </w:rPr>
              <w:t>□</w:t>
            </w:r>
            <w:r>
              <w:rPr>
                <w:rFonts w:hint="eastAsia" w:asciiTheme="minorEastAsia" w:hAnsiTheme="minorEastAsia" w:eastAsiaTheme="minorEastAsia"/>
              </w:rPr>
              <w:t xml:space="preserve">停水停电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r>
              <w:rPr>
                <w:rFonts w:hint="eastAsia" w:asciiTheme="minorEastAsia" w:hAnsiTheme="minorEastAsia" w:eastAsiaTheme="minorEastAsia"/>
              </w:rPr>
              <w:t>审核周期内发生过紧急情况：</w:t>
            </w:r>
            <w:r>
              <w:rPr>
                <w:rFonts w:asciiTheme="minorEastAsia" w:hAnsiTheme="minorEastAsia" w:eastAsiaTheme="minorEastAsia"/>
              </w:rPr>
              <w:t>■</w:t>
            </w:r>
            <w:r>
              <w:rPr>
                <w:rFonts w:hint="eastAsia" w:asciiTheme="minorEastAsia" w:hAnsiTheme="minorEastAsia" w:eastAsiaTheme="minorEastAsia"/>
              </w:rPr>
              <w:t xml:space="preserve">未发生 </w:t>
            </w:r>
            <w:r>
              <w:rPr>
                <w:rFonts w:asciiTheme="minorEastAsia" w:hAnsiTheme="minorEastAsia" w:eastAsiaTheme="minorEastAsia"/>
              </w:rPr>
              <w:t>□</w:t>
            </w:r>
            <w:r>
              <w:rPr>
                <w:rFonts w:hint="eastAsia" w:asciiTheme="minorEastAsia" w:hAnsiTheme="minorEastAsia" w:eastAsiaTheme="minorEastAsia"/>
              </w:rPr>
              <w:t>已发生：</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 xml:space="preserve"> </w:t>
            </w:r>
            <w:r>
              <w:rPr>
                <w:rFonts w:hint="eastAsia"/>
                <w:color w:val="000000"/>
                <w:lang w:val="en-US" w:eastAsia="zh-CN"/>
              </w:rPr>
              <w:t>于</w:t>
            </w:r>
            <w:r>
              <w:rPr>
                <w:rFonts w:hint="eastAsia"/>
                <w:color w:val="auto"/>
              </w:rPr>
              <w:t>2021年03月</w:t>
            </w:r>
            <w:r>
              <w:rPr>
                <w:rFonts w:hint="eastAsia"/>
                <w:color w:val="auto"/>
                <w:lang w:val="en-US" w:eastAsia="zh-CN"/>
              </w:rPr>
              <w:t>08</w:t>
            </w:r>
            <w:r>
              <w:rPr>
                <w:rFonts w:hint="eastAsia"/>
                <w:color w:val="auto"/>
              </w:rPr>
              <w:t>日</w:t>
            </w:r>
            <w:r>
              <w:rPr>
                <w:rFonts w:hint="eastAsia"/>
                <w:color w:val="auto"/>
                <w:lang w:eastAsia="zh-CN"/>
              </w:rPr>
              <w:t>举行火灾应急演练</w:t>
            </w:r>
            <w:r>
              <w:rPr>
                <w:rFonts w:hint="eastAsia" w:asciiTheme="minorEastAsia" w:hAnsiTheme="minorEastAsia" w:eastAsiaTheme="minorEastAsia"/>
              </w:rPr>
              <w:t xml:space="preserve">；并总结了预案的可行性和有效性。 </w:t>
            </w:r>
          </w:p>
          <w:p>
            <w:pPr>
              <w:rPr>
                <w:rFonts w:asciiTheme="minorEastAsia" w:hAnsiTheme="minorEastAsia" w:eastAsiaTheme="minorEastAsia"/>
              </w:rPr>
            </w:pPr>
            <w:r>
              <w:rPr>
                <w:rFonts w:hint="eastAsia" w:asciiTheme="minorEastAsia" w:hAnsiTheme="minorEastAsia" w:eastAsiaTheme="minorEastAsia"/>
              </w:rPr>
              <w:t xml:space="preserve">定期评审并修订过程和策划的响应措施，特别是发生紧急情况后或进行试验后； </w:t>
            </w:r>
          </w:p>
          <w:p>
            <w:pPr>
              <w:rPr>
                <w:rFonts w:asciiTheme="minorEastAsia" w:hAnsiTheme="minorEastAsia" w:eastAsiaTheme="minorEastAsia"/>
              </w:rPr>
            </w:pPr>
            <w:r>
              <w:rPr>
                <w:rFonts w:hint="eastAsia" w:asciiTheme="minorEastAsia" w:hAnsiTheme="minorEastAsia" w:eastAsiaTheme="minorEastAsia"/>
              </w:rPr>
              <w:t>向职业健康安全有关的相关方，包括在组织控制下工作的人员提供应急准备和响应相关的信息和培训。</w:t>
            </w:r>
          </w:p>
          <w:p>
            <w:pPr>
              <w:rPr>
                <w:rFonts w:asciiTheme="minorEastAsia" w:hAnsiTheme="minorEastAsia" w:eastAsiaTheme="minorEastAsia"/>
              </w:rPr>
            </w:pPr>
            <w:r>
              <w:rPr>
                <w:rFonts w:hint="eastAsia" w:asciiTheme="minorEastAsia" w:hAnsiTheme="minorEastAsia" w:eastAsiaTheme="minorEastAsia"/>
              </w:rPr>
              <w:t>应急准备和响应控制：</w:t>
            </w:r>
            <w:r>
              <w:rPr>
                <w:rFonts w:asciiTheme="minorEastAsia" w:hAnsiTheme="minorEastAsia" w:eastAsiaTheme="minorEastAsia"/>
              </w:rPr>
              <w:t>■</w:t>
            </w:r>
            <w:r>
              <w:rPr>
                <w:rFonts w:hint="eastAsia" w:asciiTheme="minorEastAsia" w:hAnsiTheme="minorEastAsia" w:eastAsiaTheme="minorEastAsia"/>
              </w:rPr>
              <w:t xml:space="preserve">符合要求 </w:t>
            </w:r>
            <w:r>
              <w:rPr>
                <w:rFonts w:asciiTheme="minorEastAsia" w:hAnsiTheme="minorEastAsia" w:eastAsiaTheme="minorEastAsia"/>
              </w:rPr>
              <w:t>□</w:t>
            </w:r>
            <w:r>
              <w:rPr>
                <w:rFonts w:hint="eastAsia" w:asciiTheme="minorEastAsia" w:hAnsiTheme="minorEastAsia" w:eastAsiaTheme="minorEastAsia"/>
              </w:rPr>
              <w:t>存在不足，说明</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绩效评价</w:t>
            </w:r>
          </w:p>
        </w:tc>
        <w:tc>
          <w:tcPr>
            <w:tcW w:w="8748" w:type="dxa"/>
            <w:shd w:val="clear" w:color="auto" w:fill="F2DCDC" w:themeFill="accent2" w:themeFillTint="32"/>
          </w:tcPr>
          <w:p>
            <w:pPr>
              <w:rPr>
                <w:rFonts w:asciiTheme="minorEastAsia" w:hAnsiTheme="minorEastAsia" w:eastAsiaTheme="minorEastAsia"/>
                <w:lang w:val="en-GB"/>
              </w:rPr>
            </w:pPr>
            <w:r>
              <w:rPr>
                <w:rFonts w:hint="eastAsia" w:asciiTheme="minorEastAsia" w:hAnsiTheme="minorEastAsia" w:eastAsiaTheme="minorEastAsia"/>
              </w:rPr>
              <w:t>组织</w:t>
            </w:r>
            <w:r>
              <w:rPr>
                <w:rFonts w:hint="eastAsia" w:asciiTheme="minorEastAsia" w:hAnsiTheme="minorEastAsia" w:eastAsiaTheme="minorEastAsia"/>
                <w:lang w:val="en-GB"/>
              </w:rPr>
              <w:t>已经制定与信息</w:t>
            </w:r>
            <w:r>
              <w:rPr>
                <w:rFonts w:hint="eastAsia" w:asciiTheme="minorEastAsia" w:hAnsiTheme="minorEastAsia" w:eastAsiaTheme="minorEastAsia"/>
              </w:rPr>
              <w:t>的收集、</w:t>
            </w:r>
            <w:r>
              <w:rPr>
                <w:rFonts w:hint="eastAsia" w:asciiTheme="minorEastAsia" w:hAnsiTheme="minorEastAsia" w:eastAsiaTheme="minorEastAsia"/>
                <w:lang w:val="en-GB"/>
              </w:rPr>
              <w:t>数据分析、改进方法相关的程序，并生效。</w:t>
            </w:r>
          </w:p>
          <w:p>
            <w:pPr>
              <w:rPr>
                <w:rFonts w:asciiTheme="minorEastAsia" w:hAnsiTheme="minorEastAsia" w:eastAsiaTheme="minorEastAsia"/>
              </w:rPr>
            </w:pPr>
            <w:r>
              <w:rPr>
                <w:rFonts w:hint="eastAsia" w:asciiTheme="minorEastAsia" w:hAnsiTheme="minorEastAsia" w:eastAsiaTheme="minorEastAsia"/>
              </w:rPr>
              <w:t>组织已分析和评价通过监视和测量获得的适当的数据和信息。</w:t>
            </w:r>
          </w:p>
          <w:p>
            <w:pPr>
              <w:rPr>
                <w:rFonts w:asciiTheme="minorEastAsia" w:hAnsiTheme="minorEastAsia" w:eastAsiaTheme="minorEastAsia"/>
                <w:color w:val="000000" w:themeColor="text1"/>
              </w:rPr>
            </w:pPr>
            <w:r>
              <w:rPr>
                <w:rFonts w:hint="eastAsia" w:asciiTheme="minorEastAsia" w:hAnsiTheme="minorEastAsia" w:eastAsiaTheme="minorEastAsia"/>
              </w:rPr>
              <w:t>组织已建立、</w:t>
            </w:r>
            <w:r>
              <w:rPr>
                <w:rFonts w:hint="eastAsia" w:asciiTheme="minorEastAsia" w:hAnsiTheme="minorEastAsia" w:eastAsiaTheme="minorEastAsia"/>
                <w:color w:val="000000" w:themeColor="text1"/>
              </w:rPr>
              <w:t>实施并保持评价其合规义务履行情况所需的过程。</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实施合规性评价的时间：</w:t>
            </w:r>
          </w:p>
          <w:p>
            <w:pPr>
              <w:rPr>
                <w:rFonts w:hint="eastAsia" w:asciiTheme="minorEastAsia" w:hAnsiTheme="minorEastAsia" w:eastAsiaTheme="minorEastAsia"/>
                <w:color w:val="000000" w:themeColor="text1"/>
                <w:u w:val="single"/>
                <w:lang w:eastAsia="zh-CN"/>
              </w:rPr>
            </w:pPr>
            <w:r>
              <w:rPr>
                <w:rFonts w:hint="eastAsia" w:asciiTheme="minorEastAsia" w:hAnsiTheme="minorEastAsia" w:eastAsiaTheme="minorEastAsia"/>
                <w:color w:val="000000" w:themeColor="text1"/>
              </w:rPr>
              <w:t>■定期（每年） ：</w:t>
            </w:r>
            <w:r>
              <w:rPr>
                <w:rFonts w:hint="eastAsia" w:asciiTheme="minorEastAsia" w:hAnsiTheme="minorEastAsia" w:eastAsiaTheme="minorEastAsia"/>
                <w:color w:val="000000" w:themeColor="text1"/>
                <w:u w:val="single"/>
                <w:lang w:eastAsia="zh-CN"/>
              </w:rPr>
              <w:t>202</w:t>
            </w:r>
            <w:r>
              <w:rPr>
                <w:rFonts w:hint="eastAsia" w:asciiTheme="minorEastAsia" w:hAnsiTheme="minorEastAsia" w:eastAsiaTheme="minorEastAsia"/>
                <w:color w:val="000000" w:themeColor="text1"/>
                <w:u w:val="single"/>
                <w:lang w:val="en-US" w:eastAsia="zh-CN"/>
              </w:rPr>
              <w:t>2</w:t>
            </w:r>
            <w:r>
              <w:rPr>
                <w:rFonts w:hint="eastAsia" w:asciiTheme="minorEastAsia" w:hAnsiTheme="minorEastAsia" w:eastAsiaTheme="minorEastAsia"/>
                <w:color w:val="000000" w:themeColor="text1"/>
                <w:u w:val="single"/>
                <w:lang w:eastAsia="zh-CN"/>
              </w:rPr>
              <w:t>年</w:t>
            </w:r>
            <w:r>
              <w:rPr>
                <w:rFonts w:hint="eastAsia" w:asciiTheme="minorEastAsia" w:hAnsiTheme="minorEastAsia" w:eastAsiaTheme="minorEastAsia"/>
                <w:color w:val="000000" w:themeColor="text1"/>
                <w:u w:val="single"/>
                <w:lang w:val="en-US" w:eastAsia="zh-CN"/>
              </w:rPr>
              <w:t>3</w:t>
            </w:r>
            <w:r>
              <w:rPr>
                <w:rFonts w:hint="eastAsia" w:asciiTheme="minorEastAsia" w:hAnsiTheme="minorEastAsia" w:eastAsiaTheme="minorEastAsia"/>
                <w:color w:val="000000" w:themeColor="text1"/>
                <w:u w:val="single"/>
                <w:lang w:eastAsia="zh-CN"/>
              </w:rPr>
              <w:t>月</w:t>
            </w:r>
            <w:r>
              <w:rPr>
                <w:rFonts w:hint="eastAsia" w:asciiTheme="minorEastAsia" w:hAnsiTheme="minorEastAsia" w:eastAsiaTheme="minorEastAsia"/>
                <w:color w:val="000000" w:themeColor="text1"/>
                <w:u w:val="single"/>
                <w:lang w:val="en-US" w:eastAsia="zh-CN"/>
              </w:rPr>
              <w:t>21</w:t>
            </w:r>
            <w:r>
              <w:rPr>
                <w:rFonts w:hint="eastAsia" w:asciiTheme="minorEastAsia" w:hAnsiTheme="minorEastAsia" w:eastAsiaTheme="minorEastAsia"/>
                <w:color w:val="000000" w:themeColor="text1"/>
                <w:u w:val="single"/>
                <w:lang w:eastAsia="zh-CN"/>
              </w:rPr>
              <w:t>日</w:t>
            </w:r>
          </w:p>
          <w:p>
            <w:pPr>
              <w:rPr>
                <w:rFonts w:asciiTheme="minorEastAsia" w:hAnsiTheme="minorEastAsia" w:eastAsiaTheme="minorEastAsia"/>
              </w:rPr>
            </w:pPr>
            <w:r>
              <w:rPr>
                <w:rFonts w:hint="eastAsia" w:asciiTheme="minorEastAsia" w:hAnsiTheme="minorEastAsia" w:eastAsiaTheme="minorEastAsia"/>
              </w:rPr>
              <w:t>□特殊情况（法规变化）：</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p>
            <w:pPr>
              <w:rPr>
                <w:rFonts w:asciiTheme="minorEastAsia" w:hAnsiTheme="minorEastAsia" w:eastAsiaTheme="minorEastAsia"/>
              </w:rPr>
            </w:pPr>
            <w:r>
              <w:rPr>
                <w:rFonts w:hint="eastAsia" w:asciiTheme="minorEastAsia" w:hAnsiTheme="minorEastAsia" w:eastAsiaTheme="minor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color w:val="000000" w:themeColor="text1"/>
              </w:rPr>
            </w:pPr>
            <w:r>
              <w:rPr>
                <w:rFonts w:hint="eastAsia" w:asciiTheme="minorEastAsia" w:hAnsiTheme="minorEastAsia" w:eastAsiaTheme="minorEastAsia"/>
              </w:rPr>
              <w:t>组织在适当阶段实施策划</w:t>
            </w:r>
            <w:r>
              <w:rPr>
                <w:rFonts w:hint="eastAsia" w:asciiTheme="minorEastAsia" w:hAnsiTheme="minorEastAsia" w:eastAsiaTheme="minorEastAsia"/>
                <w:color w:val="000000" w:themeColor="text1"/>
              </w:rPr>
              <w:t xml:space="preserve">的安排，以验证环境法律法规的要求已得到满足。 </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实施的检测：</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企业自检 </w:t>
            </w:r>
            <w:r>
              <w:rPr>
                <w:rFonts w:hint="eastAsia" w:asciiTheme="minorEastAsia" w:hAnsiTheme="minorEastAsia" w:eastAsiaTheme="minorEastAsia"/>
              </w:rPr>
              <w:t>□</w:t>
            </w:r>
            <w:r>
              <w:rPr>
                <w:rFonts w:hint="eastAsia" w:asciiTheme="minorEastAsia" w:hAnsiTheme="minorEastAsia" w:eastAsiaTheme="minorEastAsia"/>
                <w:color w:val="000000" w:themeColor="text1"/>
              </w:rPr>
              <w:t xml:space="preserve">第三方监测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 xml:space="preserve">主管部门抽查  </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其他</w:t>
            </w:r>
          </w:p>
          <w:p>
            <w:pPr>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《职业病危害因素检测报告》编号：</w:t>
            </w:r>
            <w:r>
              <w:rPr>
                <w:rFonts w:hint="eastAsia" w:asciiTheme="minorEastAsia" w:hAnsiTheme="minorEastAsia" w:eastAsiaTheme="minorEastAsia"/>
                <w:color w:val="000000" w:themeColor="text1"/>
                <w:u w:val="single"/>
              </w:rPr>
              <w:t xml:space="preserve">                        </w:t>
            </w:r>
            <w:r>
              <w:rPr>
                <w:rFonts w:hint="eastAsia" w:asciiTheme="minorEastAsia" w:hAnsiTheme="minorEastAsia" w:eastAsiaTheme="minorEastAsia"/>
                <w:color w:val="000000" w:themeColor="text1"/>
              </w:rPr>
              <w:t>。</w:t>
            </w:r>
          </w:p>
          <w:p>
            <w:pPr>
              <w:rPr>
                <w:rFonts w:asciiTheme="minorEastAsia" w:hAnsiTheme="minorEastAsia" w:eastAsiaTheme="minorEastAsia"/>
                <w:color w:val="000000" w:themeColor="text1"/>
                <w:highlight w:val="none"/>
              </w:rPr>
            </w:pPr>
            <w:r>
              <w:rPr>
                <w:rFonts w:hint="eastAsia" w:asciiTheme="minorEastAsia" w:hAnsiTheme="minorEastAsia" w:eastAsiaTheme="minorEastAsia"/>
                <w:color w:val="000000" w:themeColor="text1"/>
              </w:rPr>
              <w:t>职业病体检：</w:t>
            </w:r>
            <w:r>
              <w:rPr>
                <w:rFonts w:asciiTheme="minorEastAsia" w:hAnsiTheme="minorEastAsia" w:eastAsiaTheme="minorEastAsia"/>
                <w:color w:val="000000" w:themeColor="text1"/>
              </w:rPr>
              <w:t>□</w:t>
            </w:r>
            <w:r>
              <w:rPr>
                <w:rFonts w:hint="eastAsia" w:asciiTheme="minorEastAsia" w:hAnsiTheme="minorEastAsia" w:eastAsiaTheme="minorEastAsia"/>
                <w:color w:val="000000" w:themeColor="text1"/>
              </w:rPr>
              <w:t>入</w:t>
            </w:r>
            <w:r>
              <w:rPr>
                <w:rFonts w:hint="eastAsia" w:asciiTheme="minorEastAsia" w:hAnsiTheme="minorEastAsia" w:eastAsiaTheme="minorEastAsia"/>
                <w:color w:val="000000" w:themeColor="text1"/>
                <w:highlight w:val="none"/>
              </w:rPr>
              <w:t xml:space="preserve">职 </w:t>
            </w:r>
            <w:r>
              <w:rPr>
                <w:rFonts w:asciiTheme="minorEastAsia" w:hAnsiTheme="minorEastAsia" w:eastAsiaTheme="minorEastAsia"/>
                <w:color w:val="000000" w:themeColor="text1"/>
                <w:highlight w:val="none"/>
              </w:rPr>
              <w:t>□</w:t>
            </w:r>
            <w:r>
              <w:rPr>
                <w:rFonts w:hint="eastAsia" w:asciiTheme="minorEastAsia" w:hAnsiTheme="minorEastAsia" w:eastAsiaTheme="minorEastAsia"/>
                <w:color w:val="000000" w:themeColor="text1"/>
                <w:highlight w:val="none"/>
              </w:rPr>
              <w:t xml:space="preserve">离职 </w:t>
            </w:r>
            <w:r>
              <w:rPr>
                <w:rFonts w:hint="eastAsia" w:cs="宋体" w:asciiTheme="minorEastAsia" w:hAnsiTheme="minorEastAsia" w:eastAsiaTheme="minorEastAsia"/>
                <w:color w:val="000000" w:themeColor="text1"/>
                <w:highlight w:val="none"/>
                <w:lang w:eastAsia="zh-CN"/>
              </w:rPr>
              <w:t>□</w:t>
            </w:r>
            <w:r>
              <w:rPr>
                <w:rFonts w:hint="eastAsia" w:asciiTheme="minorEastAsia" w:hAnsiTheme="minorEastAsia" w:eastAsiaTheme="minorEastAsia"/>
                <w:color w:val="000000" w:themeColor="text1"/>
                <w:highlight w:val="none"/>
              </w:rPr>
              <w:t>在职（定期）</w:t>
            </w:r>
          </w:p>
          <w:p>
            <w:pPr>
              <w:rPr>
                <w:rFonts w:asciiTheme="minorEastAsia" w:hAnsiTheme="minorEastAsia" w:eastAsiaTheme="minorEastAsia"/>
              </w:rPr>
            </w:pPr>
            <w:r>
              <w:rPr>
                <w:rFonts w:hint="eastAsia" w:asciiTheme="minorEastAsia" w:hAnsiTheme="minorEastAsia" w:eastAsiaTheme="minorEastAsia"/>
                <w:highlight w:val="none"/>
              </w:rPr>
              <w:t>《职业病体检》编</w:t>
            </w:r>
            <w:r>
              <w:rPr>
                <w:rFonts w:hint="eastAsia" w:asciiTheme="minorEastAsia" w:hAnsiTheme="minorEastAsia" w:eastAsiaTheme="minorEastAsia"/>
                <w:color w:val="000000" w:themeColor="text1"/>
              </w:rPr>
              <w:t xml:space="preserve">号： </w:t>
            </w:r>
          </w:p>
          <w:p>
            <w:pPr>
              <w:rPr>
                <w:rFonts w:asciiTheme="minorEastAsia" w:hAnsiTheme="minorEastAsia" w:eastAsiaTheme="minorEastAsia"/>
              </w:rPr>
            </w:pPr>
            <w:r>
              <w:rPr>
                <w:rFonts w:hint="eastAsia" w:asciiTheme="minorEastAsia" w:hAnsiTheme="minorEastAsia" w:eastAsiaTheme="minorEastAsia"/>
              </w:rPr>
              <w:t>《建筑消防检测报告》编号：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《防雷检测报告》编号：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pPr>
              <w:rPr>
                <w:rFonts w:asciiTheme="minorEastAsia" w:hAnsiTheme="minorEastAsia" w:eastAsiaTheme="minorEastAsia"/>
              </w:rPr>
            </w:pPr>
            <w:r>
              <w:rPr>
                <w:rFonts w:hint="eastAsia" w:asciiTheme="minorEastAsia" w:hAnsiTheme="minorEastAsia" w:eastAsiaTheme="minorEastAsia"/>
              </w:rPr>
              <w:t>达标评价：</w:t>
            </w:r>
            <w:r>
              <w:rPr>
                <w:rFonts w:asciiTheme="minorEastAsia" w:hAnsiTheme="minorEastAsia" w:eastAsiaTheme="minorEastAsia"/>
              </w:rPr>
              <w:t>□</w:t>
            </w:r>
            <w:r>
              <w:rPr>
                <w:rFonts w:hint="eastAsia" w:asciiTheme="minorEastAsia" w:hAnsiTheme="minorEastAsia" w:eastAsiaTheme="minorEastAsia"/>
              </w:rPr>
              <w:t>符合要求 □存在不足，</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w:t>
            </w:r>
            <w:r>
              <w:rPr>
                <w:rFonts w:hint="eastAsia" w:asciiTheme="minorEastAsia" w:hAnsiTheme="minorEastAsia" w:eastAsiaTheme="minorEastAsia"/>
              </w:rPr>
              <w:fldChar w:fldCharType="begin"/>
            </w:r>
            <w:r>
              <w:rPr>
                <w:rFonts w:hint="eastAsia" w:asciiTheme="minorEastAsia" w:hAnsiTheme="minorEastAsia" w:eastAsiaTheme="minorEastAsia"/>
              </w:rPr>
              <w:fldChar w:fldCharType="end"/>
            </w:r>
            <w:r>
              <w:rPr>
                <w:rFonts w:hint="eastAsia" w:asciiTheme="minorEastAsia" w:hAnsiTheme="minorEastAsia" w:eastAsiaTheme="minorEastAsia"/>
              </w:rPr>
              <w:t>通过年度策划于</w:t>
            </w:r>
            <w:r>
              <w:rPr>
                <w:rFonts w:hint="eastAsia" w:asciiTheme="minorEastAsia" w:hAnsiTheme="minorEastAsia" w:eastAsiaTheme="minorEastAsia"/>
                <w:u w:val="single"/>
              </w:rPr>
              <w:t>202</w:t>
            </w:r>
            <w:r>
              <w:rPr>
                <w:rFonts w:hint="eastAsia" w:asciiTheme="minorEastAsia" w:hAnsiTheme="minorEastAsia" w:eastAsiaTheme="minorEastAsia"/>
                <w:u w:val="single"/>
                <w:lang w:val="en-US" w:eastAsia="zh-CN"/>
              </w:rPr>
              <w:t>2</w:t>
            </w:r>
            <w:r>
              <w:rPr>
                <w:rFonts w:hint="eastAsia" w:asciiTheme="minorEastAsia" w:hAnsiTheme="minorEastAsia" w:eastAsiaTheme="minorEastAsia"/>
                <w:u w:val="single"/>
              </w:rPr>
              <w:t>年</w:t>
            </w:r>
            <w:r>
              <w:rPr>
                <w:rFonts w:hint="eastAsia" w:asciiTheme="minorEastAsia" w:hAnsiTheme="minorEastAsia" w:eastAsiaTheme="minorEastAsia"/>
                <w:u w:val="single"/>
                <w:lang w:val="en-US" w:eastAsia="zh-CN"/>
              </w:rPr>
              <w:t>4</w:t>
            </w:r>
            <w:r>
              <w:rPr>
                <w:rFonts w:hint="eastAsia" w:asciiTheme="minorEastAsia" w:hAnsiTheme="minorEastAsia" w:eastAsiaTheme="minorEastAsia"/>
                <w:u w:val="single"/>
              </w:rPr>
              <w:t>月</w:t>
            </w:r>
            <w:r>
              <w:rPr>
                <w:rFonts w:hint="eastAsia" w:asciiTheme="minorEastAsia" w:hAnsiTheme="minorEastAsia" w:eastAsiaTheme="minorEastAsia"/>
                <w:u w:val="single"/>
                <w:lang w:val="en-US" w:eastAsia="zh-CN"/>
              </w:rPr>
              <w:t>17</w:t>
            </w:r>
            <w:r>
              <w:rPr>
                <w:rFonts w:hint="eastAsia" w:asciiTheme="minorEastAsia" w:hAnsiTheme="minorEastAsia" w:eastAsiaTheme="minorEastAsia"/>
                <w:u w:val="single"/>
              </w:rPr>
              <w:t>日</w:t>
            </w:r>
            <w:r>
              <w:rPr>
                <w:rFonts w:hint="eastAsia" w:asciiTheme="minorEastAsia" w:hAnsiTheme="minorEastAsia" w:eastAsiaTheme="minorEastAsia"/>
                <w:u w:val="single"/>
                <w:lang w:val="en-US" w:eastAsia="zh-CN"/>
              </w:rPr>
              <w:t>-18日</w:t>
            </w:r>
            <w:r>
              <w:rPr>
                <w:rFonts w:hint="eastAsia" w:asciiTheme="minorEastAsia" w:hAnsiTheme="minorEastAsia" w:eastAsiaTheme="minorEastAsia"/>
              </w:rPr>
              <w:t>实施了职业健康安全管理体系内部审核，对职业健康安全管理体系的符合性和有效性进行了审核。内审发现的</w:t>
            </w:r>
            <w:r>
              <w:rPr>
                <w:rFonts w:hint="eastAsia" w:asciiTheme="minorEastAsia" w:hAnsiTheme="minorEastAsia" w:eastAsiaTheme="minorEastAsia"/>
                <w:u w:val="single"/>
              </w:rPr>
              <w:t xml:space="preserve"> 1 </w:t>
            </w:r>
            <w:r>
              <w:rPr>
                <w:rFonts w:hint="eastAsia" w:asciiTheme="minorEastAsia" w:hAnsiTheme="minorEastAsia" w:eastAsiaTheme="minorEastAsia"/>
              </w:rPr>
              <w:t>项不符合在本次审核前已完成整改。在公司内完成的这些审核是可信的。</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若是组织多场所/临时场所：（按照组织的实际情况选择）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内审贯穿了多场所/临时现场，内审的验证结论是正面的。管理者代表相应的职权覆盖了所有的场所。）</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若是多班次操作：（按照组织的实际情况选择）</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对所有班次的现场操作已审核。</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未对所有班次的现场都进行审核，只审核了日班的现场操作，并且有代表性地审核了所有班次的运行记录。</w:t>
            </w:r>
          </w:p>
          <w:p>
            <w:pPr>
              <w:rPr>
                <w:rFonts w:asciiTheme="minorEastAsia" w:hAnsiTheme="minorEastAsia" w:eastAsiaTheme="minorEastAsia"/>
              </w:rPr>
            </w:pPr>
            <w:r>
              <w:rPr>
                <w:rFonts w:hint="eastAsia" w:asciiTheme="minorEastAsia" w:hAnsiTheme="minorEastAsia" w:eastAsiaTheme="minorEastAsia"/>
              </w:rPr>
              <w:t>组织将内部审核的结果的信息沟通给：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最高管理者已按策划的时间间隔，在</w:t>
            </w:r>
            <w:r>
              <w:rPr>
                <w:rFonts w:hint="eastAsia" w:asciiTheme="minorEastAsia" w:hAnsiTheme="minorEastAsia" w:eastAsiaTheme="minorEastAsia"/>
                <w:color w:val="000000"/>
                <w:szCs w:val="18"/>
                <w:u w:val="single"/>
                <w:lang w:eastAsia="zh-CN"/>
              </w:rPr>
              <w:t>2022年</w:t>
            </w:r>
            <w:r>
              <w:rPr>
                <w:rFonts w:hint="eastAsia" w:asciiTheme="minorEastAsia" w:hAnsiTheme="minorEastAsia" w:eastAsiaTheme="minorEastAsia"/>
                <w:color w:val="000000"/>
                <w:szCs w:val="18"/>
                <w:u w:val="single"/>
                <w:lang w:val="en-US" w:eastAsia="zh-CN"/>
              </w:rPr>
              <w:t>4</w:t>
            </w:r>
            <w:r>
              <w:rPr>
                <w:rFonts w:hint="eastAsia" w:asciiTheme="minorEastAsia" w:hAnsiTheme="minorEastAsia" w:eastAsiaTheme="minorEastAsia"/>
                <w:color w:val="000000"/>
                <w:szCs w:val="18"/>
                <w:u w:val="single"/>
                <w:lang w:eastAsia="zh-CN"/>
              </w:rPr>
              <w:t>月</w:t>
            </w:r>
            <w:r>
              <w:rPr>
                <w:rFonts w:hint="eastAsia" w:asciiTheme="minorEastAsia" w:hAnsiTheme="minorEastAsia" w:eastAsiaTheme="minorEastAsia"/>
                <w:color w:val="000000"/>
                <w:szCs w:val="18"/>
                <w:u w:val="single"/>
                <w:lang w:val="en-US" w:eastAsia="zh-CN"/>
              </w:rPr>
              <w:t>29</w:t>
            </w:r>
            <w:r>
              <w:rPr>
                <w:rFonts w:hint="eastAsia" w:asciiTheme="minorEastAsia" w:hAnsiTheme="minorEastAsia" w:eastAsiaTheme="minorEastAsia"/>
                <w:color w:val="000000"/>
                <w:szCs w:val="18"/>
                <w:u w:val="single"/>
                <w:lang w:eastAsia="zh-CN"/>
              </w:rPr>
              <w:t>日</w:t>
            </w:r>
            <w:r>
              <w:rPr>
                <w:rFonts w:hint="eastAsia" w:asciiTheme="minorEastAsia" w:hAnsiTheme="minorEastAsia" w:eastAsiaTheme="minorEastAsia"/>
              </w:rPr>
              <w:t>对组织的职业健康安全管理体系进行了评审，以确保其持续的适宜性、充分性和有效性；管理评审输入、输出均按要求提供。并对提出的改进措施进行了落实。</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组织将管理评审的改进措施的信息沟通给：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事件调查、不符合、纠正措施和持续改善措施</w:t>
            </w: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组织已确定和选择改进机会，并采取必要措施改进职业健康安全管理体系，实现其职业健康安全管理体系的预期结果。</w:t>
            </w:r>
          </w:p>
          <w:p>
            <w:pPr>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组织针对职业健康安全管理体系运行中的事件(工作有关的伤害或疾病及不利健康)和其他职业健康和安全相关的不符合进行了事件调查、有效纠正和纠正措施。</w:t>
            </w:r>
          </w:p>
          <w:p>
            <w:pPr>
              <w:rPr>
                <w:rFonts w:asciiTheme="minorEastAsia" w:hAnsiTheme="minorEastAsia" w:eastAsiaTheme="minorEastAsia"/>
              </w:rPr>
            </w:pPr>
            <w:r>
              <w:rPr>
                <w:rFonts w:hint="eastAsia" w:asciiTheme="minorEastAsia" w:hAnsiTheme="minorEastAsia" w:eastAsiaTheme="minorEastAsia"/>
              </w:rPr>
              <w:t>针对下列方面采取了事件调查：</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未遂事件   </w:t>
            </w:r>
            <w:r>
              <w:rPr>
                <w:rFonts w:asciiTheme="minorEastAsia" w:hAnsiTheme="minorEastAsia" w:eastAsiaTheme="minorEastAsia"/>
              </w:rPr>
              <w:t>■</w:t>
            </w:r>
            <w:r>
              <w:rPr>
                <w:rFonts w:hint="eastAsia" w:asciiTheme="minorEastAsia" w:hAnsiTheme="minorEastAsia" w:eastAsiaTheme="minorEastAsia"/>
              </w:rPr>
              <w:t xml:space="preserve">工伤事件  </w:t>
            </w:r>
            <w:r>
              <w:rPr>
                <w:rFonts w:asciiTheme="minorEastAsia" w:hAnsiTheme="minorEastAsia" w:eastAsiaTheme="minorEastAsia"/>
              </w:rPr>
              <w:t>□</w:t>
            </w:r>
            <w:r>
              <w:rPr>
                <w:rFonts w:hint="eastAsia" w:asciiTheme="minorEastAsia" w:hAnsiTheme="minorEastAsia" w:eastAsiaTheme="minorEastAsia"/>
              </w:rPr>
              <w:t xml:space="preserve">职业病体检   </w:t>
            </w:r>
            <w:r>
              <w:rPr>
                <w:rFonts w:asciiTheme="minorEastAsia" w:hAnsiTheme="minorEastAsia" w:eastAsiaTheme="minorEastAsia"/>
              </w:rPr>
              <w:t>□</w:t>
            </w:r>
            <w:r>
              <w:rPr>
                <w:rFonts w:hint="eastAsia" w:asciiTheme="minorEastAsia" w:hAnsiTheme="minorEastAsia" w:eastAsiaTheme="minorEastAsia"/>
              </w:rPr>
              <w:t xml:space="preserve">危化品泄露  </w:t>
            </w:r>
            <w:r>
              <w:rPr>
                <w:rFonts w:asciiTheme="minorEastAsia" w:hAnsiTheme="minorEastAsia" w:eastAsiaTheme="minorEastAsia"/>
              </w:rPr>
              <w:t>■</w:t>
            </w:r>
            <w:r>
              <w:rPr>
                <w:rFonts w:hint="eastAsia" w:asciiTheme="minorEastAsia" w:hAnsiTheme="minorEastAsia" w:eastAsiaTheme="minorEastAsia"/>
              </w:rPr>
              <w:t xml:space="preserve">火灾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针对下列方面采取了纠正措施：</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检测结果不合格 </w:t>
            </w:r>
            <w:r>
              <w:rPr>
                <w:rFonts w:asciiTheme="minorEastAsia" w:hAnsiTheme="minorEastAsia" w:eastAsiaTheme="minorEastAsia"/>
              </w:rPr>
              <w:t>□</w:t>
            </w:r>
            <w:r>
              <w:rPr>
                <w:rFonts w:hint="eastAsia" w:asciiTheme="minorEastAsia" w:hAnsiTheme="minorEastAsia" w:eastAsiaTheme="minorEastAsia"/>
              </w:rPr>
              <w:t xml:space="preserve">自我检查的不符合  </w:t>
            </w:r>
            <w:r>
              <w:rPr>
                <w:rFonts w:asciiTheme="minorEastAsia" w:hAnsiTheme="minorEastAsia" w:eastAsiaTheme="minorEastAsia"/>
              </w:rPr>
              <w:t>■</w:t>
            </w:r>
            <w:r>
              <w:rPr>
                <w:rFonts w:hint="eastAsia" w:asciiTheme="minorEastAsia" w:hAnsiTheme="minorEastAsia" w:eastAsiaTheme="minorEastAsia"/>
              </w:rPr>
              <w:t xml:space="preserve">相关方投诉  </w:t>
            </w:r>
            <w:r>
              <w:rPr>
                <w:rFonts w:asciiTheme="minorEastAsia" w:hAnsiTheme="minorEastAsia" w:eastAsiaTheme="minorEastAsia"/>
              </w:rPr>
              <w:t>□</w:t>
            </w:r>
            <w:r>
              <w:rPr>
                <w:rFonts w:hint="eastAsia" w:asciiTheme="minorEastAsia" w:hAnsiTheme="minorEastAsia" w:eastAsiaTheme="minorEastAsia"/>
              </w:rPr>
              <w:t xml:space="preserve">主管部门要求整改 </w:t>
            </w:r>
          </w:p>
          <w:p>
            <w:pPr>
              <w:rPr>
                <w:rFonts w:asciiTheme="minorEastAsia" w:hAnsiTheme="minorEastAsia" w:eastAsiaTheme="minorEastAsia"/>
              </w:rPr>
            </w:pPr>
            <w:r>
              <w:rPr>
                <w:rFonts w:asciiTheme="minorEastAsia" w:hAnsiTheme="minorEastAsia" w:eastAsiaTheme="minorEastAsia"/>
              </w:rPr>
              <w:t>■</w:t>
            </w:r>
            <w:r>
              <w:rPr>
                <w:rFonts w:hint="eastAsia" w:asciiTheme="minorEastAsia" w:hAnsiTheme="minorEastAsia" w:eastAsiaTheme="minorEastAsia"/>
              </w:rPr>
              <w:t xml:space="preserve">内审不符合项   </w:t>
            </w:r>
            <w:r>
              <w:rPr>
                <w:rFonts w:asciiTheme="minorEastAsia" w:hAnsiTheme="minorEastAsia" w:eastAsiaTheme="minorEastAsia"/>
              </w:rPr>
              <w:t>□外审不符合项</w:t>
            </w:r>
            <w:r>
              <w:rPr>
                <w:rFonts w:hint="eastAsia" w:asciiTheme="minorEastAsia" w:hAnsiTheme="minorEastAsia" w:eastAsiaTheme="minorEastAsia"/>
              </w:rPr>
              <w:t xml:space="preserve">  </w:t>
            </w:r>
            <w:r>
              <w:rPr>
                <w:rFonts w:asciiTheme="minorEastAsia" w:hAnsiTheme="minorEastAsia" w:eastAsiaTheme="minorEastAsia"/>
              </w:rPr>
              <w:t>■</w:t>
            </w:r>
            <w:r>
              <w:rPr>
                <w:rFonts w:hint="eastAsia" w:asciiTheme="minorEastAsia" w:hAnsiTheme="minorEastAsia" w:eastAsiaTheme="minorEastAsia"/>
              </w:rPr>
              <w:t xml:space="preserve">管理评审   </w:t>
            </w:r>
            <w:r>
              <w:rPr>
                <w:rFonts w:asciiTheme="minorEastAsia" w:hAnsiTheme="minorEastAsia" w:eastAsiaTheme="minorEastAsia"/>
              </w:rPr>
              <w:t>■</w:t>
            </w:r>
            <w:r>
              <w:rPr>
                <w:rFonts w:hint="eastAsia" w:asciiTheme="minorEastAsia" w:hAnsiTheme="minorEastAsia" w:eastAsiaTheme="minorEastAsia"/>
              </w:rPr>
              <w:t xml:space="preserve">目标统计分析结果   </w:t>
            </w:r>
            <w:r>
              <w:rPr>
                <w:rFonts w:asciiTheme="minorEastAsia" w:hAnsiTheme="minorEastAsia" w:eastAsiaTheme="minorEastAsia"/>
              </w:rPr>
              <w:t>□</w:t>
            </w:r>
            <w:r>
              <w:rPr>
                <w:rFonts w:hint="eastAsia" w:asciiTheme="minorEastAsia" w:hAnsiTheme="minorEastAsia" w:eastAsiaTheme="minorEastAsia"/>
              </w:rPr>
              <w:t>其他</w:t>
            </w:r>
          </w:p>
          <w:p>
            <w:pPr>
              <w:rPr>
                <w:rFonts w:asciiTheme="minorEastAsia" w:hAnsiTheme="minorEastAsia" w:eastAsiaTheme="minorEastAsia"/>
              </w:rPr>
            </w:pPr>
          </w:p>
          <w:p>
            <w:pPr>
              <w:rPr>
                <w:rFonts w:asciiTheme="minorEastAsia" w:hAnsiTheme="minorEastAsia" w:eastAsiaTheme="minorEastAsia"/>
              </w:rPr>
            </w:pPr>
            <w:r>
              <w:rPr>
                <w:rFonts w:hint="eastAsia" w:asciiTheme="minorEastAsia" w:hAnsiTheme="minorEastAsia" w:eastAsiaTheme="minorEastAsia"/>
              </w:rPr>
              <w:t>组织将事件调查和纠正措施的信息沟通给：</w:t>
            </w:r>
            <w:r>
              <w:rPr>
                <w:rFonts w:asciiTheme="minorEastAsia" w:hAnsiTheme="minorEastAsia" w:eastAsiaTheme="minorEastAsia"/>
              </w:rPr>
              <w:t>■</w:t>
            </w:r>
            <w:r>
              <w:rPr>
                <w:rFonts w:hint="eastAsia" w:asciiTheme="minorEastAsia" w:hAnsiTheme="minorEastAsia" w:eastAsiaTheme="minorEastAsia"/>
              </w:rPr>
              <w:t xml:space="preserve">相关的工作人员   </w:t>
            </w:r>
            <w:r>
              <w:rPr>
                <w:rFonts w:asciiTheme="minorEastAsia" w:hAnsiTheme="minorEastAsia" w:eastAsiaTheme="minorEastAsia"/>
              </w:rPr>
              <w:t>■</w:t>
            </w:r>
            <w:r>
              <w:rPr>
                <w:rFonts w:hint="eastAsia" w:asciiTheme="minorEastAsia" w:hAnsiTheme="minorEastAsia" w:eastAsiaTheme="minorEastAsia"/>
              </w:rPr>
              <w:t xml:space="preserve">员工代表 </w:t>
            </w:r>
            <w:r>
              <w:rPr>
                <w:rFonts w:asciiTheme="minorEastAsia" w:hAnsiTheme="minorEastAsia" w:eastAsiaTheme="minorEastAsia"/>
              </w:rPr>
              <w:t>■</w:t>
            </w:r>
            <w:r>
              <w:rPr>
                <w:rFonts w:hint="eastAsia" w:asciiTheme="minorEastAsia" w:hAnsiTheme="minorEastAsia" w:eastAsiaTheme="minor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rFonts w:asciiTheme="minorEastAsia" w:hAnsiTheme="minorEastAsia" w:eastAsiaTheme="minorEastAsia"/>
              </w:rPr>
            </w:pPr>
          </w:p>
        </w:tc>
        <w:tc>
          <w:tcPr>
            <w:tcW w:w="8748" w:type="dxa"/>
            <w:shd w:val="clear" w:color="auto" w:fill="F2DCDC" w:themeFill="accent2" w:themeFillTint="32"/>
          </w:tcPr>
          <w:p>
            <w:pPr>
              <w:rPr>
                <w:rFonts w:asciiTheme="minorEastAsia" w:hAnsiTheme="minorEastAsia" w:eastAsiaTheme="minorEastAsia"/>
              </w:rPr>
            </w:pPr>
            <w:r>
              <w:rPr>
                <w:rFonts w:hint="eastAsia" w:asciiTheme="minorEastAsia" w:hAnsiTheme="minorEastAsia" w:eastAsiaTheme="minorEastAsia"/>
              </w:rPr>
              <w:t>组织持续改进了职业健康安全管理体系的适宜性、充分性和有效性，保留了作为持续改进证据的文件化信息 。</w:t>
            </w:r>
          </w:p>
          <w:p>
            <w:pPr>
              <w:rPr>
                <w:rFonts w:asciiTheme="minorEastAsia" w:hAnsiTheme="minorEastAsia" w:eastAsiaTheme="minorEastAsia"/>
              </w:rPr>
            </w:pPr>
            <w:r>
              <w:rPr>
                <w:rFonts w:hint="eastAsia" w:asciiTheme="minorEastAsia" w:hAnsiTheme="minorEastAsia" w:eastAsiaTheme="minor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4.1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4.2</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4.3</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4.4</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5.1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5.2</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5.3</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5.4</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6.1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7.1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7.2</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7.3</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7.4</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7.5</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8.1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8.2</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9.1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9.2</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rFonts w:hint="eastAsia" w:eastAsia="宋体"/>
                <w:lang w:eastAsia="zh-CN"/>
              </w:rPr>
            </w:pPr>
            <w:r>
              <w:rPr>
                <w:rFonts w:hint="eastAsia" w:asciiTheme="minorEastAsia" w:hAnsiTheme="minorEastAsia" w:eastAsiaTheme="minorEastAsia"/>
                <w:color w:val="000000" w:themeColor="text1"/>
                <w:highlight w:val="none"/>
                <w:lang w:val="en-US" w:eastAsia="zh-CN"/>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10.1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10.2</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8" w:type="dxa"/>
            <w:shd w:val="clear" w:color="auto" w:fill="F2DCDC" w:themeFill="accent2" w:themeFillTint="32"/>
            <w:vAlign w:val="center"/>
          </w:tcPr>
          <w:p>
            <w:pPr>
              <w:rPr>
                <w:lang w:eastAsia="ja-JP"/>
              </w:rPr>
            </w:pPr>
            <w:r>
              <w:rPr>
                <w:rFonts w:hint="eastAsia" w:asciiTheme="minorEastAsia" w:hAnsiTheme="minorEastAsia" w:eastAsiaTheme="minorEastAsia"/>
                <w:color w:val="000000" w:themeColor="text1"/>
                <w:highlight w:val="none"/>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8606B5E"/>
    <w:rsid w:val="0A237F28"/>
    <w:rsid w:val="0B041708"/>
    <w:rsid w:val="0FFC3E38"/>
    <w:rsid w:val="12372F05"/>
    <w:rsid w:val="189D4B29"/>
    <w:rsid w:val="5EF719F4"/>
    <w:rsid w:val="6DD43F1E"/>
    <w:rsid w:val="6E6E0F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19527</Words>
  <Characters>20438</Characters>
  <Lines>150</Lines>
  <Paragraphs>42</Paragraphs>
  <TotalTime>17</TotalTime>
  <ScaleCrop>false</ScaleCrop>
  <LinksUpToDate>false</LinksUpToDate>
  <CharactersWithSpaces>23232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2022-06-25T07:33:06Z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2052-11.1.0.11830</vt:lpwstr>
  </property>
</Properties>
</file>