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成都康瑞奇油田化学技术开发有限公司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29.11.05;34.06.00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29.11.05;34.06.00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销售：客户洽谈—合同评审—合同签订—产品采购—交付—售后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技术服务：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井底积液分析——技术方案制定——现场技术服务——服务结束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/需要确认过程：</w:t>
            </w:r>
            <w:r>
              <w:rPr>
                <w:rFonts w:hint="eastAsia"/>
                <w:b/>
                <w:sz w:val="20"/>
                <w:lang w:eastAsia="zh-CN"/>
              </w:rPr>
              <w:t>销售过程、技术服务过程。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技术服务过程风险：顾客投诉。控制措施：服务提供的管理程序。销售过程采取销售服务规范控制，针对销售的产品不合格，交货不准时等风险，通过管理方案和预案进行控制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YTLM-PPYS202101伊特拉姆成都能源科技有限公司泡排服务验收标准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highlight w:val="none"/>
              </w:rPr>
              <w:t>GB/T 17706-1999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 销售预测报文、GB/T 17705-1999 销售数据报告报文等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单井恢复产气量及增产气量、投入产出比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148590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128270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成都康瑞奇油田化学技术开发有限公司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29.11.05;34.06.00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29.11.05;34.06.00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销售：客户洽谈—合同评审—合同签订—产品采购—交付—售后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技术服务：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井底积液分析——技术方案制定——现场技术服务——服务结束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211455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167640</wp:posOffset>
                  </wp:positionV>
                  <wp:extent cx="815340" cy="403860"/>
                  <wp:effectExtent l="0" t="0" r="3810" b="15240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2022.6.20晚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5C36D79"/>
    <w:rsid w:val="0810327C"/>
    <w:rsid w:val="084E678A"/>
    <w:rsid w:val="0A404DE6"/>
    <w:rsid w:val="0D6C572B"/>
    <w:rsid w:val="0F6339B9"/>
    <w:rsid w:val="12B15CFA"/>
    <w:rsid w:val="177F5B60"/>
    <w:rsid w:val="17EE3F20"/>
    <w:rsid w:val="1A5A3926"/>
    <w:rsid w:val="1A947DA2"/>
    <w:rsid w:val="26DC2757"/>
    <w:rsid w:val="29671ECA"/>
    <w:rsid w:val="2B9332FB"/>
    <w:rsid w:val="2D9A4A31"/>
    <w:rsid w:val="2E6331BE"/>
    <w:rsid w:val="2EE00F13"/>
    <w:rsid w:val="3422320F"/>
    <w:rsid w:val="37681EDD"/>
    <w:rsid w:val="39DC21CB"/>
    <w:rsid w:val="3D091CE7"/>
    <w:rsid w:val="41072EE9"/>
    <w:rsid w:val="41DF59E2"/>
    <w:rsid w:val="47F47296"/>
    <w:rsid w:val="4820176A"/>
    <w:rsid w:val="4C3F1BAE"/>
    <w:rsid w:val="50142188"/>
    <w:rsid w:val="52970A52"/>
    <w:rsid w:val="5564234E"/>
    <w:rsid w:val="588536E4"/>
    <w:rsid w:val="64EA33D4"/>
    <w:rsid w:val="66A90154"/>
    <w:rsid w:val="6B6F2EBA"/>
    <w:rsid w:val="6BBA1B4A"/>
    <w:rsid w:val="6CD644A8"/>
    <w:rsid w:val="715D1EFD"/>
    <w:rsid w:val="78E53267"/>
    <w:rsid w:val="7B5F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2022-06-26T08:32:21Z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