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过程与活动、</w:t>
            </w:r>
          </w:p>
          <w:p>
            <w:pPr>
              <w:rPr>
                <w:rFonts w:hint="eastAsia" w:ascii="Times New Roman" w:hAnsi="Times New Roman" w:cs="Times New Roman"/>
                <w:lang w:val="en-US" w:eastAsia="zh-CN"/>
              </w:rPr>
            </w:pPr>
            <w:r>
              <w:rPr>
                <w:rFonts w:hint="eastAsia" w:ascii="Times New Roman" w:hAnsi="Times New Roman" w:cs="Times New Roman"/>
                <w:lang w:val="en-US" w:eastAsia="zh-CN"/>
              </w:rPr>
              <w:t>抽样计划</w:t>
            </w:r>
          </w:p>
        </w:tc>
        <w:tc>
          <w:tcPr>
            <w:tcW w:w="960" w:type="dxa"/>
            <w:vMerge w:val="restart"/>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涉及</w:t>
            </w:r>
          </w:p>
          <w:p>
            <w:pPr>
              <w:rPr>
                <w:rFonts w:hint="eastAsia" w:ascii="Times New Roman" w:hAnsi="Times New Roman" w:cs="Times New Roman"/>
                <w:lang w:val="en-US" w:eastAsia="zh-CN"/>
              </w:rPr>
            </w:pPr>
            <w:r>
              <w:rPr>
                <w:rFonts w:hint="eastAsia" w:ascii="Times New Roman" w:hAnsi="Times New Roman" w:cs="Times New Roman"/>
                <w:lang w:val="en-US" w:eastAsia="zh-CN"/>
              </w:rPr>
              <w:t>条款</w:t>
            </w:r>
          </w:p>
        </w:tc>
        <w:tc>
          <w:tcPr>
            <w:tcW w:w="10004" w:type="dxa"/>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受审核部门：管理层      主管领导：李水畅      陪同人员：李永杰</w:t>
            </w:r>
          </w:p>
        </w:tc>
        <w:tc>
          <w:tcPr>
            <w:tcW w:w="1585" w:type="dxa"/>
            <w:vMerge w:val="restart"/>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cs="Times New Roman"/>
                <w:lang w:val="en-US" w:eastAsia="zh-CN"/>
              </w:rPr>
            </w:pPr>
          </w:p>
        </w:tc>
        <w:tc>
          <w:tcPr>
            <w:tcW w:w="960" w:type="dxa"/>
            <w:vMerge w:val="continue"/>
            <w:vAlign w:val="center"/>
          </w:tcPr>
          <w:p>
            <w:pPr>
              <w:rPr>
                <w:rFonts w:hint="eastAsia" w:ascii="Times New Roman" w:hAnsi="Times New Roman" w:cs="Times New Roman"/>
                <w:lang w:val="en-US" w:eastAsia="zh-CN"/>
              </w:rPr>
            </w:pPr>
          </w:p>
        </w:tc>
        <w:tc>
          <w:tcPr>
            <w:tcW w:w="10004" w:type="dxa"/>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审核员：</w:t>
            </w:r>
            <w:bookmarkStart w:id="0" w:name="审核组成员不含组长"/>
            <w:bookmarkEnd w:id="0"/>
            <w:r>
              <w:rPr>
                <w:rFonts w:hint="eastAsia" w:ascii="Times New Roman" w:hAnsi="Times New Roman" w:cs="Times New Roman"/>
                <w:lang w:val="en-US" w:eastAsia="zh-CN"/>
              </w:rPr>
              <w:t>吉洁            审核时间：</w:t>
            </w:r>
            <w:bookmarkStart w:id="1" w:name="审核日期"/>
            <w:r>
              <w:rPr>
                <w:rFonts w:hint="eastAsia" w:ascii="Times New Roman" w:hAnsi="Times New Roman" w:cs="Times New Roman"/>
                <w:lang w:val="en-US" w:eastAsia="zh-CN"/>
              </w:rPr>
              <w:t>2022年06月21日</w:t>
            </w:r>
            <w:bookmarkEnd w:id="1"/>
          </w:p>
        </w:tc>
        <w:tc>
          <w:tcPr>
            <w:tcW w:w="1585" w:type="dxa"/>
            <w:vMerge w:val="continue"/>
          </w:tcPr>
          <w:p>
            <w:pPr>
              <w:rPr>
                <w:rFonts w:hint="eastAsia"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cs="Times New Roman"/>
                <w:lang w:val="en-US" w:eastAsia="zh-CN"/>
              </w:rPr>
            </w:pPr>
          </w:p>
        </w:tc>
        <w:tc>
          <w:tcPr>
            <w:tcW w:w="960" w:type="dxa"/>
            <w:vMerge w:val="continue"/>
            <w:vAlign w:val="center"/>
          </w:tcPr>
          <w:p>
            <w:pPr>
              <w:rPr>
                <w:rFonts w:hint="eastAsia" w:ascii="Times New Roman" w:hAnsi="Times New Roman" w:cs="Times New Roman"/>
                <w:lang w:val="en-US" w:eastAsia="zh-CN"/>
              </w:rPr>
            </w:pPr>
          </w:p>
        </w:tc>
        <w:tc>
          <w:tcPr>
            <w:tcW w:w="10004" w:type="dxa"/>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审核条款：</w:t>
            </w:r>
            <w:r>
              <w:rPr>
                <w:rFonts w:hint="default" w:ascii="Times New Roman" w:hAnsi="Times New Roman" w:cs="Times New Roman"/>
                <w:lang w:val="en-US" w:eastAsia="zh-CN"/>
              </w:rPr>
              <w:t>QEO4.1/4.2/4.3/4.4/5.1/5.2/5.3/6.1/6.2/7.1/9.1.1/9.3/10.1/10.3/</w:t>
            </w:r>
            <w:r>
              <w:rPr>
                <w:rFonts w:hint="eastAsia" w:ascii="Times New Roman" w:hAnsi="Times New Roman" w:cs="Times New Roman"/>
                <w:lang w:val="en-US" w:eastAsia="zh-CN"/>
              </w:rPr>
              <w:t>；Q</w:t>
            </w:r>
            <w:r>
              <w:rPr>
                <w:rFonts w:hint="default" w:ascii="Times New Roman" w:hAnsi="Times New Roman" w:cs="Times New Roman"/>
                <w:lang w:val="en-US" w:eastAsia="zh-CN"/>
              </w:rPr>
              <w:t>6.3</w:t>
            </w:r>
          </w:p>
        </w:tc>
        <w:tc>
          <w:tcPr>
            <w:tcW w:w="1585" w:type="dxa"/>
            <w:vMerge w:val="continue"/>
          </w:tcPr>
          <w:p>
            <w:pPr>
              <w:rPr>
                <w:rFonts w:hint="eastAsia"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Times New Roman" w:hAnsi="Times New Roman" w:cs="Times New Roman"/>
                <w:lang w:val="en-US" w:eastAsia="zh-CN"/>
              </w:rPr>
            </w:pPr>
            <w:r>
              <w:rPr>
                <w:rFonts w:hint="eastAsia" w:ascii="Times New Roman" w:hAnsi="Times New Roman" w:cs="Times New Roman"/>
                <w:lang w:val="en-US" w:eastAsia="zh-CN"/>
              </w:rPr>
              <w:t>暂停恢复情况、范围的确认、资质的确认、法律法规执行情况、上级部门抽查及相关方投诉情况、上次不符合验证</w:t>
            </w:r>
          </w:p>
        </w:tc>
        <w:tc>
          <w:tcPr>
            <w:tcW w:w="960" w:type="dxa"/>
          </w:tcPr>
          <w:p>
            <w:pPr>
              <w:rPr>
                <w:rFonts w:hint="eastAsia" w:ascii="Times New Roman" w:hAnsi="Times New Roman" w:cs="Times New Roman"/>
                <w:lang w:val="en-US" w:eastAsia="zh-CN"/>
              </w:rPr>
            </w:pPr>
          </w:p>
        </w:tc>
        <w:tc>
          <w:tcPr>
            <w:tcW w:w="10004" w:type="dxa"/>
          </w:tcPr>
          <w:p>
            <w:pPr>
              <w:rPr>
                <w:rFonts w:hint="eastAsia" w:ascii="Times New Roman" w:hAnsi="Times New Roman" w:cs="Times New Roman"/>
                <w:lang w:val="en-US" w:eastAsia="zh-CN"/>
              </w:rPr>
            </w:pPr>
            <w:r>
              <w:rPr>
                <w:rFonts w:hint="eastAsia" w:ascii="Times New Roman" w:hAnsi="Times New Roman" w:cs="Times New Roman"/>
                <w:lang w:val="en-US" w:eastAsia="zh-CN"/>
              </w:rPr>
              <w:t>与总经理沟通，证书暂停期间，体系按标准运行，未使用证书进行招投标、宣传等活动。</w:t>
            </w:r>
          </w:p>
          <w:p>
            <w:pPr>
              <w:rPr>
                <w:rFonts w:hint="eastAsia" w:ascii="Times New Roman" w:hAnsi="Times New Roman" w:cs="Times New Roman"/>
                <w:lang w:val="en-US" w:eastAsia="zh-CN"/>
              </w:rPr>
            </w:pPr>
            <w:r>
              <w:rPr>
                <w:rFonts w:hint="eastAsia" w:ascii="Times New Roman" w:hAnsi="Times New Roman" w:cs="Times New Roman"/>
                <w:lang w:val="en-US" w:eastAsia="zh-CN"/>
              </w:rPr>
              <w:t>查看营业执照副本，未发生变更。</w:t>
            </w:r>
          </w:p>
          <w:p>
            <w:pPr>
              <w:rPr>
                <w:rFonts w:hint="default" w:ascii="Times New Roman" w:hAnsi="Times New Roman" w:cs="Times New Roman"/>
                <w:lang w:val="en-US" w:eastAsia="zh-CN"/>
              </w:rPr>
            </w:pPr>
            <w:r>
              <w:rPr>
                <w:rFonts w:hint="eastAsia" w:ascii="Times New Roman" w:hAnsi="Times New Roman" w:cs="Times New Roman"/>
                <w:lang w:val="en-US" w:eastAsia="zh-CN"/>
              </w:rPr>
              <w:t>李总介绍，无上级部门抽查及相关方投诉情况。</w:t>
            </w:r>
          </w:p>
          <w:p>
            <w:pPr>
              <w:rPr>
                <w:rFonts w:hint="eastAsia" w:ascii="Times New Roman" w:hAnsi="Times New Roman" w:cs="Times New Roman"/>
                <w:lang w:val="en-US" w:eastAsia="zh-CN"/>
              </w:rPr>
            </w:pPr>
            <w:r>
              <w:rPr>
                <w:rFonts w:hint="eastAsia" w:ascii="Times New Roman" w:hAnsi="Times New Roman" w:cs="Times New Roman"/>
                <w:lang w:val="en-US" w:eastAsia="zh-CN"/>
              </w:rPr>
              <w:t>上次不符合验证：初审不符合为办公室EO6.1.3条款、市场部Q8.4.1E8.1O8.1.4条款，已整改，采取的措施有效。</w:t>
            </w:r>
          </w:p>
          <w:p>
            <w:pPr>
              <w:rPr>
                <w:rFonts w:hint="eastAsia" w:ascii="Times New Roman" w:hAnsi="Times New Roman" w:cs="Times New Roman"/>
                <w:lang w:val="en-US" w:eastAsia="zh-CN"/>
              </w:rPr>
            </w:pPr>
            <w:r>
              <w:rPr>
                <w:rFonts w:hint="eastAsia" w:ascii="Times New Roman" w:hAnsi="Times New Roman" w:cs="Times New Roman"/>
                <w:lang w:val="en-US" w:eastAsia="zh-CN"/>
              </w:rPr>
              <w:t>认证范围：</w:t>
            </w:r>
            <w:bookmarkStart w:id="2" w:name="审核范围"/>
            <w:r>
              <w:rPr>
                <w:rFonts w:hint="eastAsia" w:ascii="Times New Roman" w:hAnsi="Times New Roman" w:cs="Times New Roman"/>
                <w:lang w:val="en-US" w:eastAsia="zh-CN"/>
              </w:rPr>
              <w:t>Q：教学设备、实验室设备、仪器仪表、教学用具、体育用品、乐器、教学模型、课桌椅、电子产品、多媒体设备的销售</w:t>
            </w:r>
          </w:p>
          <w:p>
            <w:pPr>
              <w:rPr>
                <w:rFonts w:hint="eastAsia" w:ascii="Times New Roman" w:hAnsi="Times New Roman" w:cs="Times New Roman"/>
                <w:lang w:val="en-US" w:eastAsia="zh-CN"/>
              </w:rPr>
            </w:pPr>
            <w:r>
              <w:rPr>
                <w:rFonts w:hint="eastAsia" w:ascii="Times New Roman" w:hAnsi="Times New Roman" w:cs="Times New Roman"/>
                <w:lang w:val="en-US" w:eastAsia="zh-CN"/>
              </w:rPr>
              <w:t>E：教学设备、实验室设备、仪器仪表、教学用具、体育用品、乐器、教学模型、课桌椅、电子产品、多媒体设备的销售所涉及场所的相关环境管理活动</w:t>
            </w:r>
          </w:p>
          <w:p>
            <w:pPr>
              <w:rPr>
                <w:rFonts w:hint="default" w:ascii="Times New Roman" w:hAnsi="Times New Roman" w:cs="Times New Roman"/>
                <w:lang w:val="en-US" w:eastAsia="zh-CN"/>
              </w:rPr>
            </w:pPr>
            <w:r>
              <w:rPr>
                <w:rFonts w:hint="eastAsia" w:ascii="Times New Roman" w:hAnsi="Times New Roman" w:cs="Times New Roman"/>
                <w:lang w:val="en-US" w:eastAsia="zh-CN"/>
              </w:rPr>
              <w:t>O：教学设备、实验室设备、仪器仪表、教学用具、体育用品、乐器、教学模型、课桌椅、电子产品、多媒体设备的销售所涉及场所的相关职业健康安全管理活动</w:t>
            </w:r>
            <w:bookmarkEnd w:id="2"/>
            <w:r>
              <w:rPr>
                <w:rFonts w:hint="eastAsia" w:ascii="Times New Roman" w:hAnsi="Times New Roman" w:cs="Times New Roman"/>
                <w:lang w:val="en-US" w:eastAsia="zh-CN"/>
              </w:rPr>
              <w:t>，无变化</w:t>
            </w:r>
          </w:p>
        </w:tc>
        <w:tc>
          <w:tcPr>
            <w:tcW w:w="1585" w:type="dxa"/>
          </w:tcPr>
          <w:p>
            <w:pPr>
              <w:rPr>
                <w:rFonts w:hint="eastAsia"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60"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理解组织及其环境</w:t>
            </w:r>
          </w:p>
        </w:tc>
        <w:tc>
          <w:tcPr>
            <w:tcW w:w="960"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4.1</w:t>
            </w:r>
          </w:p>
        </w:tc>
        <w:tc>
          <w:tcPr>
            <w:tcW w:w="10004"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九至（河北）教育科技有限公司2020年08月31日成立，经营范围包括应用软件开发、教育软件、教学设备、实验室设备、电子产品的技术开发、技术转让；教学设备、实验室设备、仪器仪表、教学用具、体育用品、乐器、音响器材、沙盘模型、教学模型、课桌椅、电子产品、日用百货、照明设备、服装、工艺美术品（古玩字画除外）、健身器材、塑胶跑道、人造草坪、文具用品、装饰材料、电脑及配件、多媒体设备、教育软件、机械设备的销售；建筑工程、网络工程、弱电工程、室内外装饰装修工程的设计与施工；文化艺术交流活动策划。公司营销网络较广。</w:t>
            </w:r>
          </w:p>
          <w:p>
            <w:pPr>
              <w:rPr>
                <w:rFonts w:hint="eastAsia" w:ascii="Times New Roman" w:hAnsi="Times New Roman" w:cs="Times New Roman"/>
                <w:lang w:val="en-US" w:eastAsia="zh-CN"/>
              </w:rPr>
            </w:pPr>
            <w:r>
              <w:rPr>
                <w:rFonts w:hint="eastAsia" w:ascii="Times New Roman" w:hAnsi="Times New Roman" w:cs="Times New Roman"/>
                <w:lang w:val="en-US" w:eastAsia="zh-CN"/>
              </w:rPr>
              <w:t>2.内部因素和外部因素：内部环境因素要考虑公司的内部管理、价值观、企业文化、企业的知识和管理绩效等相关因素。外部因素要考虑国际、国内、本地的各种法律法规、技术、行业竞争、市场环境、外部文化、社会因素和经济因素等相关因素。</w:t>
            </w:r>
          </w:p>
          <w:p>
            <w:pPr>
              <w:rPr>
                <w:rFonts w:hint="eastAsia" w:ascii="Times New Roman" w:hAnsi="Times New Roman" w:cs="Times New Roman"/>
                <w:lang w:val="en-US" w:eastAsia="zh-CN"/>
              </w:rPr>
            </w:pPr>
            <w:r>
              <w:rPr>
                <w:rFonts w:hint="eastAsia" w:ascii="Times New Roman" w:hAnsi="Times New Roman" w:cs="Times New Roman"/>
                <w:lang w:val="en-US" w:eastAsia="zh-CN"/>
              </w:rPr>
              <w:t>公司依据GB/T 19001-2016、GB/T 24001-2016和GB/T45001-2020标准要求，结合本公司服务特点和战略规划，制定公司的组织结构。</w:t>
            </w:r>
          </w:p>
          <w:p>
            <w:pPr>
              <w:rPr>
                <w:rFonts w:hint="eastAsia" w:ascii="Times New Roman" w:hAnsi="Times New Roman" w:cs="Times New Roman"/>
                <w:lang w:val="en-US" w:eastAsia="zh-CN"/>
              </w:rPr>
            </w:pPr>
            <w:r>
              <w:rPr>
                <w:rFonts w:hint="eastAsia" w:ascii="Times New Roman" w:hAnsi="Times New Roman" w:cs="Times New Roman"/>
                <w:lang w:val="en-US" w:eastAsia="zh-CN"/>
              </w:rPr>
              <w:t>对这些内外部因素通过定期的网站获取、顾客沟通（总结、会议、培训等形式）及内部沟通总结等方式进行监视和评审。</w:t>
            </w:r>
          </w:p>
        </w:tc>
        <w:tc>
          <w:tcPr>
            <w:tcW w:w="1585"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理解相关方的需求和期望</w:t>
            </w:r>
          </w:p>
        </w:tc>
        <w:tc>
          <w:tcPr>
            <w:tcW w:w="960"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4.2 </w:t>
            </w:r>
          </w:p>
          <w:p>
            <w:pPr>
              <w:rPr>
                <w:rFonts w:hint="eastAsia" w:ascii="Times New Roman" w:hAnsi="Times New Roman" w:cs="Times New Roman"/>
                <w:lang w:val="en-US" w:eastAsia="zh-CN"/>
              </w:rPr>
            </w:pPr>
          </w:p>
        </w:tc>
        <w:tc>
          <w:tcPr>
            <w:tcW w:w="10004"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客户：作为对公司发展有最直接影响的相关方，公司办公室负责直接与客户对话，了解其需求和期望，包括对产品质量，交货工期以及后期服务及服务价格等方面的要求，公司通过优化采购、销售流程，提高效率等种种措施，力求可以提高产品质量，降低成本，加快销售及服务速度，满足顾客的要求和提高顾客满意度；</w:t>
            </w:r>
          </w:p>
          <w:p>
            <w:pPr>
              <w:rPr>
                <w:rFonts w:hint="eastAsia" w:ascii="Times New Roman" w:hAnsi="Times New Roman" w:cs="Times New Roman"/>
                <w:lang w:val="en-US" w:eastAsia="zh-CN"/>
              </w:rPr>
            </w:pPr>
            <w:r>
              <w:rPr>
                <w:rFonts w:hint="eastAsia" w:ascii="Times New Roman" w:hAnsi="Times New Roman" w:cs="Times New Roman"/>
                <w:lang w:val="en-US" w:eastAsia="zh-CN"/>
              </w:rPr>
              <w:t>供应商：作为产品辅助设施质量的源头，公司加大对由供应商提供的产品、设备、器材相关的硬件产品以及其他的外包过程产品进行质量控制，保证产品质量过关；</w:t>
            </w:r>
          </w:p>
          <w:p>
            <w:pPr>
              <w:rPr>
                <w:rFonts w:hint="eastAsia" w:ascii="Times New Roman" w:hAnsi="Times New Roman" w:cs="Times New Roman"/>
                <w:lang w:val="en-US" w:eastAsia="zh-CN"/>
              </w:rPr>
            </w:pPr>
            <w:r>
              <w:rPr>
                <w:rFonts w:hint="eastAsia" w:ascii="Times New Roman" w:hAnsi="Times New Roman" w:cs="Times New Roman"/>
                <w:lang w:val="en-US" w:eastAsia="zh-CN"/>
              </w:rPr>
              <w:t>员工：员工的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a) 直接顾客； b) 外部提供方； </w:t>
            </w:r>
          </w:p>
        </w:tc>
        <w:tc>
          <w:tcPr>
            <w:tcW w:w="1585"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确定管理体系的范围</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4.3</w:t>
            </w: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公司认证的范围是：</w:t>
            </w:r>
          </w:p>
          <w:p>
            <w:pPr>
              <w:rPr>
                <w:rFonts w:hint="eastAsia" w:ascii="Times New Roman" w:hAnsi="Times New Roman" w:cs="Times New Roman"/>
                <w:lang w:val="en-US" w:eastAsia="zh-CN"/>
              </w:rPr>
            </w:pPr>
            <w:r>
              <w:rPr>
                <w:rFonts w:hint="eastAsia" w:ascii="Times New Roman" w:hAnsi="Times New Roman" w:cs="Times New Roman"/>
                <w:lang w:val="en-US" w:eastAsia="zh-CN"/>
              </w:rPr>
              <w:t>Q：教学设备、实验室设备、仪器仪表、教学用具、体育用品、乐器、教学模型、课桌椅、电子产品、多媒体设备的销售</w:t>
            </w:r>
          </w:p>
          <w:p>
            <w:pPr>
              <w:rPr>
                <w:rFonts w:hint="eastAsia" w:ascii="Times New Roman" w:hAnsi="Times New Roman" w:cs="Times New Roman"/>
                <w:lang w:val="en-US" w:eastAsia="zh-CN"/>
              </w:rPr>
            </w:pPr>
            <w:r>
              <w:rPr>
                <w:rFonts w:hint="eastAsia" w:ascii="Times New Roman" w:hAnsi="Times New Roman" w:cs="Times New Roman"/>
                <w:lang w:val="en-US" w:eastAsia="zh-CN"/>
              </w:rPr>
              <w:t>E：教学设备、实验室设备、仪器仪表、教学用具、体育用品、乐器、教学模型、课桌椅、电子产品、多媒体设备的销售所涉及场所的相关环境管理活动</w:t>
            </w:r>
          </w:p>
          <w:p>
            <w:pPr>
              <w:rPr>
                <w:rFonts w:hint="default" w:ascii="Times New Roman" w:hAnsi="Times New Roman" w:cs="Times New Roman"/>
                <w:lang w:val="en-US" w:eastAsia="zh-CN"/>
              </w:rPr>
            </w:pPr>
            <w:r>
              <w:rPr>
                <w:rFonts w:hint="eastAsia" w:ascii="Times New Roman" w:hAnsi="Times New Roman" w:cs="Times New Roman"/>
                <w:lang w:val="en-US" w:eastAsia="zh-CN"/>
              </w:rPr>
              <w:t>O：教学设备、实验室设备、仪器仪表、教学用具、体育用品、乐器、教学模型、课桌椅、电子产品、多媒体设备的销售所涉及场所的相关职业健康安全管理活动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cs="Times New Roman"/>
                <w:lang w:val="en-US" w:eastAsia="zh-CN"/>
              </w:rPr>
              <w:t>公司经营地点为：</w:t>
            </w:r>
            <w:r>
              <w:rPr>
                <w:rFonts w:hint="eastAsia"/>
                <w:b w:val="0"/>
                <w:bCs w:val="0"/>
                <w:sz w:val="21"/>
                <w:szCs w:val="21"/>
              </w:rPr>
              <w:t>河北省石家庄市新华区柏林南路120号铂领商务写字楼410室</w:t>
            </w:r>
            <w:r>
              <w:rPr>
                <w:rFonts w:hint="eastAsia" w:ascii="Times New Roman" w:hAnsi="Times New Roman" w:cs="Times New Roman"/>
                <w:lang w:val="en-US" w:eastAsia="zh-CN"/>
              </w:rPr>
              <w:t>。</w:t>
            </w:r>
            <w:r>
              <w:rPr>
                <w:rFonts w:hint="default" w:ascii="Times New Roman" w:hAnsi="Times New Roman" w:eastAsia="宋体" w:cs="Times New Roman"/>
                <w:sz w:val="21"/>
                <w:szCs w:val="21"/>
              </w:rPr>
              <w:t>通过文件发放</w:t>
            </w:r>
            <w:r>
              <w:rPr>
                <w:rFonts w:hint="eastAsia" w:ascii="Times New Roman" w:hAnsi="Times New Roman" w:eastAsia="宋体" w:cs="Times New Roman"/>
                <w:sz w:val="21"/>
                <w:szCs w:val="21"/>
                <w:lang w:eastAsia="zh-CN"/>
              </w:rPr>
              <w:t>、会议形式</w:t>
            </w:r>
            <w:r>
              <w:rPr>
                <w:rFonts w:hint="default" w:ascii="Times New Roman" w:hAnsi="Times New Roman" w:eastAsia="宋体" w:cs="Times New Roman"/>
                <w:sz w:val="21"/>
                <w:szCs w:val="21"/>
              </w:rPr>
              <w:t>在公司内部进行</w:t>
            </w:r>
            <w:r>
              <w:rPr>
                <w:rFonts w:hint="eastAsia" w:ascii="Times New Roman" w:hAnsi="Times New Roman" w:eastAsia="宋体" w:cs="Times New Roman"/>
                <w:sz w:val="21"/>
                <w:szCs w:val="21"/>
                <w:lang w:eastAsia="zh-CN"/>
              </w:rPr>
              <w:t>了</w:t>
            </w:r>
            <w:r>
              <w:rPr>
                <w:rFonts w:hint="default" w:ascii="Times New Roman" w:hAnsi="Times New Roman" w:eastAsia="宋体" w:cs="Times New Roman"/>
                <w:sz w:val="21"/>
                <w:szCs w:val="21"/>
              </w:rPr>
              <w:t>传递；在与客户沟通中，及时通知客户，</w:t>
            </w:r>
            <w:r>
              <w:rPr>
                <w:rFonts w:hint="eastAsia" w:ascii="Times New Roman" w:hAnsi="Times New Roman" w:eastAsia="宋体" w:cs="Times New Roman"/>
                <w:sz w:val="21"/>
                <w:szCs w:val="21"/>
                <w:lang w:eastAsia="zh-CN"/>
              </w:rPr>
              <w:t>可</w:t>
            </w:r>
            <w:r>
              <w:rPr>
                <w:rFonts w:hint="default" w:ascii="Times New Roman" w:hAnsi="Times New Roman" w:eastAsia="宋体" w:cs="Times New Roman"/>
                <w:sz w:val="21"/>
                <w:szCs w:val="21"/>
              </w:rPr>
              <w:t>为相关方获取。</w:t>
            </w:r>
          </w:p>
          <w:p>
            <w:pPr>
              <w:rPr>
                <w:rFonts w:hint="eastAsia" w:ascii="Times New Roman" w:hAnsi="Times New Roman" w:cs="Times New Roman"/>
                <w:lang w:val="en-US" w:eastAsia="zh-CN"/>
              </w:rPr>
            </w:pPr>
            <w:r>
              <w:rPr>
                <w:rFonts w:hint="default" w:ascii="Times New Roman" w:hAnsi="Times New Roman" w:eastAsia="宋体" w:cs="Times New Roman"/>
                <w:sz w:val="21"/>
                <w:szCs w:val="21"/>
              </w:rPr>
              <w:t>上述范围与企业目前经营范围一致</w:t>
            </w:r>
            <w:r>
              <w:rPr>
                <w:rFonts w:hint="eastAsia" w:ascii="Times New Roman" w:hAnsi="Times New Roman" w:eastAsia="宋体" w:cs="Times New Roman"/>
                <w:sz w:val="21"/>
                <w:szCs w:val="21"/>
                <w:lang w:eastAsia="zh-CN"/>
              </w:rPr>
              <w:t>，无变更。</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管理体系及其过程</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4.4 </w:t>
            </w: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lang w:val="zh-CN" w:eastAsia="zh-CN"/>
              </w:rPr>
              <w:t xml:space="preserve">本公司按照 </w:t>
            </w:r>
            <w:r>
              <w:rPr>
                <w:rFonts w:hint="eastAsia" w:ascii="Times New Roman" w:hAnsi="Times New Roman" w:cs="Times New Roman"/>
                <w:lang w:val="en-US" w:eastAsia="zh-CN"/>
              </w:rPr>
              <w:t>GB/T19001-2016</w:t>
            </w:r>
            <w:r>
              <w:rPr>
                <w:rFonts w:hint="eastAsia" w:ascii="Times New Roman" w:hAnsi="Times New Roman" w:cs="Times New Roman"/>
                <w:lang w:val="zh-CN" w:eastAsia="zh-CN"/>
              </w:rPr>
              <w:t xml:space="preserve">、 </w:t>
            </w:r>
            <w:r>
              <w:rPr>
                <w:rFonts w:hint="eastAsia" w:ascii="Times New Roman" w:hAnsi="Times New Roman" w:cs="Times New Roman"/>
                <w:lang w:val="en-US" w:eastAsia="zh-CN"/>
              </w:rPr>
              <w:t>GB/T2</w:t>
            </w:r>
            <w:r>
              <w:rPr>
                <w:rFonts w:hint="eastAsia" w:ascii="Times New Roman" w:hAnsi="Times New Roman" w:cs="Times New Roman"/>
                <w:lang w:val="zh-CN" w:eastAsia="zh-CN"/>
              </w:rPr>
              <w:t>4001</w:t>
            </w:r>
            <w:r>
              <w:rPr>
                <w:rFonts w:hint="eastAsia" w:ascii="Times New Roman" w:hAnsi="Times New Roman" w:cs="Times New Roman"/>
                <w:lang w:val="en-US" w:eastAsia="zh-CN"/>
              </w:rPr>
              <w:t>-2016</w:t>
            </w:r>
            <w:r>
              <w:rPr>
                <w:rFonts w:hint="eastAsia" w:ascii="Times New Roman" w:hAnsi="Times New Roman" w:cs="Times New Roman"/>
                <w:lang w:val="zh-CN" w:eastAsia="zh-CN"/>
              </w:rPr>
              <w:t>和GB/T45001-2020</w:t>
            </w:r>
            <w:r>
              <w:rPr>
                <w:rFonts w:hint="eastAsia" w:ascii="Times New Roman" w:hAnsi="Times New Roman" w:cs="Times New Roman"/>
                <w:lang w:val="en-US" w:eastAsia="zh-CN"/>
              </w:rPr>
              <w:t>等</w:t>
            </w:r>
            <w:r>
              <w:rPr>
                <w:rFonts w:hint="eastAsia" w:ascii="Times New Roman" w:hAnsi="Times New Roman" w:cs="Times New Roman"/>
                <w:lang w:val="zh-CN" w:eastAsia="zh-CN"/>
              </w:rPr>
              <w:t>标准的要求，</w:t>
            </w:r>
            <w:r>
              <w:rPr>
                <w:rFonts w:hint="eastAsia" w:ascii="Times New Roman" w:hAnsi="Times New Roman" w:cs="Times New Roman"/>
                <w:lang w:val="en-US" w:eastAsia="zh-CN"/>
              </w:rPr>
              <w:t>识别了经营各环节的过程及其相互作用，建立了</w:t>
            </w:r>
            <w:r>
              <w:rPr>
                <w:rFonts w:hint="eastAsia" w:ascii="Times New Roman" w:hAnsi="Times New Roman" w:cs="Times New Roman"/>
                <w:lang w:val="zh-CN" w:eastAsia="zh-CN"/>
              </w:rPr>
              <w:t>质量/环境/职业健康安全管理体系,</w:t>
            </w:r>
            <w:r>
              <w:rPr>
                <w:rFonts w:hint="eastAsia" w:ascii="Times New Roman" w:hAnsi="Times New Roman" w:cs="Times New Roman"/>
                <w:lang w:val="en-US" w:eastAsia="zh-CN"/>
              </w:rPr>
              <w:t>并形成文件，本公司全体员工将有效地贯彻执行并持续改进其有效性。</w:t>
            </w:r>
          </w:p>
          <w:p>
            <w:pPr>
              <w:rPr>
                <w:rFonts w:hint="eastAsia" w:ascii="Times New Roman" w:hAnsi="Times New Roman" w:cs="Times New Roman"/>
                <w:lang w:val="en-US" w:eastAsia="zh-CN"/>
              </w:rPr>
            </w:pPr>
            <w:r>
              <w:rPr>
                <w:rFonts w:hint="eastAsia" w:ascii="Times New Roman" w:hAnsi="Times New Roman" w:cs="Times New Roman"/>
                <w:lang w:val="en-US" w:eastAsia="zh-CN"/>
              </w:rPr>
              <w:t>2.管理体系及其过程为：公司于2020年对质量/环境/职业健康安全管理体系进行策划，识别了各个过程、环境因素、危险源等，编制了管理手册、程序文件、支持性文件及记录，于2020年10月10日</w:t>
            </w:r>
            <w:r>
              <w:rPr>
                <w:rFonts w:hint="eastAsia" w:ascii="Times New Roman" w:hAnsi="Times New Roman" w:cs="Times New Roman"/>
                <w:lang w:val="zh-CN" w:eastAsia="zh-CN"/>
              </w:rPr>
              <w:t>发布</w:t>
            </w:r>
            <w:r>
              <w:rPr>
                <w:rFonts w:hint="eastAsia" w:ascii="Times New Roman" w:hAnsi="Times New Roman" w:cs="Times New Roman"/>
                <w:lang w:val="en-US" w:eastAsia="zh-CN"/>
              </w:rPr>
              <w:t>并</w:t>
            </w:r>
            <w:r>
              <w:rPr>
                <w:rFonts w:hint="eastAsia" w:ascii="Times New Roman" w:hAnsi="Times New Roman" w:cs="Times New Roman"/>
                <w:lang w:val="zh-CN" w:eastAsia="zh-CN"/>
              </w:rPr>
              <w:t>实施。</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领导作用和承诺</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5.1</w:t>
            </w: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公司最高管理者通过以下活动证实其对质量环境职业健康安全管理体系的领导作用和承诺：</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1.对质量环境职业健康安全管理体系的有效性承担责任；</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2.确保制定质量环境职业健康安全管理体系的质量、环境、职业健康安全方针和质量、环境、职业健康安全方针目标,并与公司环境和战略方向相一致；</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3.确保质量环境职业健康安全管理体系要求融入与公司的业务过程；</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4.促进使用过程方法和基于风险的思维；</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5.确保获得质量环境职业健康安全管理体系所需的资源；</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6.沟通有效的质量环境职业健康安全管理和符合质量环境职业健康安全管理体系要求的重要性；</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7.确保实现质量环境职业健康安全管理体系的预期结果；</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8.促使、指导和支持员工努力提高质量环境职业健康安全管理体系的有效性；</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9.推动改进；</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10.支持其他管理者履行其相关领域的职责。</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公司最高管理者通过确定、理解并持续满足顾客要求以及适用的法律法规要求；确定和应对能够影响服务符合性以及增强顾客满意能力的风险和机遇；</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始终致力于增强顾客满意。</w:t>
            </w:r>
          </w:p>
          <w:p>
            <w:pPr>
              <w:rPr>
                <w:rFonts w:hint="eastAsia" w:ascii="Times New Roman" w:hAnsi="Times New Roman" w:cs="Times New Roman"/>
                <w:lang w:val="en-US" w:eastAsia="zh-CN"/>
              </w:rPr>
            </w:pPr>
            <w:r>
              <w:rPr>
                <w:rFonts w:hint="eastAsia" w:ascii="Times New Roman" w:hAnsi="Times New Roman" w:cs="Times New Roman"/>
                <w:lang w:val="en-US" w:eastAsia="zh-CN"/>
              </w:rPr>
              <w:t>公司最高管理者组织相关部门制订发展规划、管理承诺、管理方针及管理目标，提高员工队伍整体素质。</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管理方针</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5.2</w:t>
            </w: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管理方针：</w:t>
            </w:r>
          </w:p>
          <w:p>
            <w:pPr>
              <w:rPr>
                <w:rFonts w:hint="eastAsia" w:ascii="Times New Roman" w:hAnsi="Times New Roman" w:cs="Times New Roman"/>
                <w:lang w:val="en-US" w:eastAsia="zh-CN"/>
              </w:rPr>
            </w:pPr>
            <w:r>
              <w:rPr>
                <w:rFonts w:hint="eastAsia" w:ascii="Times New Roman" w:hAnsi="Times New Roman" w:cs="Times New Roman"/>
                <w:lang w:val="en-US" w:eastAsia="zh-CN"/>
              </w:rPr>
              <w:t>坚持产品质量第一，确保增进顾客满意；坚持遵守法律法规，实现环保安全目标；规范企业经营管理，持续改进管理体系</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涵</w:t>
            </w:r>
            <w:r>
              <w:rPr>
                <w:rFonts w:hint="default" w:ascii="Times New Roman" w:hAnsi="Times New Roman" w:eastAsia="宋体" w:cs="Times New Roman"/>
              </w:rPr>
              <w:t>盖了企业安全意识、保护环境的理念，满足标准的要求。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通过会议传达，沟通、协调，让全体员工理解执行。</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宋体"/>
                <w:lang w:eastAsia="zh-CN"/>
              </w:rPr>
            </w:pPr>
            <w:r>
              <w:rPr>
                <w:rFonts w:hint="eastAsia" w:ascii="Times New Roman" w:hAnsi="Times New Roman" w:eastAsia="宋体" w:cs="Times New Roman"/>
                <w:lang w:eastAsia="zh-CN"/>
              </w:rPr>
              <w:t>通</w:t>
            </w:r>
            <w:r>
              <w:rPr>
                <w:rFonts w:hint="eastAsia" w:ascii="Times New Roman" w:hAnsi="Times New Roman" w:eastAsia="宋体" w:cs="宋体"/>
                <w:lang w:eastAsia="zh-CN"/>
              </w:rPr>
              <w:t>过</w:t>
            </w:r>
            <w:r>
              <w:rPr>
                <w:rFonts w:hint="eastAsia" w:ascii="Times New Roman" w:hAnsi="Times New Roman" w:eastAsia="宋体" w:cs="宋体"/>
                <w:lang w:val="en-US" w:eastAsia="zh-CN"/>
              </w:rPr>
              <w:t>2022.1.20的管理评审评价，</w:t>
            </w:r>
            <w:r>
              <w:rPr>
                <w:rFonts w:hint="default" w:ascii="Times New Roman" w:hAnsi="Times New Roman" w:eastAsia="宋体" w:cs="宋体"/>
              </w:rPr>
              <w:t>管理方针与企业的经营宗旨相适应</w:t>
            </w:r>
            <w:r>
              <w:rPr>
                <w:rFonts w:hint="eastAsia" w:ascii="Times New Roman" w:hAnsi="Times New Roman" w:eastAsia="宋体" w:cs="宋体"/>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eastAsia="zh-CN"/>
              </w:rPr>
              <w:t>方针通过相关方告知可为相关方获取。</w:t>
            </w:r>
          </w:p>
          <w:p>
            <w:pPr>
              <w:rPr>
                <w:rFonts w:hint="eastAsia" w:ascii="Times New Roman" w:hAnsi="Times New Roman" w:cs="Times New Roman"/>
                <w:lang w:val="en-US" w:eastAsia="zh-CN"/>
              </w:rPr>
            </w:pPr>
            <w:r>
              <w:rPr>
                <w:rFonts w:hint="eastAsia" w:ascii="Times New Roman" w:hAnsi="Times New Roman" w:eastAsia="宋体" w:cs="Times New Roman"/>
                <w:lang w:eastAsia="zh-CN"/>
              </w:rPr>
              <w:t>方针无变化。</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组织的岗位、职责和权限</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5.3</w:t>
            </w: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为了有效的实施质量、环境、职业健康安全管理，本公司确定了公司结构：</w:t>
            </w:r>
          </w:p>
          <w:p>
            <w:pPr>
              <w:rPr>
                <w:rFonts w:hint="eastAsia" w:ascii="Times New Roman" w:hAnsi="Times New Roman" w:cs="Times New Roman"/>
                <w:lang w:val="en-US" w:eastAsia="zh-CN"/>
              </w:rPr>
            </w:pPr>
            <w:r>
              <w:rPr>
                <w:rFonts w:hint="eastAsia" w:ascii="Times New Roman" w:hAnsi="Times New Roman" w:cs="Times New Roman"/>
                <w:lang w:val="en-US" w:eastAsia="zh-CN"/>
              </w:rPr>
              <w:t>——公司总经理、体系负责人为公司的管理层。</w:t>
            </w:r>
          </w:p>
          <w:p>
            <w:pPr>
              <w:rPr>
                <w:rFonts w:hint="eastAsia" w:ascii="Times New Roman" w:hAnsi="Times New Roman" w:cs="Times New Roman"/>
                <w:lang w:val="en-US" w:eastAsia="zh-CN"/>
              </w:rPr>
            </w:pPr>
            <w:r>
              <w:rPr>
                <w:rFonts w:hint="eastAsia" w:ascii="Times New Roman" w:hAnsi="Times New Roman" w:cs="Times New Roman"/>
                <w:lang w:val="en-US" w:eastAsia="zh-CN"/>
              </w:rPr>
              <w:t>——公司设置管理部门如下：办公室、财务部、生产部。</w:t>
            </w:r>
          </w:p>
          <w:p>
            <w:pPr>
              <w:rPr>
                <w:rFonts w:hint="eastAsia" w:ascii="Times New Roman" w:hAnsi="Times New Roman" w:cs="Times New Roman"/>
                <w:lang w:val="en-US" w:eastAsia="zh-CN"/>
              </w:rPr>
            </w:pPr>
            <w:r>
              <w:rPr>
                <w:rFonts w:hint="eastAsia" w:ascii="Times New Roman" w:hAnsi="Times New Roman" w:cs="Times New Roman"/>
                <w:lang w:val="en-US" w:eastAsia="zh-CN"/>
              </w:rPr>
              <w:t>公司规定了各级各岗位人员职责、权限和相互关系，并在公司内对各级员工进行了必要的传达；公司规定了各岗位职责及权限，对本公司各主要岗位职责权限进行了确定。以：</w:t>
            </w:r>
          </w:p>
          <w:p>
            <w:pPr>
              <w:rPr>
                <w:rFonts w:hint="eastAsia" w:ascii="Times New Roman" w:hAnsi="Times New Roman" w:cs="Times New Roman"/>
                <w:lang w:val="en-US" w:eastAsia="zh-CN"/>
              </w:rPr>
            </w:pPr>
            <w:r>
              <w:rPr>
                <w:rFonts w:hint="eastAsia" w:ascii="Times New Roman" w:hAnsi="Times New Roman" w:cs="Times New Roman"/>
                <w:lang w:val="en-US" w:eastAsia="zh-CN"/>
              </w:rPr>
              <w:t>a) 确保质量、环境、职业健康安全管理体系符合本标准的要求；</w:t>
            </w:r>
          </w:p>
          <w:p>
            <w:pPr>
              <w:rPr>
                <w:rFonts w:hint="eastAsia" w:ascii="Times New Roman" w:hAnsi="Times New Roman" w:cs="Times New Roman"/>
                <w:lang w:val="en-US" w:eastAsia="zh-CN"/>
              </w:rPr>
            </w:pPr>
            <w:r>
              <w:rPr>
                <w:rFonts w:hint="eastAsia" w:ascii="Times New Roman" w:hAnsi="Times New Roman" w:cs="Times New Roman"/>
                <w:lang w:val="en-US" w:eastAsia="zh-CN"/>
              </w:rPr>
              <w:t>b) 确保各过程获得其预期输出；</w:t>
            </w:r>
          </w:p>
          <w:p>
            <w:pPr>
              <w:rPr>
                <w:rFonts w:hint="eastAsia" w:ascii="Times New Roman" w:hAnsi="Times New Roman" w:cs="Times New Roman"/>
                <w:lang w:val="en-US" w:eastAsia="zh-CN"/>
              </w:rPr>
            </w:pPr>
            <w:r>
              <w:rPr>
                <w:rFonts w:hint="eastAsia" w:ascii="Times New Roman" w:hAnsi="Times New Roman" w:cs="Times New Roman"/>
                <w:lang w:val="en-US" w:eastAsia="zh-CN"/>
              </w:rPr>
              <w:t>c) 报告质量、环境、职业健康安全管理体系绩效及其改进机遇，特别向总经理报告；</w:t>
            </w:r>
          </w:p>
          <w:p>
            <w:pPr>
              <w:rPr>
                <w:rFonts w:hint="eastAsia" w:ascii="Times New Roman" w:hAnsi="Times New Roman" w:cs="Times New Roman"/>
                <w:lang w:val="en-US" w:eastAsia="zh-CN"/>
              </w:rPr>
            </w:pPr>
            <w:r>
              <w:rPr>
                <w:rFonts w:hint="eastAsia" w:ascii="Times New Roman" w:hAnsi="Times New Roman" w:cs="Times New Roman"/>
                <w:lang w:val="en-US" w:eastAsia="zh-CN"/>
              </w:rPr>
              <w:t>d) 确保在整个公司推动以顾客为关注焦点；</w:t>
            </w:r>
          </w:p>
          <w:p>
            <w:pPr>
              <w:rPr>
                <w:rFonts w:hint="eastAsia" w:ascii="Times New Roman" w:hAnsi="Times New Roman" w:cs="Times New Roman"/>
                <w:lang w:val="en-US" w:eastAsia="zh-CN"/>
              </w:rPr>
            </w:pPr>
            <w:r>
              <w:rPr>
                <w:rFonts w:hint="eastAsia" w:ascii="Times New Roman" w:hAnsi="Times New Roman" w:cs="Times New Roman"/>
                <w:lang w:val="en-US" w:eastAsia="zh-CN"/>
              </w:rPr>
              <w:t>e) 确保在策划和实施质量、环境、职业健康安全管理体系变更时，保持其完整性。</w:t>
            </w:r>
          </w:p>
          <w:p>
            <w:pPr>
              <w:rPr>
                <w:rFonts w:hint="eastAsia" w:ascii="Times New Roman" w:hAnsi="Times New Roman" w:cs="Times New Roman"/>
                <w:lang w:val="en-US" w:eastAsia="zh-CN"/>
              </w:rPr>
            </w:pPr>
            <w:r>
              <w:rPr>
                <w:rFonts w:hint="eastAsia" w:ascii="Times New Roman" w:hAnsi="Times New Roman" w:cs="Times New Roman"/>
                <w:lang w:val="en-US" w:eastAsia="zh-CN"/>
              </w:rPr>
              <w:t>岗位职责及权限见管理手册。</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应对风险和机遇的措施</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Q6.1</w:t>
            </w:r>
          </w:p>
          <w:p>
            <w:pPr>
              <w:rPr>
                <w:rFonts w:hint="eastAsia" w:ascii="Times New Roman" w:hAnsi="Times New Roman" w:cs="Times New Roman"/>
                <w:lang w:val="en-US" w:eastAsia="zh-CN"/>
              </w:rPr>
            </w:pPr>
            <w:r>
              <w:rPr>
                <w:rFonts w:hint="eastAsia" w:ascii="Times New Roman" w:hAnsi="Times New Roman" w:cs="Times New Roman"/>
                <w:lang w:val="en-US" w:eastAsia="zh-CN"/>
              </w:rPr>
              <w:t>ES</w:t>
            </w:r>
          </w:p>
          <w:p>
            <w:pPr>
              <w:rPr>
                <w:rFonts w:hint="eastAsia" w:ascii="Times New Roman" w:hAnsi="Times New Roman" w:cs="Times New Roman"/>
                <w:lang w:val="en-US" w:eastAsia="zh-CN"/>
              </w:rPr>
            </w:pPr>
            <w:r>
              <w:rPr>
                <w:rFonts w:hint="eastAsia" w:ascii="Times New Roman" w:hAnsi="Times New Roman" w:cs="Times New Roman"/>
                <w:lang w:val="en-US" w:eastAsia="zh-CN"/>
              </w:rPr>
              <w:t>6.1.1/</w:t>
            </w:r>
          </w:p>
          <w:p>
            <w:pPr>
              <w:rPr>
                <w:rFonts w:hint="eastAsia" w:ascii="Times New Roman" w:hAnsi="Times New Roman" w:cs="Times New Roman"/>
                <w:lang w:val="en-US" w:eastAsia="zh-CN"/>
              </w:rPr>
            </w:pPr>
            <w:r>
              <w:rPr>
                <w:rFonts w:hint="eastAsia" w:ascii="Times New Roman" w:hAnsi="Times New Roman" w:cs="Times New Roman"/>
                <w:lang w:val="en-US" w:eastAsia="zh-CN"/>
              </w:rPr>
              <w:t>6.1.4</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1.本公司的风险主要有：</w:t>
            </w:r>
          </w:p>
          <w:p>
            <w:pPr>
              <w:rPr>
                <w:rFonts w:hint="eastAsia" w:ascii="Times New Roman" w:hAnsi="Times New Roman" w:cs="Times New Roman"/>
                <w:lang w:val="en-US" w:eastAsia="zh-CN"/>
              </w:rPr>
            </w:pPr>
            <w:r>
              <w:rPr>
                <w:rFonts w:hint="eastAsia" w:ascii="Times New Roman" w:hAnsi="Times New Roman" w:cs="Times New Roman"/>
                <w:lang w:val="en-US" w:eastAsia="zh-CN"/>
              </w:rPr>
              <w:t>1）质量风险：直接产品质量风险风险。</w:t>
            </w:r>
          </w:p>
          <w:p>
            <w:pPr>
              <w:rPr>
                <w:rFonts w:hint="eastAsia" w:ascii="Times New Roman" w:hAnsi="Times New Roman" w:cs="Times New Roman"/>
                <w:lang w:val="en-US" w:eastAsia="zh-CN"/>
              </w:rPr>
            </w:pPr>
            <w:r>
              <w:rPr>
                <w:rFonts w:hint="eastAsia" w:ascii="Times New Roman" w:hAnsi="Times New Roman" w:cs="Times New Roman"/>
                <w:lang w:val="en-US" w:eastAsia="zh-CN"/>
              </w:rPr>
              <w:t>2）环境风险：主要有自然、人文、政治、经济以及其他。</w:t>
            </w:r>
          </w:p>
          <w:p>
            <w:pPr>
              <w:rPr>
                <w:rFonts w:hint="eastAsia" w:ascii="Times New Roman" w:hAnsi="Times New Roman" w:cs="Times New Roman"/>
                <w:lang w:val="en-US" w:eastAsia="zh-CN"/>
              </w:rPr>
            </w:pPr>
            <w:r>
              <w:rPr>
                <w:rFonts w:hint="eastAsia" w:ascii="Times New Roman" w:hAnsi="Times New Roman" w:cs="Times New Roman"/>
                <w:lang w:val="en-US" w:eastAsia="zh-CN"/>
              </w:rPr>
              <w:t>3）经营风险：主要由员工、设备、供销链、技术、管理、产品、法律。</w:t>
            </w:r>
          </w:p>
          <w:p>
            <w:pPr>
              <w:rPr>
                <w:rFonts w:hint="eastAsia" w:ascii="Times New Roman" w:hAnsi="Times New Roman" w:cs="Times New Roman"/>
                <w:lang w:val="en-US" w:eastAsia="zh-CN"/>
              </w:rPr>
            </w:pPr>
            <w:r>
              <w:rPr>
                <w:rFonts w:hint="eastAsia" w:ascii="Times New Roman" w:hAnsi="Times New Roman" w:cs="Times New Roman"/>
                <w:lang w:val="en-US" w:eastAsia="zh-CN"/>
              </w:rPr>
              <w:t>4）市场风险：包括市场容量、竞争力、价格风险、促销风险。</w:t>
            </w:r>
          </w:p>
          <w:p>
            <w:pPr>
              <w:rPr>
                <w:rFonts w:hint="eastAsia" w:ascii="Times New Roman" w:hAnsi="Times New Roman" w:cs="Times New Roman"/>
                <w:lang w:val="en-US" w:eastAsia="zh-CN"/>
              </w:rPr>
            </w:pPr>
            <w:r>
              <w:rPr>
                <w:rFonts w:hint="eastAsia" w:ascii="Times New Roman" w:hAnsi="Times New Roman" w:cs="Times New Roman"/>
                <w:lang w:val="en-US" w:eastAsia="zh-CN"/>
              </w:rPr>
              <w:t>5）人员风险：包括生产、质检技术人员、人员稳定情况、人员培养和招聘的进度以及能力考评。</w:t>
            </w:r>
          </w:p>
          <w:p>
            <w:pPr>
              <w:rPr>
                <w:rFonts w:hint="eastAsia" w:ascii="Times New Roman" w:hAnsi="Times New Roman" w:cs="Times New Roman"/>
                <w:lang w:val="en-US" w:eastAsia="zh-CN"/>
              </w:rPr>
            </w:pPr>
            <w:r>
              <w:rPr>
                <w:rFonts w:hint="eastAsia" w:ascii="Times New Roman" w:hAnsi="Times New Roman" w:cs="Times New Roman"/>
                <w:lang w:val="en-US" w:eastAsia="zh-CN"/>
              </w:rPr>
              <w:t>6）财务风险：有融资/筹资风险、资金偿还风险、资金使用、资金回收、效益分配。</w:t>
            </w:r>
          </w:p>
          <w:p>
            <w:pPr>
              <w:rPr>
                <w:rFonts w:hint="eastAsia" w:ascii="Times New Roman" w:hAnsi="Times New Roman" w:cs="Times New Roman"/>
                <w:lang w:val="en-US" w:eastAsia="zh-CN"/>
              </w:rPr>
            </w:pPr>
            <w:r>
              <w:rPr>
                <w:rFonts w:hint="eastAsia" w:ascii="Times New Roman" w:hAnsi="Times New Roman" w:cs="Times New Roman"/>
                <w:lang w:val="en-US" w:eastAsia="zh-CN"/>
              </w:rPr>
              <w:t>对上述风险，企业一一策划了应对措施。</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2。该公司制定了《《环境因素识别、评价控制程序》》有针对性的确定那些具有或可能具有重大环境影响的环境因素（重要环境因素）、确定其重要环境因素的准则、环境因素及相关环境影响、重要环境因素等文件化信息。</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3.该公司建立并保持《危险源辨识、风险评价控制程序》，以便持续进行危险源辨识、风险评价和必要的控制措施的确定。</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目标及其实现的策划</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6.2 </w:t>
            </w: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zh-CN" w:eastAsia="zh-CN"/>
              </w:rPr>
            </w:pPr>
            <w:r>
              <w:rPr>
                <w:rFonts w:hint="eastAsia" w:ascii="Times New Roman" w:hAnsi="Times New Roman" w:cs="Times New Roman"/>
                <w:lang w:val="zh-CN" w:eastAsia="zh-CN"/>
              </w:rPr>
              <w:t>公司管理层以公司的质量/环境/职业健康安全方针为框架，结合公司的实际运营情况，制定公司的质量/环境/职业健康安全目标：</w:t>
            </w:r>
          </w:p>
          <w:p>
            <w:pPr>
              <w:rPr>
                <w:rFonts w:hint="eastAsia" w:ascii="Times New Roman" w:hAnsi="Times New Roman" w:cs="Times New Roman"/>
                <w:lang w:val="en-US" w:eastAsia="zh-CN"/>
              </w:rPr>
            </w:pPr>
            <w:r>
              <w:rPr>
                <w:rFonts w:hint="eastAsia" w:ascii="Times New Roman" w:hAnsi="Times New Roman" w:cs="Times New Roman"/>
                <w:lang w:val="en-US" w:eastAsia="zh-CN"/>
              </w:rPr>
              <w:t>质量目标：1）产品交付合格率100%；2）顾客满意程度90%以上；</w:t>
            </w:r>
          </w:p>
          <w:p>
            <w:pPr>
              <w:rPr>
                <w:rFonts w:hint="eastAsia" w:ascii="Times New Roman" w:hAnsi="Times New Roman" w:cs="Times New Roman"/>
                <w:lang w:val="en-US" w:eastAsia="zh-CN"/>
              </w:rPr>
            </w:pPr>
            <w:r>
              <w:rPr>
                <w:rFonts w:hint="eastAsia" w:ascii="Times New Roman" w:hAnsi="Times New Roman" w:cs="Times New Roman"/>
                <w:lang w:val="en-US" w:eastAsia="zh-CN"/>
              </w:rPr>
              <w:t>环境目标指标：1）固体废弃物100％分类处置；2）杜绝火灾事故。</w:t>
            </w:r>
          </w:p>
          <w:p>
            <w:pPr>
              <w:rPr>
                <w:rFonts w:hint="eastAsia" w:ascii="Times New Roman" w:hAnsi="Times New Roman" w:cs="Times New Roman"/>
                <w:lang w:val="en-US" w:eastAsia="zh-CN"/>
              </w:rPr>
            </w:pPr>
            <w:r>
              <w:rPr>
                <w:rFonts w:hint="eastAsia" w:ascii="Times New Roman" w:hAnsi="Times New Roman" w:cs="Times New Roman"/>
                <w:lang w:val="en-US" w:eastAsia="zh-CN"/>
              </w:rPr>
              <w:t>职业健康安全指标：1）杜绝死亡、重伤事故、火灾事故；2）每年轻伤事故频率控制在3起以内</w:t>
            </w:r>
          </w:p>
          <w:p>
            <w:pPr>
              <w:bidi w:val="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为确保目标的实现，对目标分解至各部门，提供了《质量目标分解表》及考核记录，《环境安全目标分解记录》及考核记录，针对重要环境因素和重大危险源，制定了《目标指标管理方案》及《管理方案考核记录》。</w:t>
            </w:r>
          </w:p>
          <w:p>
            <w:pPr>
              <w:bidi w:val="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从提供的考核结果来看，各部门均完成了分目标。</w:t>
            </w:r>
            <w:r>
              <w:rPr>
                <w:rFonts w:hint="default" w:ascii="Times New Roman" w:hAnsi="Times New Roman" w:eastAsia="宋体" w:cs="Times New Roman"/>
                <w:sz w:val="21"/>
                <w:szCs w:val="21"/>
              </w:rPr>
              <w:t xml:space="preserve">      </w:t>
            </w:r>
          </w:p>
          <w:p>
            <w:pPr>
              <w:rPr>
                <w:rFonts w:hint="default" w:ascii="Times New Roman" w:hAnsi="Times New Roman" w:cs="Times New Roman"/>
                <w:lang w:val="en-US" w:eastAsia="zh-CN"/>
              </w:rPr>
            </w:pPr>
            <w:r>
              <w:rPr>
                <w:rFonts w:hint="eastAsia" w:ascii="Times New Roman" w:hAnsi="Times New Roman" w:eastAsia="宋体" w:cs="Times New Roman"/>
                <w:sz w:val="21"/>
                <w:szCs w:val="21"/>
                <w:lang w:eastAsia="zh-CN"/>
              </w:rPr>
              <w:t>具体目标实现和考核情况见各部门审核记录</w:t>
            </w:r>
            <w:r>
              <w:rPr>
                <w:rFonts w:hint="eastAsia" w:ascii="Times New Roman" w:hAnsi="Times New Roman" w:cs="Times New Roman"/>
                <w:lang w:val="en-US" w:eastAsia="zh-CN"/>
              </w:rPr>
              <w:t>。</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资源</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7.1</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1.因经营需求，公司变更了经营地址：</w:t>
            </w:r>
            <w:r>
              <w:rPr>
                <w:rFonts w:hint="eastAsia"/>
                <w:b w:val="0"/>
                <w:bCs w:val="0"/>
                <w:sz w:val="21"/>
                <w:szCs w:val="21"/>
              </w:rPr>
              <w:t>河北省石家庄市新华区柏林南路120号铂领商务写字楼410室</w:t>
            </w:r>
            <w:r>
              <w:rPr>
                <w:rFonts w:hint="eastAsia" w:ascii="Times New Roman" w:hAnsi="Times New Roman" w:cs="Times New Roman"/>
                <w:lang w:val="en-US" w:eastAsia="zh-CN"/>
              </w:rPr>
              <w:t>，职工人数12人。有本公司的销售网络和客户群。</w:t>
            </w:r>
          </w:p>
          <w:p>
            <w:pPr>
              <w:rPr>
                <w:rFonts w:hint="default" w:ascii="Times New Roman" w:hAnsi="Times New Roman" w:cs="Times New Roman"/>
                <w:lang w:val="en-US" w:eastAsia="zh-CN"/>
              </w:rPr>
            </w:pPr>
            <w:r>
              <w:rPr>
                <w:rFonts w:hint="eastAsia" w:ascii="Times New Roman" w:hAnsi="Times New Roman" w:cs="Times New Roman"/>
                <w:lang w:val="en-US" w:eastAsia="zh-CN"/>
              </w:rPr>
              <w:t>2.公司确定并提供为建立、实施、保持和持续改进质量、环境、职业健康安全管理体系所需的资源。公司考虑： 现有内部资源的能力和约束； 需要从外部供方获取的资源。目前：</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1）人员：公司确定并提供所需要的人员，以有效实施管理体系并运行和控制其过程。 </w:t>
            </w:r>
          </w:p>
          <w:p>
            <w:pPr>
              <w:rPr>
                <w:rFonts w:hint="eastAsia" w:ascii="Times New Roman" w:hAnsi="Times New Roman" w:cs="Times New Roman"/>
                <w:lang w:val="en-US" w:eastAsia="zh-CN"/>
              </w:rPr>
            </w:pPr>
            <w:r>
              <w:rPr>
                <w:rFonts w:hint="eastAsia" w:ascii="Times New Roman" w:hAnsi="Times New Roman" w:cs="Times New Roman"/>
                <w:lang w:val="en-US" w:eastAsia="zh-CN"/>
              </w:rPr>
              <w:t>2）基础设施：总经理识别设施配制的需要，提供和维护为实现持续改进所需的没施，当需求变化时，及时提供增添设施，确保需求，提供设施包括：a.办公、工作场所和相应的相关设施;b.过程设备--不涉及;c.支持性服务(必要的交通运输工具和通讯设备、电源供应等);d.环保设施等;</w:t>
            </w:r>
          </w:p>
          <w:p>
            <w:pPr>
              <w:rPr>
                <w:rFonts w:hint="eastAsia" w:ascii="Times New Roman" w:hAnsi="Times New Roman" w:cs="Times New Roman"/>
                <w:lang w:val="en-US" w:eastAsia="zh-CN"/>
              </w:rPr>
            </w:pPr>
            <w:r>
              <w:rPr>
                <w:rFonts w:hint="eastAsia" w:ascii="Times New Roman" w:hAnsi="Times New Roman" w:cs="Times New Roman"/>
                <w:lang w:val="en-US" w:eastAsia="zh-CN"/>
              </w:rPr>
              <w:t>3）办公室负责提出所需设备的配置申请，由办公室汇总核定，经体系负责人审核，报总经理批准后，由办公室购置。新购进设备由办公室组织验收后，建账、建卡进行管理。各使用部门按规定办理手续后使用。</w:t>
            </w:r>
          </w:p>
          <w:p>
            <w:pPr>
              <w:rPr>
                <w:rFonts w:hint="eastAsia" w:ascii="Times New Roman" w:hAnsi="Times New Roman" w:cs="Times New Roman"/>
                <w:lang w:val="en-US" w:eastAsia="zh-CN"/>
              </w:rPr>
            </w:pPr>
            <w:r>
              <w:rPr>
                <w:rFonts w:hint="eastAsia" w:ascii="Times New Roman" w:hAnsi="Times New Roman" w:cs="Times New Roman"/>
                <w:lang w:val="en-US" w:eastAsia="zh-CN"/>
              </w:rPr>
              <w:t>4）办公室负责监视，</w:t>
            </w:r>
          </w:p>
          <w:p>
            <w:pPr>
              <w:rPr>
                <w:rFonts w:hint="eastAsia" w:ascii="Times New Roman" w:hAnsi="Times New Roman" w:cs="Times New Roman"/>
                <w:lang w:val="en-US" w:eastAsia="zh-CN"/>
              </w:rPr>
            </w:pPr>
            <w:r>
              <w:rPr>
                <w:rFonts w:hint="eastAsia" w:ascii="Times New Roman" w:hAnsi="Times New Roman" w:cs="Times New Roman"/>
                <w:lang w:val="en-US" w:eastAsia="zh-CN"/>
              </w:rPr>
              <w:t>5）办公室负责提供必备的办公设备，如电话机、传真机、复印机、扫描仪、计算机、打印机等。</w:t>
            </w:r>
          </w:p>
          <w:p>
            <w:pPr>
              <w:rPr>
                <w:rFonts w:hint="eastAsia" w:ascii="Times New Roman" w:hAnsi="Times New Roman" w:cs="Times New Roman"/>
                <w:lang w:val="en-US" w:eastAsia="zh-CN"/>
              </w:rPr>
            </w:pPr>
            <w:r>
              <w:rPr>
                <w:rFonts w:hint="eastAsia" w:ascii="Times New Roman" w:hAnsi="Times New Roman" w:cs="Times New Roman"/>
                <w:lang w:val="en-US" w:eastAsia="zh-CN"/>
              </w:rPr>
              <w:t>6）水电供应由办公室负责，各部门按《节能降耗控制程序》的规定使用水、电等能源资源。</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7）过程运行环境 </w:t>
            </w:r>
          </w:p>
          <w:p>
            <w:pPr>
              <w:rPr>
                <w:rFonts w:hint="eastAsia" w:ascii="Times New Roman" w:hAnsi="Times New Roman" w:cs="Times New Roman"/>
                <w:lang w:val="en-US" w:eastAsia="zh-CN"/>
              </w:rPr>
            </w:pPr>
            <w:r>
              <w:rPr>
                <w:rFonts w:hint="eastAsia" w:ascii="Times New Roman" w:hAnsi="Times New Roman" w:cs="Times New Roman"/>
                <w:lang w:val="en-US" w:eastAsia="zh-CN"/>
              </w:rPr>
              <w:t>公司应确保为服务全过程提供符合要求的工作环境，保证服务质量并预防环境污染。在雨季或冬季销售时，制定冬、雨季检测措施，保证工作环境符合要求。</w:t>
            </w:r>
          </w:p>
          <w:p>
            <w:pPr>
              <w:rPr>
                <w:rFonts w:hint="eastAsia" w:ascii="Times New Roman" w:hAnsi="Times New Roman" w:cs="Times New Roman"/>
                <w:lang w:val="en-US" w:eastAsia="zh-CN"/>
              </w:rPr>
            </w:pPr>
            <w:r>
              <w:rPr>
                <w:rFonts w:hint="eastAsia" w:ascii="Times New Roman" w:hAnsi="Times New Roman" w:cs="Times New Roman"/>
                <w:lang w:val="en-US" w:eastAsia="zh-CN"/>
              </w:rPr>
              <w:t>8）总体环境</w:t>
            </w:r>
          </w:p>
          <w:p>
            <w:pPr>
              <w:rPr>
                <w:rFonts w:hint="eastAsia" w:ascii="Times New Roman" w:hAnsi="Times New Roman" w:cs="Times New Roman"/>
                <w:lang w:val="en-US" w:eastAsia="zh-CN"/>
              </w:rPr>
            </w:pPr>
            <w:r>
              <w:rPr>
                <w:rFonts w:hint="eastAsia" w:ascii="Times New Roman" w:hAnsi="Times New Roman" w:cs="Times New Roman"/>
                <w:lang w:val="en-US" w:eastAsia="zh-CN"/>
              </w:rPr>
              <w:t>各部门负责保持各自办公室的环境卫生。各种废弃物的处理按《固体废弃物管理制度》执行，办公室负责监督检查。每个员工都有责任创造和谐、舒适的工作环境。</w:t>
            </w:r>
          </w:p>
          <w:p>
            <w:pPr>
              <w:rPr>
                <w:rFonts w:hint="eastAsia" w:ascii="Times New Roman" w:hAnsi="Times New Roman" w:cs="Times New Roman"/>
                <w:lang w:val="en-US" w:eastAsia="zh-CN"/>
              </w:rPr>
            </w:pPr>
            <w:r>
              <w:rPr>
                <w:rFonts w:hint="eastAsia" w:ascii="Times New Roman" w:hAnsi="Times New Roman" w:cs="Times New Roman"/>
                <w:lang w:val="en-US" w:eastAsia="zh-CN"/>
              </w:rPr>
              <w:t>销售环境：噪声污染控制由办公室组织按《噪声控制程序》的有关规定进行控制，经现场确认无噪声污染。</w:t>
            </w:r>
          </w:p>
          <w:p>
            <w:pPr>
              <w:rPr>
                <w:rFonts w:hint="eastAsia" w:ascii="Times New Roman" w:hAnsi="Times New Roman" w:cs="Times New Roman"/>
                <w:lang w:val="en-US" w:eastAsia="zh-CN"/>
              </w:rPr>
            </w:pPr>
            <w:r>
              <w:rPr>
                <w:rFonts w:hint="eastAsia" w:ascii="Times New Roman" w:hAnsi="Times New Roman" w:cs="Times New Roman"/>
                <w:lang w:val="en-US" w:eastAsia="zh-CN"/>
              </w:rPr>
              <w:t>销售现场粉尘、垃圾、污水排放控制，由业务部按《固体废弃物管理制度》的有关规定执行。</w:t>
            </w:r>
          </w:p>
          <w:p>
            <w:pPr>
              <w:rPr>
                <w:rFonts w:hint="eastAsia" w:ascii="Times New Roman" w:hAnsi="Times New Roman" w:cs="Times New Roman"/>
                <w:lang w:val="en-US" w:eastAsia="zh-CN"/>
              </w:rPr>
            </w:pPr>
            <w:r>
              <w:rPr>
                <w:rFonts w:hint="eastAsia" w:ascii="Times New Roman" w:hAnsi="Times New Roman" w:cs="Times New Roman"/>
                <w:lang w:val="en-US" w:eastAsia="zh-CN"/>
              </w:rPr>
              <w:t>办公室负责提供涉及环境保护的设备、设施和用品。</w:t>
            </w:r>
          </w:p>
          <w:p>
            <w:pPr>
              <w:rPr>
                <w:rFonts w:hint="eastAsia" w:ascii="Times New Roman" w:hAnsi="Times New Roman" w:cs="Times New Roman"/>
                <w:lang w:val="en-US" w:eastAsia="zh-CN"/>
              </w:rPr>
            </w:pPr>
            <w:r>
              <w:rPr>
                <w:rFonts w:hint="eastAsia" w:ascii="Times New Roman" w:hAnsi="Times New Roman" w:cs="Times New Roman"/>
                <w:lang w:val="en-US" w:eastAsia="zh-CN"/>
              </w:rPr>
              <w:t>9）创造良好的工作环境，努力提高工作效率。办公室负责环境状况的监督检查。</w:t>
            </w:r>
          </w:p>
          <w:p>
            <w:pPr>
              <w:rPr>
                <w:rFonts w:hint="eastAsia" w:ascii="Times New Roman" w:hAnsi="Times New Roman" w:cs="Times New Roman"/>
                <w:lang w:val="en-US" w:eastAsia="zh-CN"/>
              </w:rPr>
            </w:pPr>
            <w:r>
              <w:rPr>
                <w:rFonts w:hint="eastAsia" w:ascii="Times New Roman" w:hAnsi="Times New Roman" w:cs="Times New Roman"/>
                <w:lang w:val="en-US" w:eastAsia="zh-CN"/>
              </w:rPr>
              <w:t>10）此外，创造无歧视、和谐稳定、无对抗的工作氛围，采取措施舒缓心理压力、预防过度疲劳、保护个人情感也是过程运行环境管理的重要组成部分。</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监视、测量、分析和评价</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9.1.1</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1.公司考虑已确定的风险和机遇，确定监视和测量的对象和内容，以便：</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——证实服务的符合性；</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——评价过程质量绩效、环境绩效和职业健康安全管理绩效；</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——确保质量/环境/职业健康安全管理体系的符合性和有效性；</w:t>
            </w:r>
          </w:p>
          <w:p>
            <w:pPr>
              <w:rPr>
                <w:rFonts w:hint="eastAsia" w:ascii="Times New Roman" w:hAnsi="Times New Roman" w:cs="Times New Roman"/>
                <w:lang w:val="en-US" w:eastAsia="zh-CN"/>
              </w:rPr>
            </w:pPr>
            <w:r>
              <w:rPr>
                <w:rFonts w:hint="eastAsia" w:ascii="Times New Roman" w:hAnsi="Times New Roman" w:cs="Times New Roman"/>
                <w:lang w:val="en-US" w:eastAsia="zh-CN"/>
              </w:rPr>
              <w:t>——评价顾客满意度；</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2.目前开展的工作：</w:t>
            </w:r>
          </w:p>
          <w:p>
            <w:pPr>
              <w:rPr>
                <w:rFonts w:hint="eastAsia" w:ascii="Times New Roman" w:hAnsi="Times New Roman" w:cs="Times New Roman"/>
                <w:lang w:val="en-US" w:eastAsia="zh-CN"/>
              </w:rPr>
            </w:pPr>
            <w:r>
              <w:rPr>
                <w:rFonts w:hint="eastAsia" w:ascii="Times New Roman" w:hAnsi="Times New Roman" w:cs="Times New Roman"/>
                <w:lang w:val="en-US" w:eastAsia="zh-CN"/>
              </w:rPr>
              <w:t>1)评价外部供方的业绩；</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2) 确定监视、测量（适用时)、分析和评价的方法，以确保结果可行；  </w:t>
            </w:r>
          </w:p>
          <w:p>
            <w:pPr>
              <w:rPr>
                <w:rFonts w:hint="eastAsia" w:ascii="Times New Roman" w:hAnsi="Times New Roman" w:cs="Times New Roman"/>
                <w:lang w:val="en-US" w:eastAsia="zh-CN"/>
              </w:rPr>
            </w:pPr>
            <w:r>
              <w:rPr>
                <w:rFonts w:hint="eastAsia" w:ascii="Times New Roman" w:hAnsi="Times New Roman" w:cs="Times New Roman"/>
                <w:lang w:val="en-US" w:eastAsia="zh-CN"/>
              </w:rPr>
              <w:t>3) 组织评价其环境绩效所依据的准则和适当的参数；</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4) 确定监视和测量的时机，何时应实施监视和测量； </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5) 确定何时对监测和测量结果进行分析和评价； </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6) 确定所需的质量/环境/职业健康安全管理体系绩效指标。 </w:t>
            </w:r>
          </w:p>
          <w:p>
            <w:pPr>
              <w:rPr>
                <w:rFonts w:hint="eastAsia" w:ascii="Times New Roman" w:hAnsi="Times New Roman" w:cs="Times New Roman"/>
                <w:lang w:val="en-US" w:eastAsia="zh-CN"/>
              </w:rPr>
            </w:pPr>
            <w:r>
              <w:rPr>
                <w:rFonts w:hint="eastAsia" w:ascii="Times New Roman" w:hAnsi="Times New Roman" w:cs="Times New Roman"/>
                <w:lang w:val="en-US" w:eastAsia="zh-CN"/>
              </w:rPr>
              <w:t>7）公司通过管理评审、内外部审核、目标考核及日常公司各部门对所控制过程运行情况按相关文件的规定进行监视和测量，来实现对管理体系全过程的监视和测量。</w:t>
            </w:r>
          </w:p>
          <w:p>
            <w:pPr>
              <w:rPr>
                <w:rFonts w:hint="eastAsia" w:ascii="Times New Roman" w:hAnsi="Times New Roman" w:cs="Times New Roman"/>
                <w:lang w:val="en-US" w:eastAsia="zh-CN"/>
              </w:rPr>
            </w:pPr>
            <w:r>
              <w:rPr>
                <w:rFonts w:hint="eastAsia" w:ascii="Times New Roman" w:hAnsi="Times New Roman" w:cs="Times New Roman"/>
                <w:lang w:val="en-US" w:eastAsia="zh-CN"/>
              </w:rPr>
              <w:t>8）对绩效的分析和评价，对事项进行汇报的程序等。保留了必要的记录文件。</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管理评审</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9.3</w:t>
            </w:r>
          </w:p>
        </w:tc>
        <w:tc>
          <w:tcPr>
            <w:tcW w:w="0" w:type="auto"/>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eastAsia"/>
                <w:lang w:eastAsia="zh-CN"/>
              </w:rPr>
              <w:t>●</w:t>
            </w:r>
            <w:r>
              <w:rPr>
                <w:rFonts w:hint="default"/>
              </w:rPr>
              <w:t>执行《管理评审程序》：一年至少进行一次管理评审，由总经理主持。特殊情况下，可增加管理评审频次。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eastAsia="宋体"/>
                <w:lang w:val="en-US" w:eastAsia="zh-CN"/>
              </w:rPr>
            </w:pPr>
            <w:r>
              <w:rPr>
                <w:rFonts w:hint="default"/>
              </w:rPr>
              <w:t>评审内容包括：内审结果；管理方针和目标的适宜性；过程的控制情况；产品的符合性；改进的需求</w:t>
            </w:r>
            <w:r>
              <w:rPr>
                <w:rFonts w:hint="eastAsia"/>
                <w:lang w:eastAsia="zh-CN"/>
              </w:rPr>
              <w:t>；顾客满意度；合规性评价</w:t>
            </w:r>
            <w:r>
              <w:rPr>
                <w:rFonts w:hint="default"/>
              </w:rPr>
              <w:t>等。</w:t>
            </w:r>
            <w:r>
              <w:rPr>
                <w:rFonts w:hint="eastAsia"/>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查管理评审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1、</w:t>
            </w:r>
            <w:r>
              <w:rPr>
                <w:rFonts w:hint="eastAsia"/>
                <w:lang w:eastAsia="zh-CN"/>
              </w:rPr>
              <w:t>提供了《管理评审</w:t>
            </w:r>
            <w:r>
              <w:rPr>
                <w:rFonts w:hint="default"/>
              </w:rPr>
              <w:t>计划</w:t>
            </w:r>
            <w:r>
              <w:rPr>
                <w:rFonts w:hint="eastAsia"/>
                <w:lang w:eastAsia="zh-CN"/>
              </w:rPr>
              <w:t>》</w:t>
            </w:r>
            <w:r>
              <w:rPr>
                <w:rFonts w:hint="default"/>
              </w:rPr>
              <w:t>：管理评审的时间：202</w:t>
            </w:r>
            <w:r>
              <w:rPr>
                <w:rFonts w:hint="eastAsia"/>
                <w:lang w:val="en-US" w:eastAsia="zh-CN"/>
              </w:rPr>
              <w:t>1</w:t>
            </w:r>
            <w:r>
              <w:rPr>
                <w:rFonts w:hint="default"/>
              </w:rPr>
              <w:t>年</w:t>
            </w:r>
            <w:r>
              <w:rPr>
                <w:rFonts w:hint="eastAsia"/>
                <w:lang w:val="en-US" w:eastAsia="zh-CN"/>
              </w:rPr>
              <w:t>1</w:t>
            </w:r>
            <w:r>
              <w:rPr>
                <w:rFonts w:hint="default"/>
              </w:rPr>
              <w:t>月</w:t>
            </w:r>
            <w:r>
              <w:rPr>
                <w:rFonts w:hint="eastAsia"/>
                <w:lang w:val="en-US" w:eastAsia="zh-CN"/>
              </w:rPr>
              <w:t>20</w:t>
            </w:r>
            <w:r>
              <w:rPr>
                <w:rFonts w:hint="default"/>
              </w:rPr>
              <w:t>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 xml:space="preserve">主持人：总经理    参加人：各部门负责人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编制：周成新    批准：李水畅    日期：2022年1月15日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2、查看管理评审输入的资料：</w:t>
            </w:r>
            <w:r>
              <w:rPr>
                <w:rFonts w:hint="eastAsia"/>
                <w:lang w:eastAsia="zh-CN"/>
              </w:rPr>
              <w:t>有</w:t>
            </w:r>
            <w:r>
              <w:rPr>
                <w:rFonts w:hint="eastAsia"/>
                <w:lang w:val="en-US" w:eastAsia="zh-CN"/>
              </w:rPr>
              <w:t>以往审核的结果；</w:t>
            </w:r>
            <w:r>
              <w:rPr>
                <w:rFonts w:hint="default"/>
              </w:rPr>
              <w:t>管理体系内部审核报告；管理目标完成情况统计分析；纠正和预防措施实施情况；体系内外部因素变化情况；过程趋势；不合格的控制及纠正预防措施实施情况；过程业绩及产品符合性；顾客满意率统计分析；内部质量因素变化；应对风险及机遇采取的措施</w:t>
            </w:r>
            <w:r>
              <w:rPr>
                <w:rFonts w:hint="eastAsia"/>
                <w:lang w:eastAsia="zh-CN"/>
              </w:rPr>
              <w:t>；合规性评价实施情况等</w:t>
            </w:r>
            <w:r>
              <w:rPr>
                <w:rFonts w:hint="default"/>
              </w:rPr>
              <w:t>。输入内容基本符合标准要求。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rPr>
              <w:t>4、</w:t>
            </w:r>
            <w:r>
              <w:rPr>
                <w:rFonts w:hint="eastAsia" w:ascii="Times New Roman" w:hAnsi="Times New Roman" w:eastAsia="宋体" w:cs="Times New Roman"/>
              </w:rPr>
              <w:t>查看管理评审报告，编制：周成新  审批：李水畅      2022年1月20日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rPr>
            </w:pPr>
            <w:r>
              <w:rPr>
                <w:rFonts w:hint="eastAsia" w:ascii="Times New Roman" w:hAnsi="Times New Roman" w:eastAsia="宋体" w:cs="Times New Roman"/>
                <w:lang w:eastAsia="zh-CN"/>
              </w:rPr>
              <w:t>管理评审</w:t>
            </w:r>
            <w:r>
              <w:rPr>
                <w:rFonts w:hint="eastAsia" w:ascii="Times New Roman" w:hAnsi="Times New Roman" w:eastAsia="宋体" w:cs="Times New Roman"/>
              </w:rPr>
              <w:t>结论：公司管理体系基本能满足当前生产需要，适应当前发展，具有有效性。</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lang w:val="en-US" w:eastAsia="zh-CN"/>
              </w:rPr>
            </w:pPr>
            <w:r>
              <w:rPr>
                <w:rFonts w:hint="eastAsia"/>
                <w:lang w:eastAsia="zh-CN"/>
              </w:rPr>
              <w:t>本次管理评审提出改进建议：</w:t>
            </w:r>
            <w:r>
              <w:rPr>
                <w:rFonts w:hint="eastAsia" w:ascii="Times New Roman" w:hAnsi="Times New Roman" w:eastAsia="宋体" w:cs="Times New Roman"/>
                <w:lang w:eastAsia="zh-CN"/>
              </w:rPr>
              <w:t>对标准进行再学习；对环境、安全有关法律法规进行再学习；各部门在风险识别方面的知识需要加强；对相关方告知的记录保持方面需要完善</w:t>
            </w:r>
          </w:p>
          <w:p>
            <w:pPr>
              <w:rPr>
                <w:rFonts w:hint="default" w:ascii="Times New Roman" w:hAnsi="Times New Roman" w:cs="Times New Roman"/>
                <w:lang w:val="en-US" w:eastAsia="zh-CN"/>
              </w:rPr>
            </w:pPr>
            <w:r>
              <w:rPr>
                <w:rFonts w:hint="eastAsia"/>
                <w:lang w:val="en-US" w:eastAsia="zh-CN"/>
              </w:rPr>
              <w:t>制定了改进计划，尚未实施，下次审核关注。</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持续改进</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QEO</w:t>
            </w:r>
          </w:p>
          <w:p>
            <w:pPr>
              <w:rPr>
                <w:rFonts w:hint="eastAsia" w:ascii="Times New Roman" w:hAnsi="Times New Roman" w:cs="Times New Roman"/>
                <w:lang w:val="en-US" w:eastAsia="zh-CN"/>
              </w:rPr>
            </w:pPr>
            <w:r>
              <w:rPr>
                <w:rFonts w:hint="eastAsia" w:ascii="Times New Roman" w:hAnsi="Times New Roman" w:cs="Times New Roman"/>
                <w:lang w:val="en-US" w:eastAsia="zh-CN"/>
              </w:rPr>
              <w:t>10.1</w:t>
            </w:r>
          </w:p>
          <w:p>
            <w:pPr>
              <w:rPr>
                <w:rFonts w:hint="eastAsia" w:ascii="Times New Roman" w:hAnsi="Times New Roman" w:cs="Times New Roman"/>
                <w:lang w:val="en-US" w:eastAsia="zh-CN"/>
              </w:rPr>
            </w:pPr>
            <w:r>
              <w:rPr>
                <w:rFonts w:hint="eastAsia" w:ascii="Times New Roman" w:hAnsi="Times New Roman" w:cs="Times New Roman"/>
                <w:lang w:val="en-US" w:eastAsia="zh-CN"/>
              </w:rPr>
              <w:t>10.3</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1.公司确定并选择改进机会，采取必要措施，满足顾客要求和增强顾客满意。内容包括：</w:t>
            </w:r>
          </w:p>
          <w:p>
            <w:pPr>
              <w:rPr>
                <w:rFonts w:hint="eastAsia" w:ascii="Times New Roman" w:hAnsi="Times New Roman" w:cs="Times New Roman"/>
                <w:lang w:val="en-US" w:eastAsia="zh-CN"/>
              </w:rPr>
            </w:pPr>
            <w:r>
              <w:rPr>
                <w:rFonts w:hint="eastAsia" w:ascii="Times New Roman" w:hAnsi="Times New Roman" w:cs="Times New Roman"/>
                <w:lang w:val="en-US" w:eastAsia="zh-CN"/>
              </w:rPr>
              <w:t>1) 改进服务，以满足要求并关注未来的需求和期望；</w:t>
            </w:r>
          </w:p>
          <w:p>
            <w:pPr>
              <w:rPr>
                <w:rFonts w:hint="eastAsia" w:ascii="Times New Roman" w:hAnsi="Times New Roman" w:cs="Times New Roman"/>
                <w:lang w:val="en-US" w:eastAsia="zh-CN"/>
              </w:rPr>
            </w:pPr>
            <w:r>
              <w:rPr>
                <w:rFonts w:hint="eastAsia" w:ascii="Times New Roman" w:hAnsi="Times New Roman" w:cs="Times New Roman"/>
                <w:lang w:val="en-US" w:eastAsia="zh-CN"/>
              </w:rPr>
              <w:t>2) 纠正、预防或减少不利影响；</w:t>
            </w:r>
          </w:p>
          <w:p>
            <w:pPr>
              <w:rPr>
                <w:rFonts w:hint="eastAsia" w:ascii="Times New Roman" w:hAnsi="Times New Roman" w:cs="Times New Roman"/>
                <w:lang w:val="en-US" w:eastAsia="zh-CN"/>
              </w:rPr>
            </w:pPr>
            <w:r>
              <w:rPr>
                <w:rFonts w:hint="eastAsia" w:ascii="Times New Roman" w:hAnsi="Times New Roman" w:cs="Times New Roman"/>
                <w:lang w:val="en-US" w:eastAsia="zh-CN"/>
              </w:rPr>
              <w:t>3) 改进质量、环境、职业健康安全管理体系绩效和有效性。</w:t>
            </w:r>
          </w:p>
          <w:p>
            <w:pPr>
              <w:rPr>
                <w:rFonts w:hint="eastAsia" w:ascii="Times New Roman" w:hAnsi="Times New Roman" w:cs="Times New Roman"/>
                <w:lang w:val="en-US" w:eastAsia="zh-CN"/>
              </w:rPr>
            </w:pPr>
            <w:r>
              <w:rPr>
                <w:rFonts w:hint="eastAsia" w:ascii="Times New Roman" w:hAnsi="Times New Roman" w:cs="Times New Roman"/>
                <w:lang w:val="en-US" w:eastAsia="zh-CN"/>
              </w:rPr>
              <w:t>2.目前公司的持续改进措施主要是：每个星期举行的公司的例会，会议中针对上个星期出现的项目进程、重点工作、问题进行讨论、解决，并制定下个星期工作计划和工作思路。例会有会议记录。绩效考核。内审、管评。利用目标管理持续改进。</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变更的策划</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Q6.3</w:t>
            </w:r>
          </w:p>
          <w:p>
            <w:pPr>
              <w:rPr>
                <w:rFonts w:hint="eastAsia" w:ascii="Times New Roman" w:hAnsi="Times New Roman" w:cs="Times New Roman"/>
                <w:lang w:val="en-US" w:eastAsia="zh-CN"/>
              </w:rPr>
            </w:pP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公司于2020年10月初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rPr>
                <w:rFonts w:hint="eastAsia" w:ascii="Times New Roman" w:hAnsi="Times New Roman" w:cs="Times New Roman"/>
                <w:lang w:val="en-US" w:eastAsia="zh-CN"/>
              </w:rPr>
            </w:pPr>
            <w:r>
              <w:rPr>
                <w:rFonts w:hint="eastAsia" w:ascii="Times New Roman" w:hAnsi="Times New Roman" w:cs="Times New Roman"/>
                <w:lang w:val="en-US" w:eastAsia="zh-CN"/>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p>
            <w:pPr>
              <w:rPr>
                <w:rFonts w:hint="eastAsia" w:ascii="Times New Roman" w:hAnsi="Times New Roman" w:cs="Times New Roman"/>
                <w:lang w:val="en-US" w:eastAsia="zh-CN"/>
              </w:rPr>
            </w:pPr>
            <w:r>
              <w:rPr>
                <w:rFonts w:hint="eastAsia" w:ascii="Times New Roman" w:hAnsi="Times New Roman" w:cs="Times New Roman"/>
                <w:lang w:val="en-US" w:eastAsia="zh-CN"/>
              </w:rPr>
              <w:t>公司自运行以来没有发生变更。</w:t>
            </w:r>
          </w:p>
        </w:tc>
        <w:tc>
          <w:tcPr>
            <w:tcW w:w="0" w:type="auto"/>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tc>
      </w:tr>
    </w:tbl>
    <w:p/>
    <w:p>
      <w:r>
        <w:ptab w:relativeTo="margin" w:alignment="center" w:leader="non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957"/>
        <w:gridCol w:w="1140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22" w:type="dxa"/>
            <w:vMerge w:val="restart"/>
            <w:noWrap w:val="0"/>
            <w:vAlign w:val="center"/>
          </w:tcPr>
          <w:p>
            <w:pPr>
              <w:spacing w:before="12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57" w:type="dxa"/>
            <w:vMerge w:val="restart"/>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1402" w:type="dxa"/>
            <w:noWrap w:val="0"/>
            <w:vAlign w:val="center"/>
          </w:tcPr>
          <w:p>
            <w:pP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eastAsia"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 xml:space="preserve">       主管领导</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 xml:space="preserve">周成新         </w:t>
            </w:r>
            <w:r>
              <w:rPr>
                <w:rFonts w:hint="eastAsia" w:ascii="Times New Roman" w:hAnsi="Times New Roman" w:eastAsia="宋体" w:cs="Times New Roman"/>
                <w:sz w:val="21"/>
                <w:szCs w:val="21"/>
              </w:rPr>
              <w:t>陪同人员</w:t>
            </w:r>
            <w:r>
              <w:rPr>
                <w:rFonts w:hint="default" w:ascii="Times New Roman" w:hAnsi="Times New Roman" w:eastAsia="宋体" w:cs="Times New Roman"/>
                <w:sz w:val="21"/>
                <w:szCs w:val="21"/>
              </w:rPr>
              <w:t>：</w:t>
            </w:r>
            <w:r>
              <w:rPr>
                <w:rFonts w:hint="eastAsia" w:ascii="Times New Roman" w:hAnsi="Times New Roman" w:cs="Times New Roman"/>
                <w:lang w:val="en-US" w:eastAsia="zh-CN"/>
              </w:rPr>
              <w:t>李永杰</w:t>
            </w:r>
          </w:p>
        </w:tc>
        <w:tc>
          <w:tcPr>
            <w:tcW w:w="709" w:type="dxa"/>
            <w:vMerge w:val="restart"/>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22" w:type="dxa"/>
            <w:vMerge w:val="continue"/>
            <w:noWrap w:val="0"/>
            <w:vAlign w:val="center"/>
          </w:tcPr>
          <w:p>
            <w:pPr>
              <w:rPr>
                <w:rFonts w:hint="default" w:ascii="Times New Roman" w:hAnsi="Times New Roman" w:eastAsia="宋体" w:cs="Times New Roman"/>
                <w:sz w:val="21"/>
                <w:szCs w:val="21"/>
              </w:rPr>
            </w:pPr>
          </w:p>
        </w:tc>
        <w:tc>
          <w:tcPr>
            <w:tcW w:w="957" w:type="dxa"/>
            <w:vMerge w:val="continue"/>
            <w:noWrap w:val="0"/>
            <w:vAlign w:val="center"/>
          </w:tcPr>
          <w:p>
            <w:pPr>
              <w:rPr>
                <w:rFonts w:hint="default" w:ascii="Times New Roman" w:hAnsi="Times New Roman" w:eastAsia="宋体" w:cs="Times New Roman"/>
                <w:sz w:val="21"/>
                <w:szCs w:val="21"/>
              </w:rPr>
            </w:pPr>
          </w:p>
        </w:tc>
        <w:tc>
          <w:tcPr>
            <w:tcW w:w="11402" w:type="dxa"/>
            <w:noWrap w:val="0"/>
            <w:vAlign w:val="center"/>
          </w:tcPr>
          <w:p>
            <w:pPr>
              <w:spacing w:before="1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eastAsia"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2.6.21</w:t>
            </w:r>
          </w:p>
        </w:tc>
        <w:tc>
          <w:tcPr>
            <w:tcW w:w="709" w:type="dxa"/>
            <w:vMerge w:val="continue"/>
            <w:noWrap w:val="0"/>
            <w:vAlign w:val="top"/>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22" w:type="dxa"/>
            <w:vMerge w:val="continue"/>
            <w:noWrap w:val="0"/>
            <w:vAlign w:val="center"/>
          </w:tcPr>
          <w:p>
            <w:pPr>
              <w:rPr>
                <w:rFonts w:hint="default" w:ascii="Times New Roman" w:hAnsi="Times New Roman" w:eastAsia="宋体" w:cs="Times New Roman"/>
                <w:sz w:val="21"/>
                <w:szCs w:val="21"/>
              </w:rPr>
            </w:pPr>
          </w:p>
        </w:tc>
        <w:tc>
          <w:tcPr>
            <w:tcW w:w="957" w:type="dxa"/>
            <w:vMerge w:val="continue"/>
            <w:noWrap w:val="0"/>
            <w:vAlign w:val="center"/>
          </w:tcPr>
          <w:p>
            <w:pPr>
              <w:rPr>
                <w:rFonts w:hint="default" w:ascii="Times New Roman" w:hAnsi="Times New Roman" w:eastAsia="宋体" w:cs="Times New Roman"/>
                <w:sz w:val="21"/>
                <w:szCs w:val="21"/>
              </w:rPr>
            </w:pPr>
          </w:p>
        </w:tc>
        <w:tc>
          <w:tcPr>
            <w:tcW w:w="11402"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eastAsia" w:cs="Times New Roman"/>
                <w:sz w:val="21"/>
                <w:szCs w:val="21"/>
                <w:lang w:val="en-US" w:eastAsia="zh-CN"/>
              </w:rPr>
              <w:t>9.1.3/</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ind w:firstLine="10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6.1.2/6.1.3</w:t>
            </w:r>
            <w:r>
              <w:rPr>
                <w:rFonts w:hint="default" w:ascii="Times New Roman" w:hAnsi="Times New Roman" w:eastAsia="宋体" w:cs="Times New Roman"/>
                <w:sz w:val="21"/>
                <w:szCs w:val="21"/>
              </w:rPr>
              <w:t>/8.1/8.2</w:t>
            </w:r>
            <w:r>
              <w:rPr>
                <w:rFonts w:hint="eastAsia" w:ascii="Times New Roman" w:hAnsi="Times New Roman" w:eastAsia="宋体" w:cs="Times New Roman"/>
                <w:sz w:val="21"/>
                <w:szCs w:val="21"/>
                <w:lang w:val="en-US" w:eastAsia="zh-CN"/>
              </w:rPr>
              <w:t>/9.1/</w:t>
            </w:r>
            <w:r>
              <w:rPr>
                <w:rFonts w:hint="default" w:ascii="Times New Roman" w:hAnsi="Times New Roman" w:eastAsia="宋体" w:cs="Times New Roman"/>
                <w:sz w:val="21"/>
                <w:szCs w:val="21"/>
              </w:rPr>
              <w:t>9.2/10.2</w:t>
            </w:r>
            <w:r>
              <w:rPr>
                <w:rFonts w:hint="eastAsia" w:cs="Times New Roman"/>
                <w:sz w:val="21"/>
                <w:szCs w:val="21"/>
                <w:lang w:eastAsia="zh-CN"/>
              </w:rPr>
              <w:t>；</w:t>
            </w:r>
            <w:r>
              <w:rPr>
                <w:rFonts w:hint="eastAsia" w:cs="Times New Roman"/>
                <w:sz w:val="21"/>
                <w:szCs w:val="21"/>
                <w:lang w:val="en-US" w:eastAsia="zh-CN"/>
              </w:rPr>
              <w:t>O5.4</w:t>
            </w:r>
          </w:p>
        </w:tc>
        <w:tc>
          <w:tcPr>
            <w:tcW w:w="709" w:type="dxa"/>
            <w:vMerge w:val="continue"/>
            <w:noWrap w:val="0"/>
            <w:vAlign w:val="top"/>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622" w:type="dxa"/>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57" w:type="dxa"/>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5.3</w:t>
            </w:r>
          </w:p>
        </w:tc>
        <w:tc>
          <w:tcPr>
            <w:tcW w:w="11402" w:type="dxa"/>
            <w:noWrap w:val="0"/>
            <w:vAlign w:val="center"/>
          </w:tcPr>
          <w:p>
            <w:pPr>
              <w:rPr>
                <w:rFonts w:hint="default"/>
              </w:rPr>
            </w:pPr>
            <w:r>
              <w:rPr>
                <w:rFonts w:hint="eastAsia"/>
                <w:lang w:eastAsia="zh-CN"/>
              </w:rPr>
              <w:t>查《管理</w:t>
            </w:r>
            <w:r>
              <w:rPr>
                <w:rFonts w:hint="default"/>
              </w:rPr>
              <w:t>手册</w:t>
            </w:r>
            <w:r>
              <w:rPr>
                <w:rFonts w:hint="eastAsia"/>
                <w:lang w:eastAsia="zh-CN"/>
              </w:rPr>
              <w:t>》中</w:t>
            </w:r>
            <w:r>
              <w:rPr>
                <w:rFonts w:hint="default"/>
              </w:rPr>
              <w:t>规定</w:t>
            </w:r>
            <w:r>
              <w:rPr>
                <w:rFonts w:hint="eastAsia"/>
                <w:lang w:eastAsia="zh-CN"/>
              </w:rPr>
              <w:t>了各</w:t>
            </w:r>
            <w:r>
              <w:rPr>
                <w:rFonts w:hint="default"/>
              </w:rPr>
              <w:t>部门</w:t>
            </w:r>
            <w:r>
              <w:rPr>
                <w:rFonts w:hint="eastAsia"/>
                <w:lang w:eastAsia="zh-CN"/>
              </w:rPr>
              <w:t>岗位</w:t>
            </w:r>
            <w:r>
              <w:rPr>
                <w:rFonts w:hint="default"/>
              </w:rPr>
              <w:t>职责。</w:t>
            </w:r>
          </w:p>
          <w:p>
            <w:pPr>
              <w:rPr>
                <w:rFonts w:hint="eastAsia"/>
                <w:lang w:eastAsia="zh-CN"/>
              </w:rPr>
            </w:pPr>
            <w:r>
              <w:rPr>
                <w:rFonts w:hint="eastAsia"/>
                <w:lang w:eastAsia="zh-CN"/>
              </w:rPr>
              <w:t>办公室负责人：</w:t>
            </w:r>
            <w:r>
              <w:rPr>
                <w:rFonts w:hint="eastAsia" w:ascii="Times New Roman" w:hAnsi="Times New Roman" w:eastAsia="宋体" w:cs="Times New Roman"/>
                <w:sz w:val="21"/>
                <w:szCs w:val="21"/>
                <w:lang w:val="en-US" w:eastAsia="zh-CN"/>
              </w:rPr>
              <w:t>周成新</w:t>
            </w:r>
          </w:p>
          <w:p>
            <w:pPr>
              <w:rPr>
                <w:rFonts w:hint="default"/>
              </w:rPr>
            </w:pPr>
            <w:r>
              <w:rPr>
                <w:rFonts w:hint="eastAsia"/>
                <w:lang w:eastAsia="zh-CN"/>
              </w:rPr>
              <w:t>办公室主要</w:t>
            </w:r>
            <w:r>
              <w:rPr>
                <w:rFonts w:hint="default"/>
              </w:rPr>
              <w:t>负责</w:t>
            </w:r>
            <w:r>
              <w:rPr>
                <w:rFonts w:hint="eastAsia"/>
                <w:lang w:eastAsia="zh-CN"/>
              </w:rPr>
              <w:t>公司体系文件管理，内审和管理评审，人力资源管理，日常行政工作，财务管理，人员培训，企业文化建设，绩效评价，采购管理，市场调研，合同评审及合同管理，招投标文件编制，环境、安全状况进行控制和检查，顾客满意度调查，等工作，</w:t>
            </w:r>
          </w:p>
          <w:p>
            <w:pPr>
              <w:pStyle w:val="15"/>
              <w:ind w:left="0" w:leftChars="0" w:firstLine="0" w:firstLineChars="0"/>
              <w:rPr>
                <w:rFonts w:hint="eastAsia" w:eastAsia="宋体"/>
                <w:lang w:eastAsia="zh-CN"/>
              </w:rPr>
            </w:pPr>
            <w:r>
              <w:rPr>
                <w:rFonts w:hint="eastAsia" w:ascii="Times New Roman" w:hAnsi="Times New Roman" w:eastAsia="宋体" w:cs="Times New Roman"/>
                <w:sz w:val="21"/>
                <w:szCs w:val="21"/>
                <w:lang w:eastAsia="zh-CN"/>
              </w:rPr>
              <w:t>与</w:t>
            </w:r>
            <w:r>
              <w:rPr>
                <w:rFonts w:hint="eastAsia" w:ascii="Times New Roman" w:hAnsi="Times New Roman" w:eastAsia="宋体" w:cs="Times New Roman"/>
                <w:sz w:val="21"/>
                <w:szCs w:val="21"/>
                <w:lang w:val="en-US" w:eastAsia="zh-CN"/>
              </w:rPr>
              <w:t>周</w:t>
            </w:r>
            <w:r>
              <w:rPr>
                <w:rFonts w:hint="eastAsia" w:ascii="Times New Roman" w:hAnsi="Times New Roman" w:eastAsia="宋体" w:cs="Times New Roman"/>
                <w:sz w:val="21"/>
                <w:szCs w:val="21"/>
                <w:lang w:eastAsia="zh-CN"/>
              </w:rPr>
              <w:t>主任沟通，熟悉本部门岗位职责，回答基本正确。</w:t>
            </w:r>
          </w:p>
        </w:tc>
        <w:tc>
          <w:tcPr>
            <w:tcW w:w="709" w:type="dxa"/>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目标及其实现的策划</w:t>
            </w:r>
          </w:p>
        </w:tc>
        <w:tc>
          <w:tcPr>
            <w:tcW w:w="957" w:type="dxa"/>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6.2 </w:t>
            </w:r>
          </w:p>
          <w:p>
            <w:pPr>
              <w:rPr>
                <w:rFonts w:hint="default" w:ascii="Times New Roman" w:hAnsi="Times New Roman" w:eastAsia="宋体" w:cs="Times New Roman"/>
                <w:sz w:val="21"/>
                <w:szCs w:val="21"/>
                <w:lang w:val="en-US" w:eastAsia="zh-CN"/>
              </w:rPr>
            </w:pPr>
          </w:p>
        </w:tc>
        <w:tc>
          <w:tcPr>
            <w:tcW w:w="11402" w:type="dxa"/>
            <w:noWrap w:val="0"/>
            <w:vAlign w:val="top"/>
          </w:tcPr>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公司管理层以公司的质量/环境/职业健康安全方针为框架，结合公司的实际运营情况，制定公司的质量/环境/职业健康安全目标：</w:t>
            </w:r>
            <w:r>
              <w:rPr>
                <w:rFonts w:hint="eastAsia" w:ascii="Times New Roman" w:hAnsi="Times New Roman" w:eastAsia="宋体" w:cs="Times New Roman"/>
                <w:sz w:val="21"/>
                <w:szCs w:val="21"/>
                <w:lang w:val="en-US" w:eastAsia="zh-CN"/>
              </w:rPr>
              <w:t>并进行了分解，提供了“2021、2022年度目标分解一览表”。</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项目及指标                  2022年1季度目标完成情况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培训计划实施率100%</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 xml:space="preserve">100%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体系控制率100%             100%                         </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 xml:space="preserve">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固废分类处置率100%</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 xml:space="preserve">    100%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火灾发生次数0                  0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重大交通事故0次               0                                            </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——针对环境因素、危险源制定了管理方案，如固废分类处置率100%、针对火灾发生率0、重大交通事故等目标制定了管理方案，落实了相应的控制措施、负责人、资金、完成时间等。</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法律法规及其他要求，合规性评价</w:t>
            </w:r>
          </w:p>
        </w:tc>
        <w:tc>
          <w:tcPr>
            <w:tcW w:w="957" w:type="dxa"/>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EO6.1.3</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EO9.1.2</w:t>
            </w:r>
          </w:p>
        </w:tc>
        <w:tc>
          <w:tcPr>
            <w:tcW w:w="11402" w:type="dxa"/>
            <w:noWrap w:val="0"/>
            <w:vAlign w:val="top"/>
          </w:tcPr>
          <w:p>
            <w:pPr>
              <w:rPr>
                <w:rFonts w:hint="eastAsia"/>
                <w:lang w:val="en-US" w:eastAsia="zh-CN"/>
              </w:rPr>
            </w:pPr>
            <w:r>
              <w:rPr>
                <w:rFonts w:hint="eastAsia"/>
                <w:lang w:val="en-US" w:eastAsia="zh-CN"/>
              </w:rPr>
              <w:t>公司建立《法律、法规及其它要求管理程序》，规定法律、法规及其他要求的范围、获取方法、确认及分发。</w:t>
            </w:r>
          </w:p>
          <w:p>
            <w:pPr>
              <w:rPr>
                <w:rFonts w:hint="eastAsia"/>
                <w:lang w:val="en-US" w:eastAsia="zh-CN"/>
              </w:rPr>
            </w:pPr>
            <w:r>
              <w:rPr>
                <w:rFonts w:hint="eastAsia"/>
                <w:lang w:val="en-US" w:eastAsia="zh-CN"/>
              </w:rPr>
              <w:t>办公室负责适用的产品和质量/环境/安全方面的法律法规的识别、获取和更新，并评价其适用性；提供公司适用的法律法规及要求清单：中华人民共和国劳动法、中华人民共和国劳动合同法、中华人民共和国合同法、环境保护法、消防法、固体废弃物环境防治法、工伤保险条例、劳动保护用品管理规定、GB16297-1996《大气污染物综合排放标准》、等。法律法规及其他要求在办公室存档一份，并已电子版的形式发到各部门电脑上。定期在网上查看法规的更新情况。</w:t>
            </w:r>
          </w:p>
          <w:p>
            <w:pPr>
              <w:rPr>
                <w:rFonts w:hint="eastAsia"/>
                <w:lang w:val="en-US" w:eastAsia="zh-CN"/>
              </w:rPr>
            </w:pPr>
            <w:r>
              <w:rPr>
                <w:rFonts w:hint="eastAsia"/>
                <w:lang w:val="en-US" w:eastAsia="zh-CN"/>
              </w:rPr>
              <w:t>合规性评价，出示评价报告，均合规，提供评价记录告。</w:t>
            </w:r>
          </w:p>
          <w:p>
            <w:pPr>
              <w:rPr>
                <w:rFonts w:hint="eastAsia" w:ascii="Times New Roman" w:hAnsi="Times New Roman" w:eastAsia="宋体" w:cs="Times New Roman"/>
                <w:lang w:val="en-US" w:eastAsia="zh-CN"/>
              </w:rPr>
            </w:pPr>
            <w:r>
              <w:rPr>
                <w:rFonts w:hint="eastAsia"/>
                <w:lang w:val="en-US" w:eastAsia="zh-CN"/>
              </w:rPr>
              <w:t>查《合规性评价报告》，对公司适用环境、职业健康安全的法律法规和其他要求进行了评价，全部符合要求。评价结果：公司没有违法国家法律、法规及相关标准，严格遵守国家有关环境方面的规定，密切关注法律法规的变化，并适时调整，严格按体系标准执行。公司都能够有效遵循法律法规进行销售活动，未发生重大安全安全事故，未发生环境扰民事件，无个人或单位投诉，无环境污染事件发生，各项目的环境行为符合法律法规和环境要求，对于合规性评价分析所确定的薄弱环节，公司将制定改进措施，以持续改进分公司的安全管理绩效。对在合规性证据收集过程中发现的不符合，各项目均能够及</w:t>
            </w:r>
            <w:r>
              <w:rPr>
                <w:rFonts w:hint="eastAsia" w:ascii="Times New Roman" w:hAnsi="Times New Roman" w:eastAsia="宋体" w:cs="Times New Roman"/>
                <w:lang w:val="en-US" w:eastAsia="zh-CN"/>
              </w:rPr>
              <w:t>时组织原因分析，立即制定措施和组织实施纠正，通过对纠正结果的考核，表明纠正措施制订是适宜的，执行结果是有效的。对公司的环保意识和环境管理水平的提高起到了明显的促进作用。</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编制：周成新</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审批：李水畅   日期：2021.12.13</w:t>
            </w:r>
          </w:p>
          <w:p>
            <w:pPr>
              <w:bidi w:val="0"/>
              <w:rPr>
                <w:rFonts w:hint="default"/>
                <w:lang w:val="en-US" w:eastAsia="zh-CN"/>
              </w:rPr>
            </w:pP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bidi w:val="0"/>
              <w:rPr>
                <w:rFonts w:hint="default"/>
                <w:kern w:val="2"/>
                <w:sz w:val="21"/>
                <w:szCs w:val="21"/>
                <w:lang w:val="en-US" w:eastAsia="zh-CN" w:bidi="ar-SA"/>
              </w:rPr>
            </w:pPr>
            <w:r>
              <w:rPr>
                <w:rFonts w:hint="eastAsia"/>
                <w:lang w:val="en-US" w:eastAsia="zh-CN"/>
              </w:rPr>
              <w:t>员工的参与和协商</w:t>
            </w:r>
          </w:p>
        </w:tc>
        <w:tc>
          <w:tcPr>
            <w:tcW w:w="957" w:type="dxa"/>
            <w:noWrap w:val="0"/>
            <w:vAlign w:val="center"/>
          </w:tcPr>
          <w:p>
            <w:pPr>
              <w:bidi w:val="0"/>
              <w:rPr>
                <w:rFonts w:hint="default"/>
                <w:kern w:val="2"/>
                <w:sz w:val="21"/>
                <w:szCs w:val="21"/>
                <w:lang w:val="en-US" w:eastAsia="zh-CN" w:bidi="ar-SA"/>
              </w:rPr>
            </w:pPr>
            <w:r>
              <w:rPr>
                <w:rFonts w:hint="eastAsia"/>
                <w:lang w:val="en-US" w:eastAsia="zh-CN"/>
              </w:rPr>
              <w:t>O5.4</w:t>
            </w:r>
          </w:p>
        </w:tc>
        <w:tc>
          <w:tcPr>
            <w:tcW w:w="11402" w:type="dxa"/>
            <w:noWrap w:val="0"/>
            <w:vAlign w:val="center"/>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eastAsia="zh-CN"/>
              </w:rPr>
              <w:t>执行</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信息交流控制程序</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明确了内部外部信息交流的内容及职责</w:t>
            </w:r>
            <w:r>
              <w:rPr>
                <w:rFonts w:hint="eastAsia" w:ascii="Times New Roman" w:hAnsi="Times New Roman" w:eastAsia="宋体" w:cs="Times New Roman"/>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val="en-US" w:eastAsia="zh-CN"/>
              </w:rPr>
              <w:t>经公司员工推荐并经公司领导决定，选举</w:t>
            </w:r>
            <w:r>
              <w:rPr>
                <w:rFonts w:hint="eastAsia" w:ascii="Times New Roman" w:hAnsi="Times New Roman" w:eastAsia="宋体" w:cs="Times New Roman"/>
                <w:sz w:val="21"/>
                <w:szCs w:val="21"/>
                <w:lang w:val="en-US" w:eastAsia="zh-CN"/>
              </w:rPr>
              <w:t>李永杰</w:t>
            </w:r>
            <w:r>
              <w:rPr>
                <w:rFonts w:hint="default" w:ascii="Times New Roman" w:hAnsi="Times New Roman" w:eastAsia="宋体" w:cs="Times New Roman"/>
                <w:sz w:val="21"/>
                <w:szCs w:val="21"/>
                <w:lang w:val="en-US" w:eastAsia="zh-CN"/>
              </w:rPr>
              <w:t>为职业健康安全事务代表</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每年为一线岗位人员体检一次；员工保险得到按时交纳等。现有的沟通渠道和方法能满足要求。审核中未发现因沟通不利不及时而造成（影响）某项工作不能正常运行的情况。</w:t>
            </w:r>
          </w:p>
        </w:tc>
        <w:tc>
          <w:tcPr>
            <w:tcW w:w="709" w:type="dxa"/>
            <w:noWrap w:val="0"/>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default"/>
                <w:kern w:val="2"/>
                <w:sz w:val="21"/>
                <w:szCs w:val="21"/>
                <w:lang w:val="en-US" w:eastAsia="zh-CN" w:bidi="ar-SA"/>
              </w:rPr>
            </w:pPr>
            <w:r>
              <w:rPr>
                <w:rFonts w:hint="eastAsia"/>
              </w:rPr>
              <w:t>运行控制</w:t>
            </w:r>
          </w:p>
        </w:tc>
        <w:tc>
          <w:tcPr>
            <w:tcW w:w="957" w:type="dxa"/>
            <w:noWrap w:val="0"/>
            <w:vAlign w:val="center"/>
          </w:tcPr>
          <w:p>
            <w:pPr>
              <w:rPr>
                <w:rFonts w:hint="eastAsia"/>
                <w:kern w:val="2"/>
                <w:sz w:val="21"/>
                <w:szCs w:val="21"/>
                <w:lang w:val="en-US" w:eastAsia="zh-CN" w:bidi="ar-SA"/>
              </w:rPr>
            </w:pPr>
            <w:r>
              <w:rPr>
                <w:rFonts w:hint="eastAsia"/>
              </w:rPr>
              <w:t>EO8.1</w:t>
            </w:r>
          </w:p>
        </w:tc>
        <w:tc>
          <w:tcPr>
            <w:tcW w:w="11402" w:type="dxa"/>
            <w:noWrap w:val="0"/>
            <w:vAlign w:val="center"/>
          </w:tcPr>
          <w:p>
            <w:r>
              <w:rPr>
                <w:rFonts w:hint="eastAsia"/>
              </w:rPr>
              <w:t>本部门应执行的运行控制文件包括：</w:t>
            </w:r>
            <w:r>
              <w:rPr>
                <w:rFonts w:hint="eastAsia"/>
                <w:lang w:eastAsia="zh-CN"/>
              </w:rPr>
              <w:t>环境</w:t>
            </w:r>
            <w:r>
              <w:rPr>
                <w:rFonts w:hint="eastAsia"/>
              </w:rPr>
              <w:t>运行控制程序，</w:t>
            </w:r>
            <w:r>
              <w:rPr>
                <w:rFonts w:hint="eastAsia"/>
                <w:lang w:eastAsia="zh-CN"/>
              </w:rPr>
              <w:t>安全运行控制程序，</w:t>
            </w:r>
            <w:r>
              <w:rPr>
                <w:rFonts w:hint="eastAsia"/>
              </w:rPr>
              <w:t>固体废弃物管理规定、对相关方施加影响管理规定等。</w:t>
            </w:r>
          </w:p>
          <w:p>
            <w:pPr>
              <w:rPr>
                <w:rFonts w:hint="eastAsia"/>
              </w:rPr>
            </w:pPr>
            <w:r>
              <w:rPr>
                <w:rFonts w:hint="eastAsia"/>
              </w:rPr>
              <w:t>查运行控制情况：</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提供了《厂区环境检查表》，《日常安全检查记录表》，定期对厂区环境和安全进行检查，对存在的问题落实责任人，并进行整改。</w:t>
            </w:r>
          </w:p>
          <w:p>
            <w:r>
              <w:rPr>
                <w:rFonts w:hint="eastAsia"/>
              </w:rPr>
              <w:t>火灾</w:t>
            </w:r>
            <w:r>
              <w:rPr>
                <w:rFonts w:hint="eastAsia"/>
                <w:lang w:eastAsia="zh-CN"/>
              </w:rPr>
              <w:t>控制</w:t>
            </w:r>
            <w:r>
              <w:rPr>
                <w:rFonts w:hint="eastAsia"/>
              </w:rPr>
              <w:t>：</w:t>
            </w:r>
            <w:r>
              <w:rPr>
                <w:rFonts w:hint="eastAsia"/>
                <w:lang w:eastAsia="zh-CN"/>
              </w:rPr>
              <w:t>办公</w:t>
            </w:r>
            <w:r>
              <w:rPr>
                <w:rFonts w:hint="eastAsia"/>
              </w:rPr>
              <w:t>现场配备了消防栓、灭火器，均在有效压力范围内。</w:t>
            </w:r>
          </w:p>
          <w:p>
            <w:pPr>
              <w:rPr>
                <w:rFonts w:hint="eastAsia" w:eastAsia="宋体"/>
                <w:lang w:eastAsia="zh-CN"/>
              </w:rPr>
            </w:pPr>
            <w:r>
              <w:rPr>
                <w:rFonts w:hint="eastAsia"/>
              </w:rPr>
              <w:t>提供</w:t>
            </w:r>
            <w:r>
              <w:rPr>
                <w:rFonts w:hint="eastAsia"/>
                <w:lang w:eastAsia="zh-CN"/>
              </w:rPr>
              <w:t>了《</w:t>
            </w:r>
            <w:r>
              <w:rPr>
                <w:rFonts w:hint="eastAsia"/>
              </w:rPr>
              <w:t>消防器材检查记录</w:t>
            </w:r>
            <w:r>
              <w:rPr>
                <w:rFonts w:hint="eastAsia"/>
                <w:lang w:eastAsia="zh-CN"/>
              </w:rPr>
              <w:t>》</w:t>
            </w:r>
            <w:r>
              <w:rPr>
                <w:rFonts w:hint="eastAsia"/>
              </w:rPr>
              <w:t>每月对消防器材进行一次全面检查</w:t>
            </w:r>
            <w:r>
              <w:rPr>
                <w:rFonts w:hint="eastAsia"/>
                <w:lang w:eastAsia="zh-CN"/>
              </w:rPr>
              <w:t>，未发生安全隐患。</w:t>
            </w:r>
          </w:p>
          <w:p>
            <w:r>
              <w:rPr>
                <w:rFonts w:hint="eastAsia"/>
              </w:rPr>
              <w:t>触电</w:t>
            </w:r>
            <w:r>
              <w:rPr>
                <w:rFonts w:hint="eastAsia"/>
                <w:lang w:eastAsia="zh-CN"/>
              </w:rPr>
              <w:t>控制</w:t>
            </w:r>
            <w:r>
              <w:rPr>
                <w:rFonts w:hint="eastAsia"/>
              </w:rPr>
              <w:t>：办公区均使用安全电器，灯具离地距离符合要求，每季度一次检查线路、灯具、电器等的安全性能，经常对员工进行安全用电知识宣贯，确保安全用电，无触电事故发生。</w:t>
            </w:r>
          </w:p>
          <w:p>
            <w:r>
              <w:rPr>
                <w:rFonts w:hint="eastAsia"/>
              </w:rPr>
              <w:t>汽车：定期对车辆进行检定，避免事故、尾气达标排放等。</w:t>
            </w:r>
          </w:p>
          <w:p>
            <w:r>
              <w:rPr>
                <w:rFonts w:hint="eastAsia"/>
              </w:rPr>
              <w:t>办公过程注意节约用电，做到人走灯灭，电脑长时间不用时关机，下班前要关闭电源；</w:t>
            </w:r>
          </w:p>
          <w:p>
            <w:pPr>
              <w:jc w:val="left"/>
              <w:rPr>
                <w:rFonts w:hint="eastAsia" w:eastAsia="宋体"/>
                <w:lang w:eastAsia="zh-CN"/>
              </w:rPr>
            </w:pPr>
            <w:r>
              <w:rPr>
                <w:rFonts w:hint="eastAsia"/>
              </w:rPr>
              <w:t>办公过程产生的固废</w:t>
            </w:r>
            <w:r>
              <w:rPr>
                <w:rFonts w:hint="eastAsia"/>
                <w:lang w:eastAsia="zh-CN"/>
              </w:rPr>
              <w:t>（一般固废，如纸张、外包装等）</w:t>
            </w:r>
            <w:r>
              <w:rPr>
                <w:rFonts w:hint="eastAsia"/>
              </w:rPr>
              <w:t>按办公室要求放到指定地点，</w:t>
            </w:r>
            <w:r>
              <w:rPr>
                <w:rFonts w:hint="eastAsia"/>
                <w:lang w:eastAsia="zh-CN"/>
              </w:rPr>
              <w:t>视频显示</w:t>
            </w:r>
            <w:r>
              <w:rPr>
                <w:rFonts w:hint="eastAsia"/>
              </w:rPr>
              <w:t xml:space="preserve">现场无混放现象；普通固废排放：生活办公垃圾按照规定放置指定区域。 </w:t>
            </w:r>
            <w:r>
              <w:rPr>
                <w:rFonts w:hint="eastAsia"/>
                <w:lang w:eastAsia="zh-CN"/>
              </w:rPr>
              <w:t>废弃的防疫物质有专用垃圾桶。</w:t>
            </w:r>
            <w:r>
              <w:rPr>
                <w:rFonts w:hint="eastAsia"/>
                <w:lang w:val="en-US" w:eastAsia="zh-CN"/>
              </w:rPr>
              <w:t>提供了固废处置记录，《一般废弃物处置记录》，打印纸、包装、纸箱等进行了变卖，办公室废弃灯管等交由厂家回收。</w:t>
            </w:r>
          </w:p>
          <w:p>
            <w:pPr>
              <w:rPr>
                <w:rFonts w:hint="eastAsia" w:eastAsia="宋体"/>
                <w:lang w:val="en-US" w:eastAsia="zh-CN"/>
              </w:rPr>
            </w:pPr>
            <w:r>
              <w:rPr>
                <w:rFonts w:hint="eastAsia"/>
              </w:rPr>
              <w:t xml:space="preserve">办公用品按要求由办公室负责发放，作好记录； </w:t>
            </w:r>
            <w:r>
              <w:rPr>
                <w:rFonts w:hint="eastAsia" w:ascii="Times New Roman" w:hAnsi="Times New Roman" w:eastAsia="宋体" w:cs="Times New Roman"/>
              </w:rPr>
              <w:t xml:space="preserve"> </w:t>
            </w:r>
            <w:r>
              <w:rPr>
                <w:rFonts w:hint="eastAsia" w:ascii="楷体" w:hAnsi="楷体" w:eastAsia="楷体" w:cs="楷体"/>
              </w:rPr>
              <w:t xml:space="preserve"> </w:t>
            </w:r>
          </w:p>
          <w:p>
            <w:pPr>
              <w:jc w:val="left"/>
              <w:rPr>
                <w:rFonts w:hint="eastAsia"/>
              </w:rPr>
            </w:pPr>
            <w:r>
              <w:rPr>
                <w:rFonts w:hint="eastAsia"/>
                <w:lang w:eastAsia="zh-CN"/>
              </w:rPr>
              <w:t>提供了《劳保用品领用台账》</w:t>
            </w:r>
            <w:r>
              <w:t xml:space="preserve"> </w:t>
            </w:r>
            <w:r>
              <w:rPr>
                <w:rFonts w:hint="eastAsia"/>
                <w:lang w:eastAsia="zh-CN"/>
              </w:rPr>
              <w:t>，为员工发放了手套，洗衣液，口罩等防护用品，有领用人签字。</w:t>
            </w:r>
            <w:r>
              <w:t xml:space="preserve">   </w:t>
            </w:r>
          </w:p>
          <w:p>
            <w:pPr>
              <w:jc w:val="left"/>
              <w:rPr>
                <w:rFonts w:hint="eastAsia" w:ascii="宋体" w:hAnsi="宋体" w:eastAsia="宋体" w:cs="宋体"/>
                <w:bCs/>
                <w:szCs w:val="21"/>
                <w:lang w:eastAsia="zh-CN"/>
              </w:rPr>
            </w:pPr>
            <w:r>
              <w:rPr>
                <w:rFonts w:hint="eastAsia" w:ascii="宋体" w:hAnsi="宋体" w:cs="宋体"/>
                <w:bCs/>
                <w:szCs w:val="21"/>
              </w:rPr>
              <w:t>疫情防控：正确佩戴口罩，勤洗手，之间保持距离。负责人介绍防疫应急物资：口罩、消毒液、测温枪等</w:t>
            </w:r>
            <w:r>
              <w:rPr>
                <w:rFonts w:hint="eastAsia" w:ascii="宋体" w:hAnsi="宋体" w:cs="宋体"/>
                <w:bCs/>
                <w:szCs w:val="21"/>
                <w:lang w:eastAsia="zh-CN"/>
              </w:rPr>
              <w:t>。查办公室有来客访问记录和消杀记录。</w:t>
            </w:r>
          </w:p>
          <w:p>
            <w:pPr>
              <w:jc w:val="left"/>
              <w:rPr>
                <w:rFonts w:hint="eastAsia" w:ascii="宋体" w:hAnsi="宋体" w:cs="宋体"/>
                <w:bCs/>
                <w:szCs w:val="21"/>
                <w:lang w:val="en-US" w:eastAsia="zh-CN"/>
              </w:rPr>
            </w:pPr>
            <w:r>
              <w:rPr>
                <w:rFonts w:hint="eastAsia" w:ascii="宋体" w:hAnsi="宋体" w:cs="宋体"/>
                <w:bCs/>
                <w:szCs w:val="21"/>
                <w:lang w:val="en-US" w:eastAsia="zh-CN"/>
              </w:rPr>
              <w:t>为员工缴纳了保险。</w:t>
            </w:r>
          </w:p>
          <w:p>
            <w:pPr>
              <w:jc w:val="left"/>
              <w:rPr>
                <w:rFonts w:hint="default" w:ascii="宋体" w:hAnsi="宋体" w:cs="宋体"/>
                <w:bCs/>
                <w:szCs w:val="21"/>
                <w:lang w:val="en-US" w:eastAsia="zh-CN"/>
              </w:rPr>
            </w:pPr>
            <w:r>
              <w:rPr>
                <w:rFonts w:hint="eastAsia" w:ascii="宋体" w:hAnsi="宋体" w:cs="宋体"/>
                <w:bCs/>
                <w:szCs w:val="21"/>
                <w:lang w:val="en-US" w:eastAsia="zh-CN"/>
              </w:rPr>
              <w:t>提供了：《</w:t>
            </w:r>
            <w:r>
              <w:rPr>
                <w:rFonts w:hint="eastAsia" w:ascii="宋体" w:hAnsi="宋体" w:cs="宋体"/>
                <w:bCs/>
                <w:szCs w:val="21"/>
              </w:rPr>
              <w:t>环境、安全202</w:t>
            </w:r>
            <w:r>
              <w:rPr>
                <w:rFonts w:hint="eastAsia" w:ascii="宋体" w:hAnsi="宋体" w:cs="宋体"/>
                <w:bCs/>
                <w:szCs w:val="21"/>
                <w:lang w:val="en-US" w:eastAsia="zh-CN"/>
              </w:rPr>
              <w:t>1年</w:t>
            </w:r>
            <w:r>
              <w:rPr>
                <w:rFonts w:hint="eastAsia" w:ascii="宋体" w:hAnsi="宋体" w:cs="宋体"/>
                <w:bCs/>
                <w:szCs w:val="21"/>
              </w:rPr>
              <w:t>费用投入明细</w:t>
            </w:r>
            <w:r>
              <w:rPr>
                <w:rFonts w:hint="eastAsia" w:ascii="宋体" w:hAnsi="宋体" w:cs="宋体"/>
                <w:bCs/>
                <w:szCs w:val="21"/>
                <w:lang w:val="en-US" w:eastAsia="zh-CN"/>
              </w:rPr>
              <w:t>》</w:t>
            </w:r>
            <w:r>
              <w:rPr>
                <w:rFonts w:hint="eastAsia" w:ascii="宋体" w:hAnsi="宋体" w:cs="宋体"/>
                <w:bCs/>
                <w:szCs w:val="21"/>
              </w:rPr>
              <w:t xml:space="preserve"> </w:t>
            </w:r>
            <w:r>
              <w:rPr>
                <w:rFonts w:hint="eastAsia" w:ascii="宋体" w:hAnsi="宋体" w:cs="宋体"/>
                <w:bCs/>
                <w:szCs w:val="21"/>
                <w:lang w:eastAsia="zh-CN"/>
              </w:rPr>
              <w:t>，</w:t>
            </w:r>
            <w:r>
              <w:rPr>
                <w:rFonts w:hint="eastAsia" w:ascii="宋体" w:hAnsi="宋体" w:cs="宋体"/>
                <w:bCs/>
                <w:szCs w:val="21"/>
                <w:lang w:val="en-US" w:eastAsia="zh-CN"/>
              </w:rPr>
              <w:t>消防设备、劳保用品、消防设施、生产设备安全防护修理、防疫物资费用投入共计12000元。</w:t>
            </w:r>
          </w:p>
          <w:p>
            <w:pPr>
              <w:jc w:val="left"/>
              <w:rPr>
                <w:rFonts w:hint="default"/>
                <w:kern w:val="2"/>
                <w:sz w:val="21"/>
                <w:szCs w:val="21"/>
                <w:lang w:val="en-US" w:eastAsia="zh-CN" w:bidi="ar-SA"/>
              </w:rPr>
            </w:pPr>
            <w:r>
              <w:rPr>
                <w:rFonts w:hint="eastAsia" w:ascii="宋体" w:hAnsi="宋体" w:cs="宋体"/>
                <w:bCs/>
                <w:szCs w:val="21"/>
                <w:lang w:val="en-US" w:eastAsia="zh-CN"/>
              </w:rPr>
              <w:t>经查，符合要求。</w:t>
            </w:r>
            <w:r>
              <w:t xml:space="preserve">                           </w:t>
            </w:r>
          </w:p>
        </w:tc>
        <w:tc>
          <w:tcPr>
            <w:tcW w:w="709" w:type="dxa"/>
            <w:noWrap w:val="0"/>
            <w:vAlign w:val="top"/>
          </w:tcPr>
          <w:p>
            <w:pPr>
              <w:pStyle w:val="7"/>
              <w:jc w:val="both"/>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应急准备和响应</w:t>
            </w:r>
          </w:p>
        </w:tc>
        <w:tc>
          <w:tcPr>
            <w:tcW w:w="957" w:type="dxa"/>
            <w:noWrap w:val="0"/>
            <w:vAlign w:val="center"/>
          </w:tcPr>
          <w:p>
            <w:pPr>
              <w:rPr>
                <w:rFonts w:hint="default" w:ascii="Times New Roman" w:hAnsi="Times New Roman" w:eastAsia="宋体" w:cs="Times New Roman"/>
                <w:szCs w:val="21"/>
              </w:rPr>
            </w:pPr>
            <w:r>
              <w:rPr>
                <w:rFonts w:hint="eastAsia" w:ascii="Times New Roman" w:hAnsi="Times New Roman" w:eastAsia="宋体" w:cs="Times New Roman"/>
                <w:szCs w:val="21"/>
              </w:rPr>
              <w:t>EO8.2</w:t>
            </w:r>
          </w:p>
          <w:p>
            <w:pPr>
              <w:rPr>
                <w:rFonts w:hint="eastAsia" w:ascii="Times New Roman" w:hAnsi="Times New Roman" w:eastAsia="宋体" w:cs="Times New Roman"/>
                <w:szCs w:val="21"/>
                <w:lang w:val="en-US" w:eastAsia="zh-CN"/>
              </w:rPr>
            </w:pPr>
          </w:p>
        </w:tc>
        <w:tc>
          <w:tcPr>
            <w:tcW w:w="11402" w:type="dxa"/>
            <w:noWrap w:val="0"/>
            <w:vAlign w:val="center"/>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查策划有《应急准备与响应控制程序》，</w:t>
            </w:r>
            <w:r>
              <w:rPr>
                <w:rFonts w:hint="eastAsia" w:ascii="Times New Roman" w:hAnsi="Times New Roman" w:eastAsia="宋体" w:cs="Times New Roman"/>
                <w:szCs w:val="21"/>
                <w:lang w:val="en-US" w:eastAsia="zh-CN"/>
              </w:rPr>
              <w:t>识别了紧急情况，</w:t>
            </w:r>
            <w:r>
              <w:rPr>
                <w:rFonts w:hint="default" w:ascii="Times New Roman" w:hAnsi="Times New Roman" w:eastAsia="宋体" w:cs="Times New Roman"/>
                <w:szCs w:val="21"/>
                <w:lang w:val="en-US" w:eastAsia="zh-CN"/>
              </w:rPr>
              <w:t>编制有火灾事故</w:t>
            </w:r>
            <w:r>
              <w:rPr>
                <w:rFonts w:hint="eastAsia" w:ascii="Times New Roman" w:hAnsi="Times New Roman" w:eastAsia="宋体" w:cs="Times New Roman"/>
                <w:szCs w:val="21"/>
                <w:lang w:val="en-US" w:eastAsia="zh-CN"/>
              </w:rPr>
              <w:t>、触电、机械伤害</w:t>
            </w:r>
            <w:r>
              <w:rPr>
                <w:rFonts w:hint="default" w:ascii="Times New Roman" w:hAnsi="Times New Roman" w:eastAsia="宋体" w:cs="Times New Roman"/>
                <w:szCs w:val="21"/>
                <w:lang w:val="en-US" w:eastAsia="zh-CN"/>
              </w:rPr>
              <w:t>应急预案。</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应急准备工作开展以下活动：</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——建立有应急组织，提供出应急组织机构图、消防队人员名单、职责权限规定等。</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——配备相应的</w:t>
            </w:r>
            <w:r>
              <w:rPr>
                <w:rFonts w:hint="eastAsia" w:ascii="Times New Roman" w:hAnsi="Times New Roman" w:eastAsia="宋体" w:cs="Times New Roman"/>
                <w:szCs w:val="21"/>
                <w:lang w:val="en-US" w:eastAsia="zh-CN"/>
              </w:rPr>
              <w:t>灭火器、消防栓等消防器材和急救物资。</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——进行消防常识和能力的培训、潜在的火灾爆炸的常识和能力的培训</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lang w:val="en-US" w:eastAsia="zh-CN"/>
              </w:rPr>
              <w:t>该部门介绍开展了消防器材的使用和人员紧急疏散演练活动</w:t>
            </w:r>
            <w:r>
              <w:rPr>
                <w:rFonts w:hint="eastAsia" w:ascii="Times New Roman" w:hAnsi="Times New Roman" w:eastAsia="宋体" w:cs="Times New Roman"/>
                <w:szCs w:val="21"/>
                <w:lang w:val="en-US" w:eastAsia="zh-CN"/>
              </w:rPr>
              <w:t>，制定了应急演练计划，提供了演练记录。</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查</w:t>
            </w:r>
            <w:r>
              <w:rPr>
                <w:rFonts w:hint="default" w:ascii="Times New Roman" w:hAnsi="Times New Roman" w:eastAsia="宋体" w:cs="Times New Roman"/>
                <w:szCs w:val="21"/>
                <w:lang w:val="en-US" w:eastAsia="zh-CN"/>
              </w:rPr>
              <w:t>202</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年</w:t>
            </w:r>
            <w:r>
              <w:rPr>
                <w:rFonts w:hint="eastAsia" w:ascii="Times New Roman" w:hAnsi="Times New Roman" w:eastAsia="宋体" w:cs="Times New Roman"/>
                <w:szCs w:val="21"/>
                <w:lang w:val="en-US" w:eastAsia="zh-CN"/>
              </w:rPr>
              <w:t>12</w:t>
            </w:r>
            <w:r>
              <w:rPr>
                <w:rFonts w:hint="default" w:ascii="Times New Roman" w:hAnsi="Times New Roman" w:eastAsia="宋体" w:cs="Times New Roman"/>
                <w:szCs w:val="21"/>
                <w:lang w:val="en-US" w:eastAsia="zh-CN"/>
              </w:rPr>
              <w:t>月</w:t>
            </w:r>
            <w:r>
              <w:rPr>
                <w:rFonts w:hint="eastAsia" w:ascii="Times New Roman" w:hAnsi="Times New Roman" w:eastAsia="宋体" w:cs="Times New Roman"/>
                <w:szCs w:val="21"/>
                <w:lang w:val="en-US" w:eastAsia="zh-CN"/>
              </w:rPr>
              <w:t>20</w:t>
            </w:r>
            <w:r>
              <w:rPr>
                <w:rFonts w:hint="default" w:ascii="Times New Roman" w:hAnsi="Times New Roman" w:eastAsia="宋体" w:cs="Times New Roman"/>
                <w:szCs w:val="21"/>
                <w:lang w:val="en-US" w:eastAsia="zh-CN"/>
              </w:rPr>
              <w:t>日</w:t>
            </w:r>
            <w:r>
              <w:rPr>
                <w:rFonts w:hint="eastAsia" w:ascii="Times New Roman" w:hAnsi="Times New Roman" w:eastAsia="宋体" w:cs="Times New Roman"/>
                <w:szCs w:val="21"/>
                <w:lang w:val="en-US" w:eastAsia="zh-CN"/>
              </w:rPr>
              <w:t>组织了火灾应急演练；</w:t>
            </w:r>
            <w:r>
              <w:rPr>
                <w:rFonts w:hint="default" w:ascii="Times New Roman" w:hAnsi="Times New Roman" w:eastAsia="宋体" w:cs="Times New Roman"/>
                <w:szCs w:val="21"/>
                <w:lang w:val="en-US" w:eastAsia="zh-CN"/>
              </w:rPr>
              <w:t>演练组织部门：办公室；参加人员：全体</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查演练记录有事故发生的时间、地点，具体处置情况</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演练结束后对演练效果进行了评审，对应急预案适宜性、充分性进行了评审，应急预案满足应急要求，能够全部执行</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但本次演练发现部分问题如人员使用灭火器不熟练，改进措施：由安全管理人员现场讲评，指出演练中的错误做法，要求责任人学习应急预案和消防相关知识。</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另查2021.12.21</w:t>
            </w:r>
            <w:r>
              <w:rPr>
                <w:rFonts w:hint="eastAsia" w:ascii="Times New Roman" w:hAnsi="Times New Roman" w:eastAsia="宋体" w:cs="Times New Roman"/>
                <w:szCs w:val="21"/>
              </w:rPr>
              <w:t>组织</w:t>
            </w:r>
            <w:r>
              <w:rPr>
                <w:rFonts w:hint="eastAsia" w:ascii="Times New Roman" w:hAnsi="Times New Roman" w:eastAsia="宋体" w:cs="Times New Roman"/>
                <w:szCs w:val="21"/>
                <w:lang w:val="en-US" w:eastAsia="zh-CN"/>
              </w:rPr>
              <w:t>了触电应急</w:t>
            </w:r>
            <w:r>
              <w:rPr>
                <w:rFonts w:hint="eastAsia" w:ascii="Times New Roman" w:hAnsi="Times New Roman" w:eastAsia="宋体" w:cs="Times New Roman"/>
                <w:szCs w:val="21"/>
              </w:rPr>
              <w:t>演练</w:t>
            </w:r>
            <w:r>
              <w:rPr>
                <w:rFonts w:hint="eastAsia" w:ascii="Times New Roman" w:hAnsi="Times New Roman" w:eastAsia="宋体" w:cs="Times New Roman"/>
                <w:szCs w:val="21"/>
                <w:lang w:eastAsia="zh-CN"/>
              </w:rPr>
              <w:t>。</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提供了演练记录，有对</w:t>
            </w:r>
            <w:r>
              <w:rPr>
                <w:rFonts w:hint="default" w:ascii="Times New Roman" w:hAnsi="Times New Roman" w:eastAsia="宋体" w:cs="Times New Roman"/>
                <w:szCs w:val="21"/>
                <w:lang w:val="en-US" w:eastAsia="zh-CN"/>
              </w:rPr>
              <w:t>预案的</w:t>
            </w:r>
            <w:r>
              <w:rPr>
                <w:rFonts w:hint="eastAsia" w:ascii="Times New Roman" w:hAnsi="Times New Roman" w:eastAsia="宋体" w:cs="Times New Roman"/>
                <w:szCs w:val="21"/>
                <w:lang w:val="en-US" w:eastAsia="zh-CN"/>
              </w:rPr>
              <w:t>适宜性充分性</w:t>
            </w:r>
            <w:r>
              <w:rPr>
                <w:rFonts w:hint="default" w:ascii="Times New Roman" w:hAnsi="Times New Roman" w:eastAsia="宋体" w:cs="Times New Roman"/>
                <w:szCs w:val="21"/>
                <w:lang w:val="en-US" w:eastAsia="zh-CN"/>
              </w:rPr>
              <w:t>进行</w:t>
            </w:r>
            <w:r>
              <w:rPr>
                <w:rFonts w:hint="eastAsia" w:ascii="Times New Roman" w:hAnsi="Times New Roman" w:eastAsia="宋体" w:cs="Times New Roman"/>
                <w:szCs w:val="21"/>
                <w:lang w:val="en-US" w:eastAsia="zh-CN"/>
              </w:rPr>
              <w:t>的</w:t>
            </w:r>
            <w:r>
              <w:rPr>
                <w:rFonts w:hint="default" w:ascii="Times New Roman" w:hAnsi="Times New Roman" w:eastAsia="宋体" w:cs="Times New Roman"/>
                <w:szCs w:val="21"/>
                <w:lang w:val="en-US" w:eastAsia="zh-CN"/>
              </w:rPr>
              <w:t>评审；符合要求</w:t>
            </w:r>
            <w:r>
              <w:rPr>
                <w:rFonts w:hint="eastAsia" w:ascii="Times New Roman" w:hAnsi="Times New Roman" w:eastAsia="宋体" w:cs="Times New Roman"/>
                <w:szCs w:val="21"/>
                <w:lang w:val="en-US" w:eastAsia="zh-CN"/>
              </w:rPr>
              <w:t>。</w:t>
            </w:r>
          </w:p>
        </w:tc>
        <w:tc>
          <w:tcPr>
            <w:tcW w:w="709" w:type="dxa"/>
            <w:noWrap w:val="0"/>
            <w:vAlign w:val="top"/>
          </w:tcPr>
          <w:p>
            <w:pPr>
              <w:rPr>
                <w:rFonts w:hint="default"/>
              </w:rPr>
            </w:pPr>
          </w:p>
          <w:p>
            <w:pPr>
              <w:rPr>
                <w:rFonts w:hint="default" w:eastAsia="宋体"/>
                <w:lang w:val="en-US" w:eastAsia="zh-CN"/>
              </w:rPr>
            </w:pPr>
            <w:r>
              <w:rPr>
                <w:rFonts w:hint="eastAsia" w:eastAsia="宋体"/>
                <w:lang w:val="en-US" w:eastAsia="zh-CN"/>
              </w:rPr>
              <w:t xml:space="preserve">  </w:t>
            </w: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分析与评价</w:t>
            </w:r>
          </w:p>
        </w:tc>
        <w:tc>
          <w:tcPr>
            <w:tcW w:w="957"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Q</w:t>
            </w:r>
            <w:r>
              <w:rPr>
                <w:rFonts w:hint="default" w:ascii="Times New Roman" w:hAnsi="Times New Roman" w:eastAsia="宋体" w:cs="Times New Roman"/>
                <w:szCs w:val="21"/>
              </w:rPr>
              <w:t>9.1.3</w:t>
            </w:r>
          </w:p>
        </w:tc>
        <w:tc>
          <w:tcPr>
            <w:tcW w:w="11402" w:type="dxa"/>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查通过体系运行所进行监视和测量结果的分析评价：</w:t>
            </w:r>
          </w:p>
          <w:p>
            <w:pPr>
              <w:rPr>
                <w:rFonts w:hint="default" w:ascii="Times New Roman" w:hAnsi="Times New Roman" w:eastAsia="宋体" w:cs="Times New Roman"/>
                <w:szCs w:val="21"/>
              </w:rPr>
            </w:pPr>
            <w:r>
              <w:rPr>
                <w:rFonts w:hint="default" w:ascii="Times New Roman" w:hAnsi="Times New Roman" w:eastAsia="宋体" w:cs="Times New Roman"/>
                <w:szCs w:val="21"/>
              </w:rPr>
              <w:t>1、产品的符合性：通过进货检验、工序检验、成品检验及不合格品的控制达到产品的符合性；</w:t>
            </w:r>
          </w:p>
          <w:p>
            <w:pPr>
              <w:rPr>
                <w:rFonts w:hint="default" w:ascii="Times New Roman" w:hAnsi="Times New Roman" w:eastAsia="宋体" w:cs="Times New Roman"/>
                <w:szCs w:val="21"/>
              </w:rPr>
            </w:pPr>
            <w:r>
              <w:rPr>
                <w:rFonts w:hint="default" w:ascii="Times New Roman" w:hAnsi="Times New Roman" w:eastAsia="宋体" w:cs="Times New Roman"/>
                <w:szCs w:val="21"/>
              </w:rPr>
              <w:t>2、顾客满意程度：每</w:t>
            </w:r>
            <w:r>
              <w:rPr>
                <w:rFonts w:hint="eastAsia" w:ascii="Times New Roman" w:hAnsi="Times New Roman" w:eastAsia="宋体" w:cs="Times New Roman"/>
                <w:szCs w:val="21"/>
                <w:lang w:eastAsia="zh-CN"/>
              </w:rPr>
              <w:t>年</w:t>
            </w:r>
            <w:r>
              <w:rPr>
                <w:rFonts w:hint="default" w:ascii="Times New Roman" w:hAnsi="Times New Roman" w:eastAsia="宋体" w:cs="Times New Roman"/>
                <w:szCs w:val="21"/>
              </w:rPr>
              <w:t>对客户进行一次顾客满意度调查，经统计顾客满意度达到100%，达到了预期目标；</w:t>
            </w:r>
          </w:p>
          <w:p>
            <w:pPr>
              <w:rPr>
                <w:rFonts w:hint="default" w:ascii="Times New Roman" w:hAnsi="Times New Roman" w:eastAsia="宋体" w:cs="Times New Roman"/>
                <w:szCs w:val="21"/>
              </w:rPr>
            </w:pPr>
            <w:r>
              <w:rPr>
                <w:rFonts w:hint="default" w:ascii="Times New Roman" w:hAnsi="Times New Roman" w:eastAsia="宋体" w:cs="Times New Roman"/>
                <w:szCs w:val="21"/>
              </w:rPr>
              <w:t>3、供应商绩效：每季度统计供应商交付绩效，从产品质量、交货期、价格、售后服务等方面进行评价。</w:t>
            </w:r>
          </w:p>
          <w:p>
            <w:pPr>
              <w:rPr>
                <w:rFonts w:hint="default" w:ascii="Times New Roman" w:hAnsi="Times New Roman" w:eastAsia="宋体" w:cs="Times New Roman"/>
                <w:szCs w:val="21"/>
              </w:rPr>
            </w:pPr>
            <w:r>
              <w:rPr>
                <w:rFonts w:hint="default" w:ascii="Times New Roman" w:hAnsi="Times New Roman" w:eastAsia="宋体" w:cs="Times New Roman"/>
                <w:szCs w:val="21"/>
              </w:rPr>
              <w:t>4、质量管理绩效和有效性：</w:t>
            </w:r>
          </w:p>
          <w:p>
            <w:pPr>
              <w:rPr>
                <w:rFonts w:hint="default" w:ascii="Times New Roman" w:hAnsi="Times New Roman" w:eastAsia="宋体" w:cs="Times New Roman"/>
                <w:szCs w:val="21"/>
              </w:rPr>
            </w:pPr>
            <w:r>
              <w:rPr>
                <w:rFonts w:hint="default" w:ascii="Times New Roman" w:hAnsi="Times New Roman" w:eastAsia="宋体" w:cs="Times New Roman"/>
                <w:szCs w:val="21"/>
              </w:rPr>
              <w:t>对员工：每月进行工时定额考核，奖惩分明；</w:t>
            </w:r>
          </w:p>
          <w:p>
            <w:pPr>
              <w:rPr>
                <w:rFonts w:hint="default" w:ascii="Times New Roman" w:hAnsi="Times New Roman" w:eastAsia="宋体" w:cs="Times New Roman"/>
                <w:szCs w:val="21"/>
              </w:rPr>
            </w:pPr>
            <w:r>
              <w:rPr>
                <w:rFonts w:hint="default" w:ascii="Times New Roman" w:hAnsi="Times New Roman" w:eastAsia="宋体" w:cs="Times New Roman"/>
                <w:szCs w:val="21"/>
              </w:rPr>
              <w:t>对公司：a.遵章守法，严格执行客户提供的产品图纸，不断满足客户潜在的要求，赢得市场，赢得效益；</w:t>
            </w:r>
          </w:p>
          <w:p>
            <w:pPr>
              <w:ind w:firstLine="840" w:firstLineChars="400"/>
              <w:rPr>
                <w:rFonts w:hint="default" w:ascii="Times New Roman" w:hAnsi="Times New Roman" w:eastAsia="宋体" w:cs="Times New Roman"/>
                <w:szCs w:val="21"/>
              </w:rPr>
            </w:pPr>
            <w:r>
              <w:rPr>
                <w:rFonts w:hint="default" w:ascii="Times New Roman" w:hAnsi="Times New Roman" w:eastAsia="宋体" w:cs="Times New Roman"/>
                <w:szCs w:val="21"/>
              </w:rPr>
              <w:t>b.通过内审、管评，不断改进完善管理体系运行；</w:t>
            </w:r>
          </w:p>
          <w:p>
            <w:pPr>
              <w:rPr>
                <w:rFonts w:hint="default" w:ascii="Times New Roman" w:hAnsi="Times New Roman" w:eastAsia="宋体" w:cs="Times New Roman"/>
                <w:szCs w:val="21"/>
              </w:rPr>
            </w:pPr>
            <w:r>
              <w:rPr>
                <w:rFonts w:hint="default" w:ascii="Times New Roman" w:hAnsi="Times New Roman" w:eastAsia="宋体" w:cs="Times New Roman"/>
                <w:szCs w:val="21"/>
              </w:rPr>
              <w:t>5、针对识别出的风险和机遇采取了相应的措施；优选供应商，加强质量管理、拓展销售渠道，此项措施正在组织实施中。</w:t>
            </w:r>
          </w:p>
          <w:p>
            <w:pPr>
              <w:rPr>
                <w:rFonts w:hint="default" w:ascii="Times New Roman" w:hAnsi="Times New Roman" w:eastAsia="宋体" w:cs="Times New Roman"/>
                <w:szCs w:val="21"/>
              </w:rPr>
            </w:pPr>
            <w:r>
              <w:rPr>
                <w:rFonts w:hint="default" w:ascii="Times New Roman" w:hAnsi="Times New Roman" w:eastAsia="宋体" w:cs="Times New Roman"/>
                <w:szCs w:val="21"/>
              </w:rPr>
              <w:t>6、管理体系改进的需求：通过体系运行，产品的符合性、内审、管评的有效性及企业持续改进，不断完善各项软硬件环境，提高产品质量，满足客户需求。</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综上所述，基本符合标准要求。</w:t>
            </w:r>
          </w:p>
        </w:tc>
        <w:tc>
          <w:tcPr>
            <w:tcW w:w="709" w:type="dxa"/>
            <w:noWrap w:val="0"/>
            <w:vAlign w:val="top"/>
          </w:tcPr>
          <w:p>
            <w:pPr>
              <w:rPr>
                <w:rFonts w:hint="eastAsia" w:ascii="Times New Roman" w:hAnsi="Times New Roman" w:eastAsia="宋体" w:cs="Times New Roman"/>
                <w:sz w:val="21"/>
                <w:szCs w:val="21"/>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2" w:type="dxa"/>
            <w:noWrap w:val="0"/>
            <w:vAlign w:val="center"/>
          </w:tcPr>
          <w:p>
            <w:pP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绩效的监视和测量</w:t>
            </w:r>
          </w:p>
        </w:tc>
        <w:tc>
          <w:tcPr>
            <w:tcW w:w="957" w:type="dxa"/>
            <w:noWrap w:val="0"/>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9.1.1</w:t>
            </w:r>
          </w:p>
        </w:tc>
        <w:tc>
          <w:tcPr>
            <w:tcW w:w="11402" w:type="dxa"/>
            <w:noWrap w:val="0"/>
            <w:vAlign w:val="center"/>
          </w:tcPr>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陈总介绍，企业</w:t>
            </w:r>
            <w:r>
              <w:rPr>
                <w:rFonts w:hint="default" w:ascii="Times New Roman" w:hAnsi="Times New Roman" w:eastAsia="宋体" w:cs="Times New Roman"/>
                <w:sz w:val="21"/>
                <w:szCs w:val="21"/>
              </w:rPr>
              <w:t>对目标、环境、职业健康安全表现、运行控制、目标和指标完成情况、法律法规遵循情况等的监视和测量。</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该公司对管理体系过程进行监视和测量的方法包括：内审、管理评审、目标考核、过程的监视和测量检查等。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内审、管理评审、目标考核详见9.2/9.3/6.2的审核记录。</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查《体系运行检查表》</w:t>
            </w:r>
            <w:r>
              <w:rPr>
                <w:rFonts w:hint="default" w:ascii="Times New Roman" w:hAnsi="Times New Roman" w:eastAsia="宋体" w:cs="Times New Roman"/>
                <w:sz w:val="21"/>
                <w:szCs w:val="21"/>
              </w:rPr>
              <w:t>每月进行一次体系运行情况检查，</w:t>
            </w:r>
            <w:r>
              <w:rPr>
                <w:rFonts w:hint="eastAsia" w:ascii="Times New Roman" w:hAnsi="Times New Roman" w:eastAsia="宋体" w:cs="Times New Roman"/>
                <w:sz w:val="21"/>
                <w:szCs w:val="21"/>
                <w:lang w:eastAsia="zh-CN"/>
              </w:rPr>
              <w:t>包括质量、环境、安全方面，</w:t>
            </w:r>
            <w:r>
              <w:rPr>
                <w:rFonts w:hint="default" w:ascii="Times New Roman" w:hAnsi="Times New Roman" w:eastAsia="宋体" w:cs="Times New Roman"/>
                <w:sz w:val="21"/>
                <w:szCs w:val="21"/>
              </w:rPr>
              <w:t>发现问题立即整改。</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5月--2022.5月每</w:t>
            </w:r>
            <w:r>
              <w:rPr>
                <w:rFonts w:hint="default" w:ascii="Times New Roman" w:hAnsi="Times New Roman" w:eastAsia="宋体" w:cs="Times New Roman"/>
                <w:sz w:val="21"/>
                <w:szCs w:val="21"/>
              </w:rPr>
              <w:t>月管理体系运行情况检查记录，内容包括：检查项目、检查结果、检查人、检查日期。</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日常监督检查：管代负责对各部门的行为进行不定期的巡检。巡检内容包括：办公销售现场管理情况、防护用品的使用情况、消防设施状况等。对发现的问题提出整改要求，责任部门整改，办公室验证整改效果。</w:t>
            </w:r>
          </w:p>
          <w:p>
            <w:pPr>
              <w:rPr>
                <w:rFonts w:hint="eastAsia" w:cs="宋体"/>
                <w:color w:val="auto"/>
                <w:lang w:eastAsia="zh-CN"/>
              </w:rPr>
            </w:pPr>
            <w:r>
              <w:rPr>
                <w:rFonts w:hint="eastAsia" w:cs="宋体"/>
                <w:lang w:eastAsia="zh-CN"/>
              </w:rPr>
              <w:t xml:space="preserve">  ●</w:t>
            </w:r>
            <w:r>
              <w:rPr>
                <w:rFonts w:hint="eastAsia" w:cs="宋体"/>
              </w:rPr>
              <w:t>环境绩效监测：一般固废（废纸张</w:t>
            </w:r>
            <w:r>
              <w:rPr>
                <w:rFonts w:hint="eastAsia" w:cs="宋体"/>
                <w:lang w:eastAsia="zh-CN"/>
              </w:rPr>
              <w:t>、下脚料</w:t>
            </w:r>
            <w:r>
              <w:rPr>
                <w:rFonts w:hint="eastAsia" w:cs="宋体"/>
                <w:color w:val="auto"/>
              </w:rPr>
              <w:t>等），按规定收集，卖给废品收购站</w:t>
            </w:r>
            <w:r>
              <w:rPr>
                <w:rFonts w:hint="eastAsia" w:cs="宋体"/>
                <w:color w:val="auto"/>
                <w:lang w:eastAsia="zh-CN"/>
              </w:rPr>
              <w:t>，废弃灯管等交由厂商回收。</w:t>
            </w:r>
          </w:p>
          <w:p>
            <w:pPr>
              <w:pStyle w:val="15"/>
              <w:ind w:left="0" w:leftChars="0" w:firstLine="0" w:firstLineChars="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自上次审核以来，未发生过重大环境事故。</w:t>
            </w:r>
          </w:p>
          <w:p>
            <w:pP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 xml:space="preserve">  ●职业健康安全绩效监测：职业健康安全目标指标已完成。</w:t>
            </w:r>
          </w:p>
          <w:p>
            <w:pPr>
              <w:rPr>
                <w:rFonts w:hint="default" w:ascii="Times New Roman" w:hAnsi="Times New Roman" w:eastAsia="宋体" w:cs="宋体"/>
                <w:color w:val="auto"/>
                <w:kern w:val="2"/>
                <w:sz w:val="21"/>
                <w:szCs w:val="21"/>
                <w:lang w:val="en-US" w:eastAsia="zh-CN" w:bidi="ar-SA"/>
              </w:rPr>
            </w:pPr>
            <w:r>
              <w:rPr>
                <w:rFonts w:hint="default" w:ascii="Times New Roman" w:hAnsi="Times New Roman" w:eastAsia="宋体" w:cs="宋体"/>
                <w:color w:val="auto"/>
                <w:kern w:val="2"/>
                <w:sz w:val="21"/>
                <w:szCs w:val="21"/>
                <w:lang w:val="en-US" w:eastAsia="zh-CN" w:bidi="ar-SA"/>
              </w:rPr>
              <w:t>自</w:t>
            </w:r>
            <w:r>
              <w:rPr>
                <w:rFonts w:hint="eastAsia" w:ascii="Times New Roman" w:hAnsi="Times New Roman" w:eastAsia="宋体" w:cs="宋体"/>
                <w:color w:val="auto"/>
                <w:kern w:val="2"/>
                <w:sz w:val="21"/>
                <w:szCs w:val="21"/>
                <w:lang w:val="en-US" w:eastAsia="zh-CN" w:bidi="ar-SA"/>
              </w:rPr>
              <w:t>上次审核</w:t>
            </w:r>
            <w:r>
              <w:rPr>
                <w:rFonts w:hint="default" w:ascii="Times New Roman" w:hAnsi="Times New Roman" w:eastAsia="宋体" w:cs="宋体"/>
                <w:color w:val="auto"/>
                <w:kern w:val="2"/>
                <w:sz w:val="21"/>
                <w:szCs w:val="21"/>
                <w:lang w:val="en-US" w:eastAsia="zh-CN" w:bidi="ar-SA"/>
              </w:rPr>
              <w:t>以来没有发生过安全事故。</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监测设备：公司暂无环境、职业健康安全监测设备。</w:t>
            </w:r>
          </w:p>
        </w:tc>
        <w:tc>
          <w:tcPr>
            <w:tcW w:w="709" w:type="dxa"/>
            <w:noWrap w:val="0"/>
            <w:vAlign w:val="top"/>
          </w:tcPr>
          <w:p>
            <w:pPr>
              <w:pStyle w:val="7"/>
              <w:jc w:val="both"/>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内部审核</w:t>
            </w:r>
          </w:p>
        </w:tc>
        <w:tc>
          <w:tcPr>
            <w:tcW w:w="957"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9.2</w:t>
            </w:r>
          </w:p>
        </w:tc>
        <w:tc>
          <w:tcPr>
            <w:tcW w:w="11402" w:type="dxa"/>
            <w:noWrap w:val="0"/>
            <w:vAlign w:val="center"/>
          </w:tcPr>
          <w:p>
            <w:pPr>
              <w:rPr>
                <w:rFonts w:hint="default"/>
                <w:lang w:eastAsia="zh-CN"/>
              </w:rPr>
            </w:pPr>
            <w:r>
              <w:rPr>
                <w:rFonts w:hint="eastAsia"/>
              </w:rPr>
              <w:t>编制《内部审核</w:t>
            </w:r>
            <w:r>
              <w:rPr>
                <w:rFonts w:hint="eastAsia"/>
                <w:lang w:eastAsia="zh-CN"/>
              </w:rPr>
              <w:t>管理</w:t>
            </w:r>
            <w:r>
              <w:rPr>
                <w:rFonts w:hint="eastAsia"/>
              </w:rPr>
              <w:t>程序</w:t>
            </w:r>
            <w:r>
              <w:rPr>
                <w:rFonts w:hint="eastAsia"/>
                <w:lang w:eastAsia="zh-CN"/>
              </w:rPr>
              <w:t>》，办公室根据管理体系运行及办公室主任的要求，编制公司年度内部审核计划，公司内部管理体系审核每年一次。</w:t>
            </w:r>
          </w:p>
          <w:p>
            <w:pPr>
              <w:rPr>
                <w:rFonts w:hint="default"/>
              </w:rPr>
            </w:pPr>
            <w:r>
              <w:rPr>
                <w:rFonts w:hint="eastAsia"/>
              </w:rPr>
              <w:t>经查问：总经理、管代、各部门主管均经培训并参加了内部审核。</w:t>
            </w:r>
          </w:p>
          <w:p>
            <w:pPr>
              <w:rPr>
                <w:rFonts w:hint="default"/>
              </w:rPr>
            </w:pPr>
            <w:r>
              <w:rPr>
                <w:rFonts w:hint="default"/>
              </w:rPr>
              <w:t>20</w:t>
            </w:r>
            <w:r>
              <w:rPr>
                <w:rFonts w:hint="eastAsia"/>
                <w:lang w:val="en-US" w:eastAsia="zh-CN"/>
              </w:rPr>
              <w:t>22年1月4-5日</w:t>
            </w:r>
            <w:r>
              <w:rPr>
                <w:rFonts w:hint="eastAsia"/>
              </w:rPr>
              <w:t>开展</w:t>
            </w:r>
            <w:r>
              <w:rPr>
                <w:rFonts w:hint="eastAsia"/>
                <w:lang w:eastAsia="zh-CN"/>
              </w:rPr>
              <w:t>了</w:t>
            </w:r>
            <w:r>
              <w:rPr>
                <w:rFonts w:hint="eastAsia"/>
              </w:rPr>
              <w:t>管理体系内部审核活动，并提供有以下内审的资料：</w:t>
            </w:r>
          </w:p>
          <w:p>
            <w:pPr>
              <w:rPr>
                <w:rFonts w:hint="default"/>
                <w:lang w:val="en-US" w:eastAsia="zh-CN"/>
              </w:rPr>
            </w:pPr>
            <w:r>
              <w:rPr>
                <w:rFonts w:hint="default"/>
              </w:rPr>
              <w:t>——</w:t>
            </w:r>
            <w:r>
              <w:rPr>
                <w:rFonts w:hint="eastAsia"/>
              </w:rPr>
              <w:t>《</w:t>
            </w:r>
            <w:r>
              <w:rPr>
                <w:rFonts w:hint="eastAsia"/>
                <w:lang w:val="en-US" w:eastAsia="zh-CN"/>
              </w:rPr>
              <w:t>内部</w:t>
            </w:r>
            <w:r>
              <w:rPr>
                <w:rFonts w:hint="eastAsia"/>
              </w:rPr>
              <w:t>审核实施计划》，</w:t>
            </w:r>
            <w:r>
              <w:rPr>
                <w:rFonts w:hint="eastAsia"/>
                <w:lang w:val="en-US" w:eastAsia="zh-CN"/>
              </w:rPr>
              <w:t>批准：李水畅</w:t>
            </w:r>
          </w:p>
          <w:p>
            <w:pPr>
              <w:rPr>
                <w:rFonts w:hint="default"/>
              </w:rPr>
            </w:pPr>
            <w:r>
              <w:rPr>
                <w:rFonts w:hint="eastAsia"/>
              </w:rPr>
              <w:t>计划中规定</w:t>
            </w:r>
            <w:r>
              <w:rPr>
                <w:rFonts w:hint="eastAsia"/>
                <w:lang w:eastAsia="zh-CN"/>
              </w:rPr>
              <w:t>了</w:t>
            </w:r>
            <w:r>
              <w:rPr>
                <w:rFonts w:hint="eastAsia"/>
              </w:rPr>
              <w:t>审核的目的、依据、范围、时间、审核安排；</w:t>
            </w:r>
          </w:p>
          <w:p>
            <w:pPr>
              <w:rPr>
                <w:rFonts w:hint="eastAsia"/>
                <w:lang w:val="en-US" w:eastAsia="zh-CN"/>
              </w:rPr>
            </w:pPr>
            <w:r>
              <w:rPr>
                <w:rFonts w:hint="eastAsia"/>
                <w:lang w:val="en-US" w:eastAsia="zh-CN"/>
              </w:rPr>
              <w:t>内审员：</w:t>
            </w:r>
            <w:r>
              <w:rPr>
                <w:rFonts w:hint="eastAsia"/>
              </w:rPr>
              <w:t>周成新</w:t>
            </w:r>
            <w:r>
              <w:rPr>
                <w:rFonts w:hint="eastAsia"/>
                <w:lang w:eastAsia="zh-CN"/>
              </w:rPr>
              <w:t>、</w:t>
            </w:r>
            <w:r>
              <w:rPr>
                <w:rFonts w:hint="eastAsia"/>
              </w:rPr>
              <w:t>陈义尡</w:t>
            </w:r>
          </w:p>
          <w:p>
            <w:pPr>
              <w:rPr>
                <w:rFonts w:hint="default"/>
              </w:rPr>
            </w:pPr>
            <w:r>
              <w:rPr>
                <w:rFonts w:hint="eastAsia"/>
              </w:rPr>
              <w:t>计划中没有漏标准条款、没有遗漏体系覆盖的部门和场所，内审员没有审核自己的工作。</w:t>
            </w:r>
          </w:p>
          <w:p>
            <w:pPr>
              <w:rPr>
                <w:rFonts w:hint="default"/>
              </w:rPr>
            </w:pPr>
            <w:r>
              <w:rPr>
                <w:rFonts w:hint="default"/>
              </w:rPr>
              <w:t>——</w:t>
            </w:r>
            <w:r>
              <w:rPr>
                <w:rFonts w:hint="eastAsia"/>
                <w:lang w:eastAsia="zh-CN"/>
              </w:rPr>
              <w:t>提供了</w:t>
            </w:r>
            <w:r>
              <w:rPr>
                <w:rFonts w:hint="eastAsia"/>
              </w:rPr>
              <w:t>内审首末次会议签到（领导层、各部门负责人）；</w:t>
            </w:r>
          </w:p>
          <w:p>
            <w:pPr>
              <w:rPr>
                <w:rFonts w:hint="default"/>
              </w:rPr>
            </w:pPr>
            <w:r>
              <w:rPr>
                <w:rFonts w:hint="default"/>
              </w:rPr>
              <w:t>——</w:t>
            </w:r>
            <w:r>
              <w:rPr>
                <w:rFonts w:hint="eastAsia"/>
              </w:rPr>
              <w:t>内部审核检查表，审核按计划进行，没有遗漏标准条款及体系覆盖的部门和场所，内审员没有审核自己的工作。</w:t>
            </w:r>
          </w:p>
          <w:p>
            <w:pPr>
              <w:rPr>
                <w:rFonts w:hint="default"/>
                <w:lang w:val="en-US" w:eastAsia="zh-CN"/>
              </w:rPr>
            </w:pPr>
            <w:r>
              <w:rPr>
                <w:rFonts w:hint="default"/>
              </w:rPr>
              <w:t>——</w:t>
            </w:r>
            <w:r>
              <w:rPr>
                <w:rFonts w:hint="eastAsia"/>
              </w:rPr>
              <w:t>本次内审发现</w:t>
            </w:r>
            <w:r>
              <w:rPr>
                <w:rFonts w:hint="eastAsia"/>
                <w:lang w:val="en-US" w:eastAsia="zh-CN"/>
              </w:rPr>
              <w:t>1</w:t>
            </w:r>
            <w:r>
              <w:rPr>
                <w:rFonts w:hint="eastAsia"/>
              </w:rPr>
              <w:t>项不合格，查看《</w:t>
            </w:r>
            <w:r>
              <w:rPr>
                <w:rFonts w:hint="eastAsia"/>
                <w:lang w:eastAsia="zh-CN"/>
              </w:rPr>
              <w:t>内审</w:t>
            </w:r>
            <w:r>
              <w:rPr>
                <w:rFonts w:hint="eastAsia"/>
              </w:rPr>
              <w:t>不符合报告》</w:t>
            </w:r>
            <w:r>
              <w:rPr>
                <w:rFonts w:hint="eastAsia"/>
                <w:lang w:eastAsia="zh-CN"/>
              </w:rPr>
              <w:t>（</w:t>
            </w:r>
            <w:r>
              <w:rPr>
                <w:rFonts w:hint="eastAsia"/>
                <w:lang w:val="en-US" w:eastAsia="zh-CN"/>
              </w:rPr>
              <w:t>QEO9.1.1）</w:t>
            </w:r>
            <w:r>
              <w:rPr>
                <w:rFonts w:hint="eastAsia"/>
              </w:rPr>
              <w:t>，不符合事实描述清晰</w:t>
            </w:r>
            <w:r>
              <w:rPr>
                <w:rFonts w:hint="eastAsia"/>
                <w:lang w:val="de-DE" w:eastAsia="zh-CN"/>
              </w:rPr>
              <w:t>，</w:t>
            </w:r>
            <w:r>
              <w:rPr>
                <w:rFonts w:hint="eastAsia"/>
              </w:rPr>
              <w:t>不符合原因分析准确，并制定了纠正及纠正预防措施，且措施可行，并对其有效性进行了验证，验证人：陈义尡</w:t>
            </w:r>
            <w:r>
              <w:rPr>
                <w:rFonts w:hint="eastAsia"/>
                <w:lang w:val="en-US" w:eastAsia="zh-CN"/>
              </w:rPr>
              <w:t xml:space="preserve"> 2022.1.7</w:t>
            </w:r>
          </w:p>
          <w:p>
            <w:pPr>
              <w:rPr>
                <w:rFonts w:hint="eastAsia"/>
              </w:rPr>
            </w:pPr>
            <w:r>
              <w:rPr>
                <w:rFonts w:hint="default"/>
              </w:rPr>
              <w:t>——</w:t>
            </w:r>
            <w:r>
              <w:rPr>
                <w:rFonts w:hint="eastAsia"/>
              </w:rPr>
              <w:t>《内部管理体系审核报告》，结论：通过内审，审核组认为建立QES管理体系基本符合标准要求。</w:t>
            </w:r>
          </w:p>
          <w:p>
            <w:pPr>
              <w:bidi w:val="0"/>
              <w:rPr>
                <w:rFonts w:hint="default"/>
                <w:lang w:val="en-US" w:eastAsia="zh-CN"/>
              </w:rPr>
            </w:pPr>
            <w:r>
              <w:rPr>
                <w:rFonts w:hint="eastAsia" w:ascii="Times New Roman" w:hAnsi="Times New Roman" w:eastAsia="宋体" w:cs="Times New Roman"/>
              </w:rPr>
              <w:t>编制：周成新     批准：李水畅  日期：2022.1.5</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22" w:type="dxa"/>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不符合和纠正措施</w:t>
            </w:r>
          </w:p>
        </w:tc>
        <w:tc>
          <w:tcPr>
            <w:tcW w:w="957" w:type="dxa"/>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10.2</w:t>
            </w:r>
          </w:p>
        </w:tc>
        <w:tc>
          <w:tcPr>
            <w:tcW w:w="11402" w:type="dxa"/>
            <w:noWrap w:val="0"/>
            <w:vAlign w:val="center"/>
          </w:tcPr>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制定了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不合格品输出控制程序</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《纠正措施控制程序》、《</w:t>
            </w:r>
            <w:r>
              <w:rPr>
                <w:rFonts w:hint="eastAsia" w:ascii="Times New Roman" w:hAnsi="Times New Roman" w:eastAsia="宋体" w:cs="Times New Roman"/>
                <w:sz w:val="21"/>
                <w:szCs w:val="21"/>
                <w:lang w:eastAsia="zh-CN"/>
              </w:rPr>
              <w:t>事件</w:t>
            </w:r>
            <w:r>
              <w:rPr>
                <w:rFonts w:hint="eastAsia" w:ascii="Times New Roman" w:hAnsi="Times New Roman" w:eastAsia="宋体" w:cs="Times New Roman"/>
                <w:sz w:val="21"/>
                <w:szCs w:val="21"/>
              </w:rPr>
              <w:t>控制程序》，内容基本符合标准要求。</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对日常工作检查，管理评审，内审，其他考评，合规性评价发现的不符合及质量、环境的事件采取纠正，防止事态发展，进行原因分析，采取必要的纠正预防措施，防止事件的发生、再发生。</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对管理评审、内审提出的不符合及改进要求，进行原因分析，制定了具体措施，目前已</w:t>
            </w:r>
            <w:r>
              <w:rPr>
                <w:rFonts w:hint="eastAsia" w:ascii="Times New Roman" w:hAnsi="Times New Roman" w:eastAsia="宋体" w:cs="Times New Roman"/>
                <w:sz w:val="21"/>
                <w:szCs w:val="21"/>
                <w:lang w:val="en-US" w:eastAsia="zh-CN"/>
              </w:rPr>
              <w:t>部分</w:t>
            </w:r>
            <w:r>
              <w:rPr>
                <w:rFonts w:hint="eastAsia" w:ascii="Times New Roman" w:hAnsi="Times New Roman" w:eastAsia="宋体" w:cs="Times New Roman"/>
                <w:sz w:val="21"/>
                <w:szCs w:val="21"/>
              </w:rPr>
              <w:t>实施完成。</w:t>
            </w:r>
          </w:p>
        </w:tc>
        <w:tc>
          <w:tcPr>
            <w:tcW w:w="709" w:type="dxa"/>
            <w:noWrap w:val="0"/>
            <w:vAlign w:val="top"/>
          </w:tcPr>
          <w:p>
            <w:pPr>
              <w:rPr>
                <w:rFonts w:hint="default" w:ascii="Times New Roman" w:hAnsi="Times New Roman" w:eastAsia="宋体" w:cs="Times New Roman"/>
                <w:sz w:val="21"/>
                <w:szCs w:val="21"/>
              </w:rPr>
            </w:pPr>
            <w:r>
              <w:rPr>
                <w:rFonts w:hint="eastAsia"/>
                <w:lang w:val="en-US" w:eastAsia="zh-CN"/>
              </w:rPr>
              <w:t>Y</w:t>
            </w:r>
          </w:p>
        </w:tc>
      </w:tr>
    </w:tbl>
    <w:p/>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236"/>
        <w:gridCol w:w="1125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r>
              <w:rPr>
                <w:rFonts w:hint="eastAsia"/>
              </w:rPr>
              <w:t>过程与活动、抽样计划</w:t>
            </w:r>
          </w:p>
        </w:tc>
        <w:tc>
          <w:tcPr>
            <w:tcW w:w="415" w:type="pct"/>
            <w:vMerge w:val="restart"/>
            <w:noWrap w:val="0"/>
            <w:vAlign w:val="center"/>
          </w:tcPr>
          <w:p>
            <w:r>
              <w:rPr>
                <w:rFonts w:hint="eastAsia"/>
              </w:rPr>
              <w:t>涉及</w:t>
            </w:r>
          </w:p>
          <w:p>
            <w:r>
              <w:rPr>
                <w:rFonts w:hint="eastAsia"/>
              </w:rPr>
              <w:t>条款</w:t>
            </w:r>
          </w:p>
        </w:tc>
        <w:tc>
          <w:tcPr>
            <w:tcW w:w="3778" w:type="pct"/>
            <w:noWrap w:val="0"/>
            <w:vAlign w:val="center"/>
          </w:tcPr>
          <w:p>
            <w:pPr>
              <w:rPr>
                <w:rFonts w:hint="default" w:eastAsia="宋体"/>
                <w:lang w:val="en-US" w:eastAsia="zh-CN"/>
              </w:rPr>
            </w:pPr>
            <w:r>
              <w:rPr>
                <w:rFonts w:hint="eastAsia"/>
              </w:rPr>
              <w:t>受审核部门：</w:t>
            </w:r>
            <w:r>
              <w:rPr>
                <w:rFonts w:hint="eastAsia"/>
                <w:lang w:eastAsia="zh-CN"/>
              </w:rPr>
              <w:t>市场部</w:t>
            </w:r>
            <w:r>
              <w:rPr>
                <w:rFonts w:hint="eastAsia"/>
                <w:lang w:val="en-US" w:eastAsia="zh-CN"/>
              </w:rPr>
              <w:t xml:space="preserve">   </w:t>
            </w:r>
            <w:r>
              <w:rPr>
                <w:rFonts w:hint="eastAsia"/>
              </w:rPr>
              <w:t xml:space="preserve">  主管领导：陈义尡</w:t>
            </w:r>
            <w:r>
              <w:rPr>
                <w:rFonts w:hint="eastAsia"/>
                <w:lang w:val="en-US" w:eastAsia="zh-CN"/>
              </w:rPr>
              <w:t xml:space="preserve">            陪同人员：李永杰</w:t>
            </w:r>
          </w:p>
        </w:tc>
        <w:tc>
          <w:tcPr>
            <w:tcW w:w="289" w:type="pct"/>
            <w:vMerge w:val="restart"/>
            <w:noWrap w:val="0"/>
            <w:vAlign w:val="center"/>
          </w:tcPr>
          <w:p>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vMerge w:val="continue"/>
            <w:noWrap w:val="0"/>
            <w:vAlign w:val="center"/>
          </w:tcPr>
          <w:p/>
        </w:tc>
        <w:tc>
          <w:tcPr>
            <w:tcW w:w="415" w:type="pct"/>
            <w:vMerge w:val="continue"/>
            <w:noWrap w:val="0"/>
            <w:vAlign w:val="center"/>
          </w:tcPr>
          <w:p/>
        </w:tc>
        <w:tc>
          <w:tcPr>
            <w:tcW w:w="3778" w:type="pct"/>
            <w:noWrap w:val="0"/>
            <w:vAlign w:val="center"/>
          </w:tcPr>
          <w:p>
            <w:pPr>
              <w:rPr>
                <w:rFonts w:hint="default"/>
                <w:lang w:val="en-US" w:eastAsia="zh-CN"/>
              </w:rPr>
            </w:pPr>
            <w:r>
              <w:rPr>
                <w:rFonts w:hint="eastAsia"/>
              </w:rPr>
              <w:t>审核员：</w:t>
            </w:r>
            <w:r>
              <w:rPr>
                <w:rFonts w:hint="eastAsia"/>
                <w:lang w:eastAsia="zh-CN"/>
              </w:rPr>
              <w:t>吉洁</w:t>
            </w:r>
            <w:r>
              <w:rPr>
                <w:rFonts w:hint="eastAsia"/>
                <w:lang w:val="en-US" w:eastAsia="zh-CN"/>
              </w:rPr>
              <w:t xml:space="preserve">     </w:t>
            </w:r>
            <w:r>
              <w:t xml:space="preserve">      </w:t>
            </w:r>
            <w:r>
              <w:rPr>
                <w:rFonts w:hint="eastAsia"/>
              </w:rPr>
              <w:t>审核时间：20</w:t>
            </w:r>
            <w:r>
              <w:rPr>
                <w:rFonts w:hint="eastAsia"/>
                <w:lang w:val="en-US" w:eastAsia="zh-CN"/>
              </w:rPr>
              <w:t>22.6.22</w:t>
            </w:r>
          </w:p>
        </w:tc>
        <w:tc>
          <w:tcPr>
            <w:tcW w:w="28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vMerge w:val="continue"/>
            <w:noWrap w:val="0"/>
            <w:vAlign w:val="center"/>
          </w:tcPr>
          <w:p/>
        </w:tc>
        <w:tc>
          <w:tcPr>
            <w:tcW w:w="415" w:type="pct"/>
            <w:vMerge w:val="continue"/>
            <w:noWrap w:val="0"/>
            <w:vAlign w:val="center"/>
          </w:tcPr>
          <w:p/>
        </w:tc>
        <w:tc>
          <w:tcPr>
            <w:tcW w:w="3778" w:type="pct"/>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eastAsia="zh-CN"/>
              </w:rPr>
            </w:pPr>
            <w:r>
              <w:rPr>
                <w:rFonts w:hint="eastAsia"/>
              </w:rPr>
              <w:t>审核条款：</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8.5/8.6/8.7</w:t>
            </w:r>
            <w:r>
              <w:rPr>
                <w:rFonts w:hint="eastAsia" w:ascii="Times New Roman" w:hAnsi="Times New Roman" w:cs="Times New Roman"/>
                <w:sz w:val="21"/>
                <w:szCs w:val="21"/>
                <w:lang w:val="en-US" w:eastAsia="zh-CN"/>
              </w:rPr>
              <w:t>/9.1.2/</w:t>
            </w:r>
          </w:p>
          <w:p>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28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r>
              <w:rPr>
                <w:rFonts w:hint="eastAsia"/>
              </w:rPr>
              <w:t>组织的</w:t>
            </w:r>
            <w:r>
              <w:rPr>
                <w:rFonts w:hint="eastAsia"/>
                <w:lang w:eastAsia="zh-CN"/>
              </w:rPr>
              <w:t>角色</w:t>
            </w:r>
            <w:r>
              <w:rPr>
                <w:rFonts w:hint="eastAsia"/>
              </w:rPr>
              <w:t>、职责权限</w:t>
            </w:r>
          </w:p>
        </w:tc>
        <w:tc>
          <w:tcPr>
            <w:tcW w:w="415" w:type="pct"/>
            <w:noWrap w:val="0"/>
            <w:vAlign w:val="center"/>
          </w:tcPr>
          <w:p>
            <w:pPr>
              <w:rPr>
                <w:rFonts w:hint="eastAsia"/>
                <w:lang w:val="en-US" w:eastAsia="zh-CN"/>
              </w:rPr>
            </w:pPr>
            <w:r>
              <w:rPr>
                <w:rFonts w:hint="eastAsia"/>
              </w:rPr>
              <w:t>QE</w:t>
            </w:r>
            <w:r>
              <w:rPr>
                <w:rFonts w:hint="eastAsia"/>
                <w:lang w:val="en-US" w:eastAsia="zh-CN"/>
              </w:rPr>
              <w:t>O</w:t>
            </w:r>
          </w:p>
          <w:p>
            <w:r>
              <w:rPr>
                <w:rFonts w:hint="eastAsia"/>
              </w:rPr>
              <w:t>5.3</w:t>
            </w:r>
          </w:p>
        </w:tc>
        <w:tc>
          <w:tcPr>
            <w:tcW w:w="3778" w:type="pct"/>
            <w:noWrap w:val="0"/>
            <w:vAlign w:val="center"/>
          </w:tcPr>
          <w:p>
            <w:pPr>
              <w:rPr>
                <w:rFonts w:hint="eastAsia"/>
                <w:lang w:val="en-US" w:eastAsia="zh-CN"/>
              </w:rPr>
            </w:pPr>
            <w:r>
              <w:rPr>
                <w:rFonts w:hint="eastAsia"/>
                <w:lang w:eastAsia="zh-CN"/>
              </w:rPr>
              <w:t>市场部</w:t>
            </w:r>
            <w:r>
              <w:rPr>
                <w:rFonts w:hint="eastAsia"/>
              </w:rPr>
              <w:t>负责人：</w:t>
            </w:r>
            <w:r>
              <w:rPr>
                <w:rFonts w:hint="eastAsia"/>
                <w:lang w:val="en-US" w:eastAsia="zh-CN"/>
              </w:rPr>
              <w:t>陈义尡</w:t>
            </w:r>
          </w:p>
          <w:p>
            <w:pPr>
              <w:rPr>
                <w:rFonts w:hint="eastAsia"/>
              </w:rPr>
            </w:pPr>
            <w:r>
              <w:rPr>
                <w:rFonts w:hint="eastAsia"/>
              </w:rPr>
              <w:t>市场信息的调研及与顾客的沟通工作</w:t>
            </w:r>
            <w:r>
              <w:rPr>
                <w:rFonts w:hint="eastAsia"/>
                <w:lang w:eastAsia="zh-CN"/>
              </w:rPr>
              <w:t>；</w:t>
            </w:r>
            <w:r>
              <w:rPr>
                <w:rFonts w:hint="eastAsia"/>
              </w:rPr>
              <w:t>组织合同评审</w:t>
            </w:r>
            <w:r>
              <w:rPr>
                <w:rFonts w:hint="eastAsia"/>
                <w:lang w:eastAsia="zh-CN"/>
              </w:rPr>
              <w:t>；</w:t>
            </w:r>
            <w:r>
              <w:rPr>
                <w:rFonts w:hint="eastAsia"/>
              </w:rPr>
              <w:t>物品发</w:t>
            </w:r>
            <w:r>
              <w:rPr>
                <w:rFonts w:hint="eastAsia"/>
                <w:lang w:eastAsia="zh-CN"/>
              </w:rPr>
              <w:t>运；</w:t>
            </w:r>
            <w:r>
              <w:rPr>
                <w:rFonts w:hint="eastAsia"/>
              </w:rPr>
              <w:t>负责回访工作，对顾客及相关方回访等方面获得的信息，进行满意度调查</w:t>
            </w:r>
            <w:r>
              <w:rPr>
                <w:rFonts w:hint="eastAsia"/>
                <w:lang w:eastAsia="zh-CN"/>
              </w:rPr>
              <w:t>，</w:t>
            </w:r>
            <w:r>
              <w:rPr>
                <w:rFonts w:hint="eastAsia"/>
              </w:rPr>
              <w:t>确认顾客和相关方明示或期望的质量、环保、职业健康安全要求</w:t>
            </w:r>
            <w:r>
              <w:rPr>
                <w:rFonts w:hint="eastAsia"/>
                <w:lang w:eastAsia="zh-CN"/>
              </w:rPr>
              <w:t>；</w:t>
            </w:r>
            <w:r>
              <w:rPr>
                <w:rFonts w:hint="eastAsia"/>
              </w:rPr>
              <w:t>产品实现过程的策划，确定过程、文件和资源的需求</w:t>
            </w:r>
            <w:r>
              <w:rPr>
                <w:rFonts w:hint="eastAsia"/>
                <w:lang w:eastAsia="zh-CN"/>
              </w:rPr>
              <w:t>；</w:t>
            </w:r>
            <w:r>
              <w:rPr>
                <w:rFonts w:hint="eastAsia"/>
              </w:rPr>
              <w:t>负责为有关的过程和活动提供技术标准及技术依据</w:t>
            </w:r>
            <w:r>
              <w:rPr>
                <w:rFonts w:hint="eastAsia"/>
                <w:lang w:eastAsia="zh-CN"/>
              </w:rPr>
              <w:t>；</w:t>
            </w:r>
            <w:r>
              <w:rPr>
                <w:rFonts w:hint="eastAsia"/>
              </w:rPr>
              <w:t>组织贯彻技术规程和质量、环境标准，指导服务技术工作</w:t>
            </w:r>
            <w:r>
              <w:rPr>
                <w:rFonts w:hint="eastAsia"/>
                <w:lang w:eastAsia="zh-CN"/>
              </w:rPr>
              <w:t>；</w:t>
            </w:r>
            <w:r>
              <w:rPr>
                <w:rFonts w:hint="eastAsia"/>
              </w:rPr>
              <w:t>原料供方的选择评价考核，对供方选择和对供方、其它相关方施加影响</w:t>
            </w:r>
            <w:r>
              <w:rPr>
                <w:rFonts w:hint="eastAsia"/>
                <w:lang w:eastAsia="zh-CN"/>
              </w:rPr>
              <w:t>；</w:t>
            </w:r>
            <w:r>
              <w:rPr>
                <w:rFonts w:hint="eastAsia"/>
              </w:rPr>
              <w:t>实施采购物资采购工作</w:t>
            </w:r>
            <w:r>
              <w:rPr>
                <w:rFonts w:hint="eastAsia"/>
                <w:lang w:eastAsia="zh-CN"/>
              </w:rPr>
              <w:t>；</w:t>
            </w:r>
            <w:r>
              <w:rPr>
                <w:rFonts w:hint="eastAsia"/>
              </w:rPr>
              <w:t>本部门环境因素/危险源辨识</w:t>
            </w:r>
            <w:r>
              <w:rPr>
                <w:rFonts w:hint="eastAsia"/>
                <w:lang w:val="en-US" w:eastAsia="zh-CN"/>
              </w:rPr>
              <w:t>及控制</w:t>
            </w:r>
            <w:r>
              <w:rPr>
                <w:rFonts w:hint="eastAsia"/>
              </w:rPr>
              <w:t>。</w:t>
            </w:r>
          </w:p>
          <w:p>
            <w:r>
              <w:rPr>
                <w:rFonts w:hint="eastAsia"/>
              </w:rPr>
              <w:t>部门负责人对本部门的职责和权限以及工作流程清楚、明确本部门的目标指标。</w:t>
            </w:r>
          </w:p>
        </w:tc>
        <w:tc>
          <w:tcPr>
            <w:tcW w:w="289" w:type="pct"/>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r>
              <w:rPr>
                <w:rFonts w:hint="eastAsia"/>
              </w:rPr>
              <w:t>目标和方案</w:t>
            </w:r>
          </w:p>
        </w:tc>
        <w:tc>
          <w:tcPr>
            <w:tcW w:w="415" w:type="pct"/>
            <w:noWrap w:val="0"/>
            <w:vAlign w:val="center"/>
          </w:tcPr>
          <w:p>
            <w:pPr>
              <w:rPr>
                <w:rFonts w:hint="eastAsia"/>
                <w:lang w:val="en-US" w:eastAsia="zh-CN"/>
              </w:rPr>
            </w:pPr>
            <w:r>
              <w:rPr>
                <w:rFonts w:hint="eastAsia"/>
              </w:rPr>
              <w:t>QE</w:t>
            </w:r>
            <w:r>
              <w:rPr>
                <w:rFonts w:hint="eastAsia"/>
                <w:lang w:val="en-US" w:eastAsia="zh-CN"/>
              </w:rPr>
              <w:t>O</w:t>
            </w:r>
          </w:p>
          <w:p>
            <w:r>
              <w:rPr>
                <w:rFonts w:hint="eastAsia"/>
              </w:rPr>
              <w:t>6.2</w:t>
            </w:r>
          </w:p>
        </w:tc>
        <w:tc>
          <w:tcPr>
            <w:tcW w:w="3778" w:type="pct"/>
            <w:noWrap w:val="0"/>
            <w:vAlign w:val="center"/>
          </w:tcPr>
          <w:p>
            <w:pPr>
              <w:rPr>
                <w:rFonts w:hint="default"/>
                <w:lang w:val="en-US" w:eastAsia="zh-CN"/>
              </w:rPr>
            </w:pPr>
            <w:r>
              <w:rPr>
                <w:rFonts w:hint="eastAsia"/>
              </w:rPr>
              <w:t>部门的目标：</w:t>
            </w:r>
            <w:r>
              <w:rPr>
                <w:rFonts w:hint="eastAsia"/>
                <w:lang w:val="en-US" w:eastAsia="zh-CN"/>
              </w:rPr>
              <w:t xml:space="preserve">                              考核结果 （2022.4.3）            </w:t>
            </w:r>
          </w:p>
          <w:p>
            <w:pPr>
              <w:rPr>
                <w:rFonts w:hint="eastAsia"/>
              </w:rPr>
            </w:pPr>
            <w:r>
              <w:rPr>
                <w:rFonts w:hint="eastAsia"/>
              </w:rPr>
              <w:t>1、产品交付合格率98%以上</w:t>
            </w:r>
            <w:r>
              <w:rPr>
                <w:rFonts w:hint="eastAsia"/>
              </w:rPr>
              <w:tab/>
            </w:r>
            <w:r>
              <w:rPr>
                <w:rFonts w:hint="eastAsia"/>
                <w:lang w:val="en-US" w:eastAsia="zh-CN"/>
              </w:rPr>
              <w:t xml:space="preserve">               </w:t>
            </w:r>
            <w:r>
              <w:rPr>
                <w:rFonts w:hint="eastAsia"/>
              </w:rPr>
              <w:t>100%</w:t>
            </w:r>
          </w:p>
          <w:p>
            <w:pPr>
              <w:rPr>
                <w:rFonts w:hint="eastAsia"/>
              </w:rPr>
            </w:pPr>
            <w:r>
              <w:rPr>
                <w:rFonts w:hint="eastAsia"/>
              </w:rPr>
              <w:t>2、顾客满意度90%以上</w:t>
            </w:r>
            <w:r>
              <w:rPr>
                <w:rFonts w:hint="eastAsia"/>
              </w:rPr>
              <w:tab/>
            </w:r>
            <w:r>
              <w:rPr>
                <w:rFonts w:hint="eastAsia"/>
                <w:lang w:val="en-US" w:eastAsia="zh-CN"/>
              </w:rPr>
              <w:t xml:space="preserve">                   </w:t>
            </w:r>
            <w:r>
              <w:rPr>
                <w:rFonts w:hint="eastAsia"/>
              </w:rPr>
              <w:t>100%</w:t>
            </w:r>
          </w:p>
          <w:p>
            <w:pPr>
              <w:rPr>
                <w:rFonts w:hint="eastAsia"/>
              </w:rPr>
            </w:pPr>
            <w:r>
              <w:rPr>
                <w:rFonts w:hint="eastAsia"/>
              </w:rPr>
              <w:t>3、固体废物分类存放率为100%。</w:t>
            </w:r>
            <w:r>
              <w:rPr>
                <w:rFonts w:hint="eastAsia"/>
              </w:rPr>
              <w:tab/>
            </w:r>
            <w:r>
              <w:rPr>
                <w:rFonts w:hint="eastAsia"/>
                <w:lang w:val="en-US" w:eastAsia="zh-CN"/>
              </w:rPr>
              <w:t xml:space="preserve">           </w:t>
            </w:r>
            <w:r>
              <w:rPr>
                <w:rFonts w:hint="eastAsia"/>
              </w:rPr>
              <w:t>100%</w:t>
            </w:r>
          </w:p>
          <w:p>
            <w:pPr>
              <w:rPr>
                <w:rFonts w:hint="default" w:eastAsia="宋体"/>
                <w:lang w:val="en-US" w:eastAsia="zh-CN"/>
              </w:rPr>
            </w:pPr>
            <w:r>
              <w:rPr>
                <w:rFonts w:hint="eastAsia"/>
              </w:rPr>
              <w:t>4、相关方影响率≥90%。</w:t>
            </w:r>
            <w:r>
              <w:rPr>
                <w:rFonts w:hint="eastAsia"/>
              </w:rPr>
              <w:tab/>
            </w:r>
            <w:r>
              <w:rPr>
                <w:rFonts w:hint="eastAsia"/>
                <w:lang w:val="en-US" w:eastAsia="zh-CN"/>
              </w:rPr>
              <w:t xml:space="preserve">                   100% </w:t>
            </w:r>
          </w:p>
          <w:p>
            <w:pPr>
              <w:rPr>
                <w:rFonts w:hint="eastAsia"/>
              </w:rPr>
            </w:pPr>
            <w:r>
              <w:rPr>
                <w:rFonts w:hint="eastAsia"/>
              </w:rPr>
              <w:t>5、火灾、触电、重大交通责任事故发生率为0</w:t>
            </w:r>
            <w:r>
              <w:rPr>
                <w:rFonts w:hint="eastAsia"/>
              </w:rPr>
              <w:tab/>
            </w:r>
            <w:r>
              <w:rPr>
                <w:rFonts w:hint="eastAsia"/>
              </w:rPr>
              <w:t>100%</w:t>
            </w:r>
          </w:p>
          <w:p>
            <w:pPr>
              <w:rPr>
                <w:rFonts w:hint="eastAsia"/>
              </w:rPr>
            </w:pPr>
            <w:r>
              <w:rPr>
                <w:rFonts w:hint="eastAsia"/>
              </w:rPr>
              <w:t>•环境目标、指标：节约用纸，废纸集中回收率100%</w:t>
            </w:r>
          </w:p>
          <w:p>
            <w:pPr>
              <w:rPr>
                <w:rFonts w:hint="eastAsia"/>
              </w:rPr>
            </w:pPr>
            <w:r>
              <w:rPr>
                <w:rFonts w:hint="eastAsia"/>
              </w:rPr>
              <w:t>措施：1.尽量用电子邮件和内部局域网传递资料，材料纸张采用双面打印。</w:t>
            </w:r>
          </w:p>
          <w:p>
            <w:pPr>
              <w:rPr>
                <w:rFonts w:hint="eastAsia"/>
              </w:rPr>
            </w:pPr>
            <w:r>
              <w:rPr>
                <w:rFonts w:hint="eastAsia"/>
              </w:rPr>
              <w:t>2. 废纸放入可回收箱，集中外收废纸收购站。</w:t>
            </w:r>
          </w:p>
          <w:p>
            <w:pPr>
              <w:rPr>
                <w:rFonts w:hint="eastAsia"/>
                <w:lang w:eastAsia="zh-CN"/>
              </w:rPr>
            </w:pPr>
            <w:r>
              <w:rPr>
                <w:rFonts w:hint="eastAsia"/>
              </w:rPr>
              <w:t>完成时间：</w:t>
            </w:r>
            <w:r>
              <w:rPr>
                <w:rFonts w:hint="eastAsia"/>
                <w:lang w:val="en-US" w:eastAsia="zh-CN"/>
              </w:rPr>
              <w:t>2022.1-12</w:t>
            </w:r>
            <w:r>
              <w:rPr>
                <w:rFonts w:hint="eastAsia"/>
              </w:rPr>
              <w:t xml:space="preserve"> 费用：</w:t>
            </w:r>
            <w:r>
              <w:rPr>
                <w:rFonts w:hint="eastAsia"/>
                <w:lang w:val="en-US" w:eastAsia="zh-CN"/>
              </w:rPr>
              <w:t>2000</w:t>
            </w:r>
            <w:r>
              <w:rPr>
                <w:rFonts w:hint="eastAsia"/>
              </w:rPr>
              <w:t>元 责任部门：</w:t>
            </w:r>
            <w:r>
              <w:rPr>
                <w:rFonts w:hint="eastAsia"/>
                <w:lang w:eastAsia="zh-CN"/>
              </w:rPr>
              <w:t>各部门</w:t>
            </w:r>
          </w:p>
          <w:p>
            <w:pPr>
              <w:rPr>
                <w:rFonts w:hint="eastAsia"/>
                <w:lang w:eastAsia="zh-CN"/>
              </w:rPr>
            </w:pPr>
            <w:r>
              <w:rPr>
                <w:rFonts w:hint="eastAsia"/>
              </w:rPr>
              <w:t>•</w:t>
            </w:r>
            <w:r>
              <w:rPr>
                <w:rFonts w:hint="eastAsia"/>
                <w:lang w:eastAsia="zh-CN"/>
              </w:rPr>
              <w:t>职业健康</w:t>
            </w:r>
            <w:r>
              <w:rPr>
                <w:rFonts w:hint="eastAsia"/>
              </w:rPr>
              <w:t>目标、指标：无重大交通责任事故发生</w:t>
            </w:r>
            <w:r>
              <w:rPr>
                <w:rFonts w:hint="eastAsia"/>
                <w:lang w:eastAsia="zh-CN"/>
              </w:rPr>
              <w:t>。</w:t>
            </w:r>
          </w:p>
          <w:p>
            <w:pPr>
              <w:rPr>
                <w:rFonts w:hint="eastAsia"/>
                <w:lang w:val="en-US" w:eastAsia="zh-CN"/>
              </w:rPr>
            </w:pPr>
            <w:r>
              <w:rPr>
                <w:rFonts w:hint="eastAsia"/>
              </w:rPr>
              <w:t>措施：</w:t>
            </w:r>
            <w:r>
              <w:rPr>
                <w:rFonts w:hint="eastAsia"/>
                <w:lang w:val="en-US" w:eastAsia="zh-CN"/>
              </w:rPr>
              <w:t>1.各种车辆及时检修，不带病驾驶。</w:t>
            </w:r>
          </w:p>
          <w:p>
            <w:pPr>
              <w:rPr>
                <w:rFonts w:hint="eastAsia"/>
                <w:lang w:val="en-US" w:eastAsia="zh-CN"/>
              </w:rPr>
            </w:pPr>
            <w:r>
              <w:rPr>
                <w:rFonts w:hint="eastAsia"/>
                <w:lang w:val="en-US" w:eastAsia="zh-CN"/>
              </w:rPr>
              <w:t>2.司机持证驾驶，遵照相关法规和交通规则。</w:t>
            </w:r>
          </w:p>
          <w:p>
            <w:pPr>
              <w:rPr>
                <w:rFonts w:hint="eastAsia" w:eastAsia="宋体"/>
                <w:lang w:eastAsia="zh-CN"/>
              </w:rPr>
            </w:pPr>
            <w:r>
              <w:rPr>
                <w:rFonts w:hint="eastAsia"/>
              </w:rPr>
              <w:t>完成时间：</w:t>
            </w:r>
            <w:r>
              <w:rPr>
                <w:rFonts w:hint="eastAsia"/>
                <w:lang w:val="en-US" w:eastAsia="zh-CN"/>
              </w:rPr>
              <w:t>2022.1-12</w:t>
            </w:r>
            <w:r>
              <w:rPr>
                <w:rFonts w:hint="eastAsia"/>
              </w:rPr>
              <w:t xml:space="preserve"> 费用：</w:t>
            </w:r>
            <w:r>
              <w:rPr>
                <w:rFonts w:hint="eastAsia"/>
                <w:lang w:val="en-US" w:eastAsia="zh-CN"/>
              </w:rPr>
              <w:t>30</w:t>
            </w:r>
            <w:r>
              <w:rPr>
                <w:rFonts w:hint="eastAsia"/>
              </w:rPr>
              <w:t>00元 责任部门：</w:t>
            </w:r>
            <w:r>
              <w:rPr>
                <w:rFonts w:hint="eastAsia"/>
                <w:lang w:eastAsia="zh-CN"/>
              </w:rPr>
              <w:t>市场部</w:t>
            </w:r>
          </w:p>
          <w:p>
            <w:pPr>
              <w:rPr>
                <w:rFonts w:hint="eastAsia"/>
              </w:rPr>
            </w:pPr>
            <w:r>
              <w:rPr>
                <w:rFonts w:hint="eastAsia"/>
              </w:rPr>
              <w:t>每季度组织一次对目标、指标管理方案进行程度、完成情况的考核，提供安全目标、指标考核记录，</w:t>
            </w:r>
            <w:r>
              <w:rPr>
                <w:rFonts w:hint="eastAsia"/>
                <w:lang w:val="en-US" w:eastAsia="zh-CN"/>
              </w:rPr>
              <w:t>2020年1、2季度</w:t>
            </w:r>
            <w:r>
              <w:rPr>
                <w:rFonts w:hint="eastAsia"/>
              </w:rPr>
              <w:t>的目标、指标管理方案完成情况考核，达到了阶段性的目标要求。</w:t>
            </w:r>
          </w:p>
          <w:p>
            <w:r>
              <w:rPr>
                <w:rFonts w:hint="eastAsia"/>
              </w:rPr>
              <w:t>制定的指标和管理方案基本可行。</w:t>
            </w:r>
          </w:p>
        </w:tc>
        <w:tc>
          <w:tcPr>
            <w:tcW w:w="289" w:type="pct"/>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kern w:val="2"/>
                <w:sz w:val="21"/>
                <w:szCs w:val="21"/>
                <w:lang w:val="en-US" w:eastAsia="zh-CN" w:bidi="ar-SA"/>
              </w:rPr>
            </w:pPr>
            <w:r>
              <w:rPr>
                <w:rFonts w:hint="eastAsia"/>
              </w:rPr>
              <w:t>基础设施</w:t>
            </w:r>
          </w:p>
        </w:tc>
        <w:tc>
          <w:tcPr>
            <w:tcW w:w="415" w:type="pct"/>
            <w:noWrap w:val="0"/>
            <w:vAlign w:val="center"/>
          </w:tcPr>
          <w:p>
            <w:pPr>
              <w:rPr>
                <w:rFonts w:hint="eastAsia"/>
                <w:kern w:val="2"/>
                <w:sz w:val="21"/>
                <w:szCs w:val="21"/>
                <w:lang w:val="en-US" w:eastAsia="zh-CN" w:bidi="ar-SA"/>
              </w:rPr>
            </w:pPr>
            <w:r>
              <w:rPr>
                <w:rFonts w:hint="eastAsia"/>
              </w:rPr>
              <w:t>Q7.1.3</w:t>
            </w:r>
          </w:p>
        </w:tc>
        <w:tc>
          <w:tcPr>
            <w:tcW w:w="3778" w:type="pct"/>
            <w:noWrap w:val="0"/>
            <w:vAlign w:val="center"/>
          </w:tcPr>
          <w:p>
            <w:pPr>
              <w:rPr>
                <w:rFonts w:hint="eastAsia" w:cs="宋体"/>
                <w:color w:val="auto"/>
                <w:lang w:val="en-US" w:eastAsia="zh-CN"/>
              </w:rPr>
            </w:pPr>
            <w:r>
              <w:rPr>
                <w:rFonts w:hint="eastAsia"/>
              </w:rPr>
              <w:t>查《</w:t>
            </w:r>
            <w:r>
              <w:rPr>
                <w:rFonts w:hint="eastAsia"/>
                <w:lang w:eastAsia="zh-CN"/>
              </w:rPr>
              <w:t>办公</w:t>
            </w:r>
            <w:r>
              <w:rPr>
                <w:rFonts w:hint="eastAsia"/>
              </w:rPr>
              <w:t>设备</w:t>
            </w:r>
            <w:r>
              <w:rPr>
                <w:rFonts w:hint="eastAsia"/>
                <w:color w:val="auto"/>
              </w:rPr>
              <w:t>台帐》，主要</w:t>
            </w:r>
            <w:r>
              <w:rPr>
                <w:rFonts w:hint="eastAsia"/>
                <w:color w:val="auto"/>
                <w:lang w:eastAsia="zh-CN"/>
              </w:rPr>
              <w:t>办公</w:t>
            </w:r>
            <w:r>
              <w:rPr>
                <w:rFonts w:hint="eastAsia"/>
                <w:color w:val="auto"/>
              </w:rPr>
              <w:t>设备有</w:t>
            </w:r>
            <w:r>
              <w:rPr>
                <w:rFonts w:hint="eastAsia"/>
                <w:color w:val="auto"/>
                <w:lang w:eastAsia="zh-CN"/>
              </w:rPr>
              <w:t>：</w:t>
            </w:r>
            <w:r>
              <w:rPr>
                <w:rFonts w:hint="eastAsia"/>
                <w:szCs w:val="22"/>
                <w:lang w:eastAsia="zh-CN"/>
              </w:rPr>
              <w:t>电脑（主机+显示器）、描扫仪/打印机一体、黑色打印机、白色打印机、传真电话一体机、固定电话</w:t>
            </w:r>
            <w:r>
              <w:rPr>
                <w:rFonts w:hint="eastAsia" w:cs="宋体"/>
                <w:color w:val="auto"/>
                <w:lang w:val="en-US" w:eastAsia="zh-CN"/>
              </w:rPr>
              <w:t>等</w:t>
            </w:r>
          </w:p>
          <w:p>
            <w:pPr>
              <w:rPr>
                <w:color w:val="auto"/>
              </w:rPr>
            </w:pPr>
            <w:r>
              <w:rPr>
                <w:rFonts w:hint="eastAsia" w:cs="宋体"/>
                <w:color w:val="auto"/>
                <w:lang w:val="en-US" w:eastAsia="zh-CN"/>
              </w:rPr>
              <w:t>环保设备：灭火器等</w:t>
            </w:r>
          </w:p>
          <w:p>
            <w:pPr>
              <w:rPr>
                <w:rFonts w:hint="eastAsia"/>
                <w:color w:val="auto"/>
              </w:rPr>
            </w:pPr>
            <w:r>
              <w:rPr>
                <w:rFonts w:hint="eastAsia"/>
                <w:color w:val="auto"/>
              </w:rPr>
              <w:t>均可满足</w:t>
            </w:r>
            <w:r>
              <w:rPr>
                <w:rFonts w:hint="eastAsia"/>
                <w:color w:val="auto"/>
                <w:lang w:val="en-US" w:eastAsia="zh-CN"/>
              </w:rPr>
              <w:t>服务</w:t>
            </w:r>
            <w:r>
              <w:rPr>
                <w:rFonts w:hint="eastAsia"/>
                <w:color w:val="auto"/>
              </w:rPr>
              <w:t>需要。</w:t>
            </w:r>
          </w:p>
          <w:p>
            <w:pPr>
              <w:rPr>
                <w:rFonts w:hint="eastAsia"/>
                <w:kern w:val="2"/>
                <w:sz w:val="21"/>
                <w:szCs w:val="21"/>
                <w:lang w:val="en-US" w:eastAsia="zh-CN" w:bidi="ar-SA"/>
              </w:rPr>
            </w:pPr>
            <w:r>
              <w:rPr>
                <w:rFonts w:hint="eastAsia"/>
                <w:color w:val="auto"/>
              </w:rPr>
              <w:t>查特种设备：无</w:t>
            </w:r>
          </w:p>
        </w:tc>
        <w:tc>
          <w:tcPr>
            <w:tcW w:w="289" w:type="pct"/>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kern w:val="2"/>
                <w:sz w:val="21"/>
                <w:szCs w:val="21"/>
                <w:lang w:val="en-US" w:eastAsia="zh-CN" w:bidi="ar-SA"/>
              </w:rPr>
            </w:pPr>
            <w:r>
              <w:rPr>
                <w:rFonts w:hint="eastAsia"/>
              </w:rPr>
              <w:t>运行环境</w:t>
            </w:r>
          </w:p>
        </w:tc>
        <w:tc>
          <w:tcPr>
            <w:tcW w:w="415" w:type="pct"/>
            <w:noWrap w:val="0"/>
            <w:vAlign w:val="center"/>
          </w:tcPr>
          <w:p>
            <w:pPr>
              <w:rPr>
                <w:rFonts w:hint="eastAsia"/>
                <w:kern w:val="2"/>
                <w:sz w:val="21"/>
                <w:szCs w:val="21"/>
                <w:lang w:val="en-US" w:eastAsia="zh-CN" w:bidi="ar-SA"/>
              </w:rPr>
            </w:pPr>
            <w:r>
              <w:rPr>
                <w:rFonts w:hint="eastAsia"/>
              </w:rPr>
              <w:t>Q7.1.4</w:t>
            </w:r>
          </w:p>
        </w:tc>
        <w:tc>
          <w:tcPr>
            <w:tcW w:w="3778" w:type="pct"/>
            <w:noWrap w:val="0"/>
            <w:vAlign w:val="center"/>
          </w:tcPr>
          <w:p>
            <w:pPr>
              <w:rPr>
                <w:rFonts w:hint="eastAsia"/>
              </w:rPr>
            </w:pPr>
            <w:r>
              <w:rPr>
                <w:rFonts w:hint="eastAsia" w:cs="宋体"/>
                <w:color w:val="auto"/>
                <w:lang w:val="en-US" w:eastAsia="zh-CN"/>
              </w:rPr>
              <w:t>办公面100平米</w:t>
            </w:r>
            <w:r>
              <w:rPr>
                <w:rFonts w:hint="eastAsia"/>
                <w:color w:val="auto"/>
                <w:lang w:val="en-US" w:eastAsia="zh-CN"/>
              </w:rPr>
              <w:t>，</w:t>
            </w:r>
            <w:r>
              <w:rPr>
                <w:rFonts w:hint="eastAsia"/>
                <w:color w:val="auto"/>
              </w:rPr>
              <w:t>工序布局合理，场所卫生干净整洁，配有通风设施，工作环境良好</w:t>
            </w:r>
            <w:r>
              <w:rPr>
                <w:rFonts w:hint="eastAsia"/>
              </w:rPr>
              <w:t>。</w:t>
            </w:r>
          </w:p>
          <w:p>
            <w:pPr>
              <w:rPr>
                <w:rFonts w:hint="default" w:eastAsia="宋体"/>
                <w:lang w:val="en-US" w:eastAsia="zh-CN"/>
              </w:rPr>
            </w:pPr>
            <w:r>
              <w:rPr>
                <w:rFonts w:hint="eastAsia"/>
                <w:lang w:eastAsia="zh-CN"/>
              </w:rPr>
              <w:t>办公区</w:t>
            </w:r>
            <w:r>
              <w:rPr>
                <w:rFonts w:hint="eastAsia"/>
              </w:rPr>
              <w:t>有灭火器，并在有效期内。</w:t>
            </w:r>
          </w:p>
          <w:p>
            <w:pPr>
              <w:rPr>
                <w:rFonts w:hint="eastAsia"/>
              </w:rPr>
            </w:pPr>
            <w:r>
              <w:rPr>
                <w:rFonts w:hint="eastAsia"/>
                <w:lang w:eastAsia="zh-CN"/>
              </w:rPr>
              <w:t>办公人员</w:t>
            </w:r>
            <w:r>
              <w:rPr>
                <w:rFonts w:hint="eastAsia"/>
              </w:rPr>
              <w:t>在工作前及工作结束后能够及时清理环境及</w:t>
            </w:r>
            <w:r>
              <w:rPr>
                <w:rFonts w:hint="eastAsia"/>
                <w:lang w:eastAsia="zh-CN"/>
              </w:rPr>
              <w:t>关闭</w:t>
            </w:r>
            <w:r>
              <w:rPr>
                <w:rFonts w:hint="eastAsia"/>
              </w:rPr>
              <w:t>设备。</w:t>
            </w:r>
          </w:p>
          <w:p>
            <w:pPr>
              <w:rPr>
                <w:rFonts w:hint="eastAsia"/>
                <w:kern w:val="2"/>
                <w:sz w:val="21"/>
                <w:szCs w:val="21"/>
                <w:lang w:val="en-US" w:eastAsia="zh-CN" w:bidi="ar-SA"/>
              </w:rPr>
            </w:pPr>
            <w:r>
              <w:rPr>
                <w:rFonts w:hint="eastAsia"/>
              </w:rPr>
              <w:t>工作环境得到良好的控制。</w:t>
            </w:r>
          </w:p>
        </w:tc>
        <w:tc>
          <w:tcPr>
            <w:tcW w:w="289" w:type="pct"/>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16" w:type="pct"/>
            <w:noWrap w:val="0"/>
            <w:vAlign w:val="center"/>
          </w:tcPr>
          <w:p>
            <w:pPr>
              <w:rPr>
                <w:rFonts w:hint="eastAsia"/>
                <w:kern w:val="2"/>
                <w:sz w:val="21"/>
                <w:szCs w:val="21"/>
                <w:lang w:val="en-US" w:eastAsia="zh-CN" w:bidi="ar-SA"/>
              </w:rPr>
            </w:pPr>
            <w:r>
              <w:rPr>
                <w:rFonts w:hint="eastAsia" w:ascii="Times New Roman" w:hAnsi="Times New Roman"/>
                <w:sz w:val="21"/>
                <w:szCs w:val="21"/>
              </w:rPr>
              <w:t>监视和测量资源</w:t>
            </w:r>
          </w:p>
        </w:tc>
        <w:tc>
          <w:tcPr>
            <w:tcW w:w="415" w:type="pct"/>
            <w:noWrap w:val="0"/>
            <w:vAlign w:val="center"/>
          </w:tcPr>
          <w:p>
            <w:pPr>
              <w:rPr>
                <w:rFonts w:hint="eastAsia"/>
                <w:kern w:val="2"/>
                <w:sz w:val="21"/>
                <w:szCs w:val="21"/>
                <w:lang w:val="en-US" w:eastAsia="zh-CN" w:bidi="ar-SA"/>
              </w:rPr>
            </w:pPr>
            <w:r>
              <w:rPr>
                <w:rFonts w:hint="eastAsia"/>
              </w:rPr>
              <w:t>Q</w:t>
            </w:r>
            <w:r>
              <w:rPr>
                <w:rFonts w:hint="eastAsia"/>
                <w:lang w:val="en-US" w:eastAsia="zh-CN"/>
              </w:rPr>
              <w:t>7.1.5</w:t>
            </w:r>
          </w:p>
        </w:tc>
        <w:tc>
          <w:tcPr>
            <w:tcW w:w="3778" w:type="pct"/>
            <w:noWrap w:val="0"/>
            <w:vAlign w:val="center"/>
          </w:tcPr>
          <w:p>
            <w:pPr>
              <w:rPr>
                <w:rFonts w:hint="eastAsia" w:eastAsia="宋体"/>
                <w:kern w:val="2"/>
                <w:sz w:val="21"/>
                <w:szCs w:val="21"/>
                <w:lang w:val="en-US" w:eastAsia="zh-CN" w:bidi="ar-SA"/>
              </w:rPr>
            </w:pPr>
            <w:r>
              <w:rPr>
                <w:rFonts w:hint="eastAsia"/>
                <w:sz w:val="21"/>
                <w:szCs w:val="21"/>
                <w:lang w:eastAsia="zh-CN"/>
              </w:rPr>
              <w:t>组织对服务质量进行检查、对顾客满意度进行调查，制定了对应表格</w:t>
            </w:r>
            <w:r>
              <w:rPr>
                <w:rFonts w:hint="eastAsia"/>
                <w:sz w:val="21"/>
                <w:szCs w:val="21"/>
                <w:lang w:val="en-US" w:eastAsia="zh-CN"/>
              </w:rPr>
              <w:t>.</w:t>
            </w:r>
          </w:p>
        </w:tc>
        <w:tc>
          <w:tcPr>
            <w:tcW w:w="289" w:type="pct"/>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rPr>
            </w:pPr>
            <w:r>
              <w:rPr>
                <w:rFonts w:hint="eastAsia"/>
                <w:lang w:val="en-US" w:eastAsia="zh-CN"/>
              </w:rPr>
              <w:t>运行的策划和控制</w:t>
            </w:r>
          </w:p>
        </w:tc>
        <w:tc>
          <w:tcPr>
            <w:tcW w:w="415" w:type="pct"/>
            <w:noWrap w:val="0"/>
            <w:vAlign w:val="center"/>
          </w:tcPr>
          <w:p>
            <w:pPr>
              <w:rPr>
                <w:rFonts w:hint="default"/>
                <w:lang w:val="en-US" w:eastAsia="zh-CN"/>
              </w:rPr>
            </w:pPr>
            <w:r>
              <w:rPr>
                <w:rFonts w:hint="eastAsia"/>
              </w:rPr>
              <w:t>Q</w:t>
            </w:r>
          </w:p>
          <w:p>
            <w:pPr>
              <w:rPr>
                <w:rFonts w:hint="eastAsia"/>
              </w:rPr>
            </w:pPr>
            <w:r>
              <w:rPr>
                <w:rFonts w:hint="eastAsia"/>
                <w:lang w:val="en-US" w:eastAsia="zh-CN"/>
              </w:rPr>
              <w:t>8.1</w:t>
            </w:r>
          </w:p>
        </w:tc>
        <w:tc>
          <w:tcPr>
            <w:tcW w:w="3778" w:type="pct"/>
            <w:noWrap w:val="0"/>
            <w:vAlign w:val="center"/>
          </w:tcPr>
          <w:p>
            <w:pPr>
              <w:rPr>
                <w:rFonts w:hint="eastAsia"/>
                <w:lang w:val="en-US" w:eastAsia="zh-CN"/>
              </w:rPr>
            </w:pPr>
            <w:r>
              <w:rPr>
                <w:rFonts w:hint="eastAsia"/>
                <w:lang w:val="en-US" w:eastAsia="zh-CN"/>
              </w:rPr>
              <w:t>公司对产品质量目标、产品实现过程；产品所要求的验证、确认、监视、检验和试验活动以及产品接收准则进行了策划，并规定了所需的记录。</w:t>
            </w:r>
          </w:p>
          <w:p>
            <w:pPr>
              <w:rPr>
                <w:rFonts w:hint="eastAsia"/>
                <w:lang w:val="en-US" w:eastAsia="zh-CN"/>
              </w:rPr>
            </w:pPr>
            <w:r>
              <w:rPr>
                <w:rFonts w:hint="eastAsia"/>
                <w:lang w:val="en-US" w:eastAsia="zh-CN"/>
              </w:rPr>
              <w:t>编制《服务过程控制程序》，对服务过程进行控制。</w:t>
            </w:r>
          </w:p>
          <w:p>
            <w:pPr>
              <w:rPr>
                <w:rFonts w:hint="eastAsia"/>
                <w:lang w:val="en-US" w:eastAsia="zh-CN"/>
              </w:rPr>
            </w:pPr>
            <w:r>
              <w:rPr>
                <w:rFonts w:hint="eastAsia"/>
                <w:lang w:val="en-US" w:eastAsia="zh-CN"/>
              </w:rPr>
              <w:t>1、本公司的产品销售为：</w:t>
            </w:r>
            <w:r>
              <w:t>铁路专用产品及机电产品、五金交电的销售</w:t>
            </w:r>
          </w:p>
          <w:p>
            <w:pPr>
              <w:rPr>
                <w:rFonts w:hint="eastAsia"/>
              </w:rPr>
            </w:pPr>
            <w:r>
              <w:rPr>
                <w:rFonts w:hint="eastAsia"/>
                <w:lang w:val="en-US" w:eastAsia="zh-CN"/>
              </w:rPr>
              <w:t>2、</w:t>
            </w:r>
            <w:r>
              <w:rPr>
                <w:rFonts w:hint="eastAsia"/>
              </w:rPr>
              <w:t>销售服务流程：</w:t>
            </w:r>
          </w:p>
          <w:p>
            <w:pPr>
              <w:rPr>
                <w:rFonts w:hint="eastAsia"/>
                <w:lang w:eastAsia="zh-CN"/>
              </w:rPr>
            </w:pPr>
            <w:r>
              <w:rPr>
                <w:rFonts w:hint="eastAsia"/>
                <w:lang w:val="en-US" w:eastAsia="zh-CN"/>
              </w:rPr>
              <w:t>业务洽谈</w:t>
            </w:r>
            <w:r>
              <w:rPr>
                <w:rFonts w:hint="eastAsia"/>
              </w:rPr>
              <w:t>―签订合同―</w:t>
            </w:r>
            <w:r>
              <w:rPr>
                <w:rFonts w:hint="eastAsia"/>
                <w:lang w:eastAsia="zh-CN"/>
              </w:rPr>
              <w:t>产品采购</w:t>
            </w:r>
            <w:r>
              <w:rPr>
                <w:rFonts w:hint="eastAsia"/>
              </w:rPr>
              <w:t>―</w:t>
            </w:r>
            <w:r>
              <w:rPr>
                <w:rFonts w:hint="eastAsia"/>
                <w:lang w:val="en-US" w:eastAsia="zh-CN"/>
              </w:rPr>
              <w:t>发货至顾客指定地址</w:t>
            </w:r>
            <w:r>
              <w:rPr>
                <w:rFonts w:hint="eastAsia"/>
              </w:rPr>
              <w:t>―</w:t>
            </w:r>
            <w:r>
              <w:rPr>
                <w:rFonts w:hint="eastAsia"/>
                <w:lang w:val="en-US" w:eastAsia="zh-CN"/>
              </w:rPr>
              <w:t xml:space="preserve"> </w:t>
            </w:r>
            <w:r>
              <w:rPr>
                <w:rFonts w:hint="eastAsia"/>
              </w:rPr>
              <w:t>验收―</w:t>
            </w:r>
            <w:r>
              <w:rPr>
                <w:rFonts w:hint="eastAsia"/>
                <w:lang w:eastAsia="zh-CN"/>
              </w:rPr>
              <w:t>结算</w:t>
            </w:r>
          </w:p>
          <w:p>
            <w:pPr>
              <w:rPr>
                <w:rFonts w:hint="eastAsia"/>
                <w:lang w:val="en-US" w:eastAsia="zh-CN"/>
              </w:rPr>
            </w:pPr>
            <w:r>
              <w:rPr>
                <w:rFonts w:hint="eastAsia"/>
                <w:lang w:val="en-US" w:eastAsia="zh-CN"/>
              </w:rPr>
              <w:t>3、办公设备：</w:t>
            </w:r>
            <w:r>
              <w:rPr>
                <w:rFonts w:hint="eastAsia"/>
                <w:lang w:eastAsia="zh-CN"/>
              </w:rPr>
              <w:t>电脑（主机+显示器）、描扫仪/打印机一体、黑色打印机、白色打印机、传真电话一体机、固定电话</w:t>
            </w:r>
            <w:r>
              <w:rPr>
                <w:rFonts w:hint="eastAsia"/>
                <w:lang w:val="en-US" w:eastAsia="zh-CN"/>
              </w:rPr>
              <w:t>等，基本满足要求。</w:t>
            </w:r>
          </w:p>
          <w:p>
            <w:pPr>
              <w:rPr>
                <w:rFonts w:hint="eastAsia"/>
                <w:lang w:val="en-US" w:eastAsia="zh-CN"/>
              </w:rPr>
            </w:pPr>
            <w:r>
              <w:rPr>
                <w:rFonts w:hint="eastAsia"/>
                <w:lang w:val="en-US" w:eastAsia="zh-CN"/>
              </w:rPr>
              <w:t>4、检测仪器：无</w:t>
            </w:r>
          </w:p>
          <w:p>
            <w:pPr>
              <w:rPr>
                <w:rFonts w:hint="eastAsia"/>
                <w:lang w:val="en-US" w:eastAsia="zh-CN"/>
              </w:rPr>
            </w:pPr>
            <w:r>
              <w:rPr>
                <w:rFonts w:hint="eastAsia"/>
                <w:lang w:val="en-US" w:eastAsia="zh-CN"/>
              </w:rPr>
              <w:t>5、编制了</w:t>
            </w:r>
            <w:r>
              <w:rPr>
                <w:rFonts w:hint="eastAsia"/>
              </w:rPr>
              <w:t>《设备管理制度》</w:t>
            </w:r>
            <w:r>
              <w:rPr>
                <w:rFonts w:hint="eastAsia"/>
                <w:lang w:eastAsia="zh-CN"/>
              </w:rPr>
              <w:t>、《</w:t>
            </w:r>
            <w:r>
              <w:rPr>
                <w:rFonts w:hint="eastAsia"/>
                <w:lang w:val="en-US" w:eastAsia="zh-CN"/>
              </w:rPr>
              <w:t>服务人员工作规范</w:t>
            </w:r>
            <w:r>
              <w:rPr>
                <w:rFonts w:hint="eastAsia"/>
                <w:lang w:eastAsia="zh-CN"/>
              </w:rPr>
              <w:t>》</w:t>
            </w:r>
            <w:r>
              <w:rPr>
                <w:rFonts w:hint="eastAsia"/>
                <w:lang w:val="en-US" w:eastAsia="zh-CN"/>
              </w:rPr>
              <w:t>等。</w:t>
            </w:r>
          </w:p>
          <w:p>
            <w:pPr>
              <w:rPr>
                <w:rFonts w:hint="eastAsia"/>
              </w:rPr>
            </w:pPr>
            <w:r>
              <w:rPr>
                <w:rFonts w:hint="eastAsia"/>
                <w:lang w:val="en-US" w:eastAsia="zh-CN"/>
              </w:rPr>
              <w:t>6、相关法律法规要求《产品质量法》、《合同法》、《标准化法》等</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516" w:type="pct"/>
            <w:noWrap w:val="0"/>
            <w:vAlign w:val="center"/>
          </w:tcPr>
          <w:p>
            <w:pPr>
              <w:rPr>
                <w:rFonts w:hint="eastAsia"/>
                <w:lang w:val="en-US" w:eastAsia="zh-CN"/>
              </w:rPr>
            </w:pPr>
            <w:r>
              <w:rPr>
                <w:rFonts w:hint="eastAsia"/>
              </w:rPr>
              <w:t>顾客沟通</w:t>
            </w:r>
          </w:p>
        </w:tc>
        <w:tc>
          <w:tcPr>
            <w:tcW w:w="415" w:type="pct"/>
            <w:noWrap w:val="0"/>
            <w:vAlign w:val="center"/>
          </w:tcPr>
          <w:p>
            <w:pPr>
              <w:rPr>
                <w:rFonts w:hint="default"/>
                <w:lang w:val="en-US" w:eastAsia="zh-CN"/>
              </w:rPr>
            </w:pPr>
            <w:r>
              <w:rPr>
                <w:rFonts w:hint="eastAsia"/>
              </w:rPr>
              <w:t>Q8.2.1</w:t>
            </w:r>
          </w:p>
        </w:tc>
        <w:tc>
          <w:tcPr>
            <w:tcW w:w="3778" w:type="pct"/>
            <w:noWrap w:val="0"/>
            <w:vAlign w:val="center"/>
          </w:tcPr>
          <w:p>
            <w:pPr>
              <w:rPr>
                <w:rFonts w:hint="eastAsia"/>
              </w:rPr>
            </w:pPr>
            <w:r>
              <w:rPr>
                <w:rFonts w:hint="eastAsia"/>
              </w:rPr>
              <w:t>公司通过走访、电话、邮件等方式与顾客交流，主要进行以下沟通：</w:t>
            </w:r>
          </w:p>
          <w:p>
            <w:pPr>
              <w:rPr>
                <w:rFonts w:hint="eastAsia"/>
              </w:rPr>
            </w:pPr>
            <w:r>
              <w:rPr>
                <w:rFonts w:hint="eastAsia"/>
              </w:rPr>
              <w:t>1、在产品交付中向顾客提供保证产品品质的有关信息。</w:t>
            </w:r>
          </w:p>
          <w:p>
            <w:pPr>
              <w:rPr>
                <w:rFonts w:hint="eastAsia"/>
              </w:rPr>
            </w:pPr>
            <w:r>
              <w:rPr>
                <w:rFonts w:hint="eastAsia"/>
              </w:rPr>
              <w:t>2、接受顾客问询、询价、合同的处理。</w:t>
            </w:r>
          </w:p>
          <w:p>
            <w:pPr>
              <w:rPr>
                <w:rFonts w:hint="eastAsia"/>
              </w:rPr>
            </w:pPr>
            <w:r>
              <w:rPr>
                <w:rFonts w:hint="eastAsia"/>
              </w:rPr>
              <w:t>3、根据合同要求进行有关的事宜，对顾客的投诉或意见进行及时处理和答复。</w:t>
            </w:r>
          </w:p>
          <w:p>
            <w:pPr>
              <w:rPr>
                <w:rFonts w:hint="eastAsia"/>
              </w:rPr>
            </w:pPr>
            <w:r>
              <w:rPr>
                <w:rFonts w:hint="eastAsia"/>
              </w:rPr>
              <w:t>查顾客意见记录</w:t>
            </w:r>
          </w:p>
          <w:p>
            <w:pPr>
              <w:rPr>
                <w:rFonts w:hint="eastAsia"/>
                <w:lang w:val="en-US" w:eastAsia="zh-CN"/>
              </w:rPr>
            </w:pPr>
            <w:r>
              <w:rPr>
                <w:rFonts w:hint="eastAsia"/>
              </w:rPr>
              <w:t>体系建立以来，未发生顾客不满意及投诉现象。</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16" w:type="pct"/>
            <w:noWrap w:val="0"/>
            <w:vAlign w:val="center"/>
          </w:tcPr>
          <w:p>
            <w:pPr>
              <w:rPr>
                <w:rFonts w:hint="eastAsia"/>
                <w:lang w:val="en-US" w:eastAsia="zh-CN"/>
              </w:rPr>
            </w:pPr>
            <w:r>
              <w:rPr>
                <w:rFonts w:hint="eastAsia"/>
              </w:rPr>
              <w:t>与产品有关要求的确定</w:t>
            </w:r>
          </w:p>
        </w:tc>
        <w:tc>
          <w:tcPr>
            <w:tcW w:w="415" w:type="pct"/>
            <w:noWrap w:val="0"/>
            <w:vAlign w:val="center"/>
          </w:tcPr>
          <w:p>
            <w:pPr>
              <w:rPr>
                <w:rFonts w:hint="eastAsia"/>
                <w:lang w:val="en-US" w:eastAsia="zh-CN"/>
              </w:rPr>
            </w:pPr>
            <w:r>
              <w:rPr>
                <w:rFonts w:hint="eastAsia"/>
              </w:rPr>
              <w:t>Q8.2.2</w:t>
            </w:r>
          </w:p>
        </w:tc>
        <w:tc>
          <w:tcPr>
            <w:tcW w:w="3778" w:type="pct"/>
            <w:noWrap w:val="0"/>
            <w:vAlign w:val="center"/>
          </w:tcPr>
          <w:p>
            <w:pPr>
              <w:rPr>
                <w:rFonts w:hint="eastAsia"/>
              </w:rPr>
            </w:pPr>
            <w:r>
              <w:rPr>
                <w:rFonts w:hint="eastAsia"/>
              </w:rPr>
              <w:t>查公司产品销售合同</w:t>
            </w:r>
          </w:p>
          <w:p>
            <w:pPr>
              <w:rPr>
                <w:rFonts w:hint="default"/>
                <w:lang w:val="en-US" w:eastAsia="zh-CN"/>
              </w:rPr>
            </w:pPr>
            <w:r>
              <w:rPr>
                <w:rFonts w:hint="eastAsia"/>
                <w:lang w:val="en-US" w:eastAsia="zh-CN"/>
              </w:rPr>
              <w:drawing>
                <wp:inline distT="0" distB="0" distL="114300" distR="114300">
                  <wp:extent cx="1899920" cy="2887980"/>
                  <wp:effectExtent l="0" t="0" r="5080" b="7620"/>
                  <wp:docPr id="10" name="图片 10" descr="新文档 2022-06-21 09.30.46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新文档 2022-06-21 09.30.46_6"/>
                          <pic:cNvPicPr>
                            <a:picLocks noChangeAspect="1"/>
                          </pic:cNvPicPr>
                        </pic:nvPicPr>
                        <pic:blipFill>
                          <a:blip r:embed="rId6"/>
                          <a:stretch>
                            <a:fillRect/>
                          </a:stretch>
                        </pic:blipFill>
                        <pic:spPr>
                          <a:xfrm>
                            <a:off x="0" y="0"/>
                            <a:ext cx="1899920" cy="2887980"/>
                          </a:xfrm>
                          <a:prstGeom prst="rect">
                            <a:avLst/>
                          </a:prstGeom>
                        </pic:spPr>
                      </pic:pic>
                    </a:graphicData>
                  </a:graphic>
                </wp:inline>
              </w:drawing>
            </w:r>
            <w:r>
              <w:rPr>
                <w:rFonts w:hint="eastAsia"/>
                <w:lang w:val="en-US" w:eastAsia="zh-CN"/>
              </w:rPr>
              <w:t xml:space="preserve"> </w:t>
            </w:r>
            <w:r>
              <w:rPr>
                <w:rFonts w:hint="default" w:eastAsia="宋体"/>
                <w:lang w:val="en-US" w:eastAsia="zh-CN"/>
              </w:rPr>
              <w:drawing>
                <wp:inline distT="0" distB="0" distL="114300" distR="114300">
                  <wp:extent cx="1898015" cy="2743200"/>
                  <wp:effectExtent l="0" t="0" r="6985" b="0"/>
                  <wp:docPr id="11" name="图片 11" descr="新文档 2022-06-21 09.30.4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新文档 2022-06-21 09.30.46_1"/>
                          <pic:cNvPicPr>
                            <a:picLocks noChangeAspect="1"/>
                          </pic:cNvPicPr>
                        </pic:nvPicPr>
                        <pic:blipFill>
                          <a:blip r:embed="rId7"/>
                          <a:stretch>
                            <a:fillRect/>
                          </a:stretch>
                        </pic:blipFill>
                        <pic:spPr>
                          <a:xfrm>
                            <a:off x="0" y="0"/>
                            <a:ext cx="1898015" cy="274320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847850" cy="2778760"/>
                  <wp:effectExtent l="0" t="0" r="6350" b="2540"/>
                  <wp:docPr id="12" name="图片 12" descr="新文档 2022-06-21 09.30.4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新文档 2022-06-21 09.30.46_3"/>
                          <pic:cNvPicPr>
                            <a:picLocks noChangeAspect="1"/>
                          </pic:cNvPicPr>
                        </pic:nvPicPr>
                        <pic:blipFill>
                          <a:blip r:embed="rId8"/>
                          <a:stretch>
                            <a:fillRect/>
                          </a:stretch>
                        </pic:blipFill>
                        <pic:spPr>
                          <a:xfrm>
                            <a:off x="0" y="0"/>
                            <a:ext cx="1847850" cy="2778760"/>
                          </a:xfrm>
                          <a:prstGeom prst="rect">
                            <a:avLst/>
                          </a:prstGeom>
                        </pic:spPr>
                      </pic:pic>
                    </a:graphicData>
                  </a:graphic>
                </wp:inline>
              </w:drawing>
            </w:r>
          </w:p>
          <w:p>
            <w:pPr>
              <w:rPr>
                <w:rFonts w:hint="eastAsia" w:eastAsia="宋体"/>
                <w:lang w:val="en-US" w:eastAsia="zh-CN"/>
              </w:rPr>
            </w:pPr>
            <w:r>
              <w:rPr>
                <w:rFonts w:hint="eastAsia"/>
                <w:lang w:val="en-US" w:eastAsia="zh-CN"/>
              </w:rPr>
              <w:t>现场查看项目清单包括</w:t>
            </w:r>
            <w:r>
              <w:rPr>
                <w:b w:val="0"/>
                <w:bCs w:val="0"/>
                <w:sz w:val="21"/>
                <w:szCs w:val="21"/>
              </w:rPr>
              <w:t>教学设备、实验室设备、仪器仪表、教学用具、体育用品、乐器、教学模型、课桌椅、电子产品、多媒体设备</w:t>
            </w:r>
            <w:r>
              <w:rPr>
                <w:rFonts w:hint="eastAsia"/>
                <w:b w:val="0"/>
                <w:bCs w:val="0"/>
                <w:sz w:val="21"/>
                <w:szCs w:val="21"/>
                <w:lang w:eastAsia="zh-CN"/>
              </w:rPr>
              <w:t>。</w:t>
            </w:r>
          </w:p>
          <w:p/>
          <w:p>
            <w:pPr>
              <w:rPr>
                <w:rFonts w:hint="default"/>
                <w:lang w:val="en-US" w:eastAsia="zh-CN"/>
              </w:rPr>
            </w:pPr>
            <w:r>
              <w:rPr>
                <w:rFonts w:hint="eastAsia"/>
                <w:lang w:val="en-US" w:eastAsia="zh-CN"/>
              </w:rPr>
              <w:t>另抽石家庄市新华区教育局的销售合同，均明确了交期、价格、明细等。</w:t>
            </w:r>
          </w:p>
          <w:p>
            <w:pPr>
              <w:rPr>
                <w:rFonts w:hint="eastAsia"/>
                <w:lang w:val="en-US" w:eastAsia="zh-CN"/>
              </w:rPr>
            </w:pPr>
            <w:r>
              <w:rPr>
                <w:rFonts w:hint="eastAsia"/>
                <w:lang w:val="en-US" w:eastAsia="zh-CN"/>
              </w:rPr>
              <w:t>上述合同均保存完好，符合要求。</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lang w:val="en-US" w:eastAsia="zh-CN"/>
              </w:rPr>
            </w:pPr>
            <w:r>
              <w:rPr>
                <w:rFonts w:hint="eastAsia"/>
              </w:rPr>
              <w:t>产品有关要求的评审及变更</w:t>
            </w:r>
          </w:p>
        </w:tc>
        <w:tc>
          <w:tcPr>
            <w:tcW w:w="415" w:type="pct"/>
            <w:noWrap w:val="0"/>
            <w:vAlign w:val="center"/>
          </w:tcPr>
          <w:p>
            <w:pPr>
              <w:rPr>
                <w:rFonts w:hint="eastAsia"/>
              </w:rPr>
            </w:pPr>
            <w:r>
              <w:rPr>
                <w:rFonts w:hint="eastAsia"/>
              </w:rPr>
              <w:t>Q8.2.3</w:t>
            </w:r>
          </w:p>
          <w:p>
            <w:pPr>
              <w:rPr>
                <w:rFonts w:hint="eastAsia"/>
                <w:lang w:val="en-US" w:eastAsia="zh-CN"/>
              </w:rPr>
            </w:pPr>
            <w:r>
              <w:rPr>
                <w:rFonts w:hint="eastAsia"/>
              </w:rPr>
              <w:t>Q8.2.4</w:t>
            </w:r>
          </w:p>
        </w:tc>
        <w:tc>
          <w:tcPr>
            <w:tcW w:w="3778" w:type="pct"/>
            <w:noWrap w:val="0"/>
            <w:vAlign w:val="center"/>
          </w:tcPr>
          <w:p>
            <w:pPr>
              <w:rPr>
                <w:rFonts w:hint="eastAsia"/>
              </w:rPr>
            </w:pPr>
            <w:r>
              <w:rPr>
                <w:rFonts w:hint="eastAsia"/>
              </w:rPr>
              <w:t>查</w:t>
            </w:r>
            <w:r>
              <w:rPr>
                <w:rFonts w:hint="eastAsia"/>
                <w:lang w:val="en-US" w:eastAsia="zh-CN"/>
              </w:rPr>
              <w:t>上述</w:t>
            </w:r>
            <w:r>
              <w:rPr>
                <w:rFonts w:hint="eastAsia"/>
              </w:rPr>
              <w:t>合同的评审记录，提供《合同评审表》</w:t>
            </w:r>
          </w:p>
          <w:p>
            <w:pPr>
              <w:rPr>
                <w:rFonts w:hint="default"/>
                <w:lang w:val="en-US" w:eastAsia="zh-CN"/>
              </w:rPr>
            </w:pPr>
            <w:r>
              <w:rPr>
                <w:rFonts w:hint="eastAsia"/>
              </w:rPr>
              <w:t>评审日期</w:t>
            </w:r>
            <w:r>
              <w:rPr>
                <w:rFonts w:hint="eastAsia"/>
                <w:lang w:val="en-US" w:eastAsia="zh-CN"/>
              </w:rPr>
              <w:t>2021.7.27</w:t>
            </w:r>
          </w:p>
          <w:p>
            <w:pPr>
              <w:rPr>
                <w:rFonts w:hint="eastAsia"/>
              </w:rPr>
            </w:pPr>
            <w:r>
              <w:rPr>
                <w:rFonts w:hint="eastAsia"/>
              </w:rPr>
              <w:t>评审在合同签订之前进行。符合要求。</w:t>
            </w:r>
          </w:p>
          <w:p>
            <w:pPr>
              <w:rPr>
                <w:rFonts w:hint="eastAsia"/>
              </w:rPr>
            </w:pPr>
            <w:r>
              <w:rPr>
                <w:rFonts w:hint="eastAsia"/>
              </w:rPr>
              <w:t>评审内容包括合同风险</w:t>
            </w:r>
            <w:r>
              <w:rPr>
                <w:rFonts w:hint="eastAsia"/>
                <w:lang w:eastAsia="zh-CN"/>
              </w:rPr>
              <w:t>、</w:t>
            </w:r>
            <w:r>
              <w:rPr>
                <w:rFonts w:hint="eastAsia"/>
              </w:rPr>
              <w:t>条款合规性</w:t>
            </w:r>
            <w:r>
              <w:rPr>
                <w:rFonts w:hint="eastAsia"/>
                <w:lang w:eastAsia="zh-CN"/>
              </w:rPr>
              <w:t>、</w:t>
            </w:r>
            <w:r>
              <w:rPr>
                <w:rFonts w:hint="eastAsia"/>
              </w:rPr>
              <w:t>交货能力</w:t>
            </w:r>
            <w:r>
              <w:rPr>
                <w:rFonts w:hint="eastAsia"/>
                <w:lang w:eastAsia="zh-CN"/>
              </w:rPr>
              <w:t>、</w:t>
            </w:r>
            <w:r>
              <w:rPr>
                <w:rFonts w:hint="eastAsia"/>
              </w:rPr>
              <w:t>交货方式</w:t>
            </w:r>
            <w:r>
              <w:rPr>
                <w:rFonts w:hint="eastAsia"/>
                <w:lang w:eastAsia="zh-CN"/>
              </w:rPr>
              <w:t>、</w:t>
            </w:r>
            <w:r>
              <w:rPr>
                <w:rFonts w:hint="eastAsia"/>
              </w:rPr>
              <w:t>付款期限</w:t>
            </w:r>
            <w:r>
              <w:rPr>
                <w:rFonts w:hint="eastAsia"/>
                <w:lang w:eastAsia="zh-CN"/>
              </w:rPr>
              <w:t>、</w:t>
            </w:r>
            <w:r>
              <w:rPr>
                <w:rFonts w:hint="eastAsia"/>
              </w:rPr>
              <w:t>质量保证</w:t>
            </w:r>
            <w:r>
              <w:rPr>
                <w:rFonts w:hint="eastAsia"/>
                <w:lang w:eastAsia="zh-CN"/>
              </w:rPr>
              <w:t>、</w:t>
            </w:r>
            <w:r>
              <w:rPr>
                <w:rFonts w:hint="eastAsia"/>
              </w:rPr>
              <w:t>价格。</w:t>
            </w:r>
          </w:p>
          <w:p>
            <w:pPr>
              <w:rPr>
                <w:rFonts w:hint="eastAsia"/>
              </w:rPr>
            </w:pPr>
            <w:r>
              <w:rPr>
                <w:rFonts w:hint="eastAsia"/>
              </w:rPr>
              <w:t>评审结果：该订单/合同内容，可满足顾客要求，同意签订后尽快交付顾客</w:t>
            </w:r>
          </w:p>
          <w:p>
            <w:pPr>
              <w:rPr>
                <w:rFonts w:hint="eastAsia"/>
                <w:lang w:val="en-US" w:eastAsia="zh-CN"/>
              </w:rPr>
            </w:pPr>
            <w:r>
              <w:rPr>
                <w:rFonts w:hint="eastAsia"/>
              </w:rPr>
              <w:t>公司目前暂无合同更改情况。</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lang w:val="en-US" w:eastAsia="zh-CN"/>
              </w:rPr>
            </w:pPr>
            <w:r>
              <w:rPr>
                <w:rFonts w:hint="default"/>
                <w:lang w:val="en-US" w:eastAsia="zh-CN"/>
              </w:rPr>
              <w:t>产品服务设计和开发</w:t>
            </w:r>
          </w:p>
        </w:tc>
        <w:tc>
          <w:tcPr>
            <w:tcW w:w="415" w:type="pct"/>
            <w:noWrap w:val="0"/>
            <w:vAlign w:val="center"/>
          </w:tcPr>
          <w:p>
            <w:pPr>
              <w:rPr>
                <w:rFonts w:hint="eastAsia"/>
                <w:lang w:val="en-US" w:eastAsia="zh-CN"/>
              </w:rPr>
            </w:pPr>
            <w:r>
              <w:rPr>
                <w:rFonts w:hint="eastAsia"/>
                <w:lang w:val="en-US" w:eastAsia="zh-CN"/>
              </w:rPr>
              <w:t>Q</w:t>
            </w:r>
          </w:p>
          <w:p>
            <w:pPr>
              <w:rPr>
                <w:rFonts w:hint="eastAsia"/>
                <w:lang w:val="en-US" w:eastAsia="zh-CN"/>
              </w:rPr>
            </w:pPr>
            <w:r>
              <w:rPr>
                <w:rFonts w:hint="eastAsia"/>
                <w:lang w:val="en-US" w:eastAsia="zh-CN"/>
              </w:rPr>
              <w:t>8.3</w:t>
            </w:r>
          </w:p>
        </w:tc>
        <w:tc>
          <w:tcPr>
            <w:tcW w:w="3778" w:type="pct"/>
            <w:noWrap w:val="0"/>
            <w:vAlign w:val="center"/>
          </w:tcPr>
          <w:p>
            <w:pPr>
              <w:rPr>
                <w:rFonts w:hint="eastAsia"/>
                <w:lang w:val="en-US" w:eastAsia="zh-CN"/>
              </w:rPr>
            </w:pPr>
            <w:r>
              <w:rPr>
                <w:rFonts w:hint="default"/>
                <w:lang w:val="en-US" w:eastAsia="zh-CN"/>
              </w:rPr>
              <w:t>经</w:t>
            </w:r>
            <w:r>
              <w:rPr>
                <w:rFonts w:hint="eastAsia"/>
                <w:lang w:val="en-US" w:eastAsia="zh-CN"/>
              </w:rPr>
              <w:t>现场</w:t>
            </w:r>
            <w:r>
              <w:rPr>
                <w:rFonts w:hint="default"/>
                <w:lang w:val="en-US" w:eastAsia="zh-CN"/>
              </w:rPr>
              <w:t>确认，依据国家</w:t>
            </w:r>
            <w:r>
              <w:rPr>
                <w:rFonts w:hint="eastAsia"/>
                <w:lang w:val="en-US" w:eastAsia="zh-CN"/>
              </w:rPr>
              <w:t>法律法规</w:t>
            </w:r>
            <w:r>
              <w:rPr>
                <w:rFonts w:hint="default"/>
                <w:lang w:val="en-US" w:eastAsia="zh-CN"/>
              </w:rPr>
              <w:t>、客户要求</w:t>
            </w:r>
            <w:r>
              <w:rPr>
                <w:rFonts w:hint="eastAsia"/>
                <w:lang w:val="en-US" w:eastAsia="zh-CN"/>
              </w:rPr>
              <w:t>服务</w:t>
            </w:r>
            <w:r>
              <w:rPr>
                <w:rFonts w:hint="default"/>
                <w:lang w:val="en-US" w:eastAsia="zh-CN"/>
              </w:rPr>
              <w:t>，目前</w:t>
            </w:r>
            <w:r>
              <w:rPr>
                <w:rFonts w:hint="eastAsia"/>
                <w:lang w:val="en-US" w:eastAsia="zh-CN"/>
              </w:rPr>
              <w:t>销售服务</w:t>
            </w:r>
            <w:r>
              <w:rPr>
                <w:rFonts w:hint="default"/>
                <w:lang w:val="en-US" w:eastAsia="zh-CN"/>
              </w:rPr>
              <w:t>流程</w:t>
            </w:r>
            <w:r>
              <w:rPr>
                <w:rFonts w:hint="eastAsia"/>
                <w:lang w:val="en-US" w:eastAsia="zh-CN"/>
              </w:rPr>
              <w:t>传统固定</w:t>
            </w:r>
            <w:r>
              <w:rPr>
                <w:rFonts w:hint="default"/>
                <w:lang w:val="en-US" w:eastAsia="zh-CN"/>
              </w:rPr>
              <w:t>，无设计开发要求，故不适用8.3条款，不影响组织确保其服务合格的能力或责任，对增强顾客满意也不会产生影响。</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default"/>
                <w:lang w:val="en-US" w:eastAsia="zh-CN"/>
              </w:rPr>
            </w:pPr>
            <w:r>
              <w:rPr>
                <w:rFonts w:hint="eastAsia"/>
              </w:rPr>
              <w:t>外部提供的过程、产品和服务的控制</w:t>
            </w:r>
          </w:p>
        </w:tc>
        <w:tc>
          <w:tcPr>
            <w:tcW w:w="415" w:type="pct"/>
            <w:noWrap w:val="0"/>
            <w:vAlign w:val="center"/>
          </w:tcPr>
          <w:p>
            <w:pPr>
              <w:rPr>
                <w:rFonts w:hint="default"/>
                <w:lang w:val="en-US" w:eastAsia="zh-CN"/>
              </w:rPr>
            </w:pPr>
            <w:r>
              <w:rPr>
                <w:rFonts w:hint="eastAsia"/>
              </w:rPr>
              <w:t>Q8.4</w:t>
            </w:r>
          </w:p>
        </w:tc>
        <w:tc>
          <w:tcPr>
            <w:tcW w:w="3778" w:type="pct"/>
            <w:noWrap w:val="0"/>
            <w:vAlign w:val="center"/>
          </w:tcPr>
          <w:p>
            <w:pPr>
              <w:rPr>
                <w:rFonts w:hint="eastAsia"/>
              </w:rPr>
            </w:pPr>
            <w:r>
              <w:rPr>
                <w:rFonts w:hint="eastAsia"/>
              </w:rPr>
              <w:t>编制了《采购控制程序》，明确了根据销售订单，编制《采购计划》。对采购计划中重要物资进行定期合格供方评价，内容包括：</w:t>
            </w:r>
            <w:r>
              <w:rPr>
                <w:rFonts w:hint="eastAsia"/>
                <w:lang w:val="en-US" w:eastAsia="zh-CN"/>
              </w:rPr>
              <w:t>交货及时、售后服务好、产品质量可靠</w:t>
            </w:r>
            <w:r>
              <w:rPr>
                <w:rFonts w:hint="eastAsia"/>
              </w:rPr>
              <w:t>等内容。经由总经理确认后，纳入公司合格供方。</w:t>
            </w:r>
          </w:p>
          <w:p>
            <w:pPr>
              <w:rPr>
                <w:rFonts w:hint="eastAsia"/>
              </w:rPr>
            </w:pPr>
            <w:r>
              <w:rPr>
                <w:rFonts w:hint="eastAsia"/>
              </w:rPr>
              <w:t>提供有《合格供方目录》，由总经理</w:t>
            </w:r>
            <w:r>
              <w:rPr>
                <w:rFonts w:hint="eastAsia" w:ascii="宋体" w:hAnsi="宋体" w:cs="宋体"/>
                <w:b w:val="0"/>
                <w:bCs w:val="0"/>
                <w:color w:val="auto"/>
                <w:sz w:val="21"/>
                <w:szCs w:val="21"/>
                <w:lang w:val="en-US" w:eastAsia="zh-CN"/>
              </w:rPr>
              <w:t>李水畅</w:t>
            </w:r>
            <w:r>
              <w:rPr>
                <w:rFonts w:hint="eastAsia" w:ascii="宋体" w:hAnsi="宋体" w:eastAsia="宋体" w:cs="宋体"/>
                <w:b w:val="0"/>
                <w:bCs w:val="0"/>
                <w:color w:val="auto"/>
                <w:sz w:val="21"/>
                <w:szCs w:val="21"/>
                <w:lang w:val="en-US" w:eastAsia="zh-CN"/>
              </w:rPr>
              <w:t xml:space="preserve"> </w:t>
            </w:r>
            <w:r>
              <w:rPr>
                <w:rFonts w:hint="eastAsia"/>
              </w:rPr>
              <w:t>批准。</w:t>
            </w:r>
          </w:p>
          <w:p>
            <w:pPr>
              <w:rPr>
                <w:rFonts w:hint="eastAsia"/>
                <w:color w:val="auto"/>
              </w:rPr>
            </w:pPr>
            <w:r>
              <w:rPr>
                <w:rFonts w:hint="eastAsia"/>
                <w:color w:val="auto"/>
              </w:rPr>
              <w:t xml:space="preserve">供方名称                    </w:t>
            </w:r>
            <w:r>
              <w:rPr>
                <w:rFonts w:hint="eastAsia"/>
                <w:color w:val="auto"/>
                <w:lang w:val="en-US" w:eastAsia="zh-CN"/>
              </w:rPr>
              <w:t xml:space="preserve">           </w:t>
            </w:r>
            <w:r>
              <w:rPr>
                <w:rFonts w:hint="eastAsia"/>
                <w:color w:val="auto"/>
              </w:rPr>
              <w:t>供应产品名称</w:t>
            </w:r>
          </w:p>
          <w:p>
            <w:pPr>
              <w:rPr>
                <w:rFonts w:hint="default"/>
                <w:color w:val="auto"/>
                <w:lang w:val="en-US" w:eastAsia="zh-CN"/>
              </w:rPr>
            </w:pPr>
            <w:r>
              <w:rPr>
                <w:rFonts w:hint="default"/>
                <w:color w:val="auto"/>
                <w:lang w:val="en-US" w:eastAsia="zh-CN"/>
              </w:rPr>
              <w:t>余姚市科仪光仪有限公司</w:t>
            </w:r>
            <w:r>
              <w:rPr>
                <w:rFonts w:hint="default"/>
                <w:color w:val="auto"/>
                <w:lang w:val="en-US" w:eastAsia="zh-CN"/>
              </w:rPr>
              <w:tab/>
            </w:r>
            <w:r>
              <w:rPr>
                <w:rFonts w:hint="default"/>
                <w:color w:val="auto"/>
                <w:lang w:val="en-US" w:eastAsia="zh-CN"/>
              </w:rPr>
              <w:t>文具用品、实验室设备、仪器仪表</w:t>
            </w:r>
          </w:p>
          <w:p>
            <w:pPr>
              <w:rPr>
                <w:rFonts w:hint="default"/>
                <w:color w:val="auto"/>
                <w:lang w:val="en-US" w:eastAsia="zh-CN"/>
              </w:rPr>
            </w:pPr>
            <w:r>
              <w:rPr>
                <w:rFonts w:hint="default"/>
                <w:color w:val="auto"/>
                <w:lang w:val="en-US" w:eastAsia="zh-CN"/>
              </w:rPr>
              <w:t>山东易创电子产品有限公司</w:t>
            </w:r>
            <w:r>
              <w:rPr>
                <w:rFonts w:hint="default"/>
                <w:color w:val="auto"/>
                <w:lang w:val="en-US" w:eastAsia="zh-CN"/>
              </w:rPr>
              <w:tab/>
            </w:r>
            <w:r>
              <w:rPr>
                <w:rFonts w:hint="default"/>
                <w:color w:val="auto"/>
                <w:lang w:val="en-US" w:eastAsia="zh-CN"/>
              </w:rPr>
              <w:t>多媒体产品，电子产品</w:t>
            </w:r>
          </w:p>
          <w:p>
            <w:pPr>
              <w:rPr>
                <w:rFonts w:hint="default"/>
                <w:color w:val="auto"/>
                <w:lang w:val="en-US" w:eastAsia="zh-CN"/>
              </w:rPr>
            </w:pPr>
            <w:r>
              <w:rPr>
                <w:rFonts w:hint="default"/>
                <w:color w:val="auto"/>
                <w:lang w:val="en-US" w:eastAsia="zh-CN"/>
              </w:rPr>
              <w:t>广东莱博仕教育设备有限公司</w:t>
            </w:r>
            <w:r>
              <w:rPr>
                <w:rFonts w:hint="default"/>
                <w:color w:val="auto"/>
                <w:lang w:val="en-US" w:eastAsia="zh-CN"/>
              </w:rPr>
              <w:tab/>
            </w:r>
            <w:r>
              <w:rPr>
                <w:rFonts w:hint="default"/>
                <w:color w:val="auto"/>
                <w:lang w:val="en-US" w:eastAsia="zh-CN"/>
              </w:rPr>
              <w:t>实验室设备、教学用具、模型等</w:t>
            </w:r>
          </w:p>
          <w:p>
            <w:pPr>
              <w:rPr>
                <w:rFonts w:hint="default"/>
                <w:color w:val="auto"/>
                <w:lang w:val="en-US" w:eastAsia="zh-CN"/>
              </w:rPr>
            </w:pPr>
            <w:r>
              <w:rPr>
                <w:rFonts w:hint="default"/>
                <w:color w:val="auto"/>
                <w:lang w:val="en-US" w:eastAsia="zh-CN"/>
              </w:rPr>
              <w:t>上海成博教学仪器有限公司</w:t>
            </w:r>
            <w:r>
              <w:rPr>
                <w:rFonts w:hint="default"/>
                <w:color w:val="auto"/>
                <w:lang w:val="en-US" w:eastAsia="zh-CN"/>
              </w:rPr>
              <w:tab/>
            </w:r>
            <w:r>
              <w:rPr>
                <w:rFonts w:hint="default"/>
                <w:color w:val="auto"/>
                <w:lang w:val="en-US" w:eastAsia="zh-CN"/>
              </w:rPr>
              <w:t>教学设备、仪器仪表、教学用具、体育用品、乐器、教学模型、电子产品等</w:t>
            </w:r>
          </w:p>
          <w:p>
            <w:pPr>
              <w:pStyle w:val="2"/>
              <w:rPr>
                <w:rFonts w:hint="default"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快狗打车                 产品运输</w:t>
            </w:r>
          </w:p>
          <w:p>
            <w:pPr>
              <w:rPr>
                <w:rFonts w:hint="eastAsia"/>
                <w:color w:val="auto"/>
              </w:rPr>
            </w:pPr>
            <w:r>
              <w:rPr>
                <w:rFonts w:hint="eastAsia"/>
                <w:color w:val="auto"/>
              </w:rPr>
              <w:t>查</w:t>
            </w:r>
            <w:r>
              <w:rPr>
                <w:rFonts w:hint="eastAsia"/>
                <w:color w:val="auto"/>
                <w:lang w:val="en-US" w:eastAsia="zh-CN"/>
              </w:rPr>
              <w:t>2021年9月8日</w:t>
            </w:r>
            <w:r>
              <w:rPr>
                <w:rFonts w:hint="eastAsia"/>
                <w:color w:val="auto"/>
              </w:rPr>
              <w:t>对供方</w:t>
            </w:r>
            <w:r>
              <w:rPr>
                <w:rFonts w:hint="eastAsia"/>
                <w:color w:val="auto"/>
                <w:lang w:val="en-US" w:eastAsia="zh-CN"/>
              </w:rPr>
              <w:t>进行了再</w:t>
            </w:r>
            <w:r>
              <w:rPr>
                <w:rFonts w:hint="eastAsia"/>
                <w:color w:val="auto"/>
              </w:rPr>
              <w:t>评价。</w:t>
            </w:r>
          </w:p>
          <w:p>
            <w:pPr>
              <w:rPr>
                <w:rFonts w:hint="default" w:eastAsia="宋体"/>
                <w:color w:val="auto"/>
                <w:lang w:val="en-US" w:eastAsia="zh-CN"/>
              </w:rPr>
            </w:pPr>
            <w:r>
              <w:rPr>
                <w:rFonts w:hint="eastAsia"/>
                <w:color w:val="auto"/>
              </w:rPr>
              <w:t>针对合格供方</w:t>
            </w:r>
            <w:r>
              <w:rPr>
                <w:rFonts w:hint="default"/>
                <w:color w:val="auto"/>
                <w:lang w:val="en-US" w:eastAsia="zh-CN"/>
              </w:rPr>
              <w:t>山东易创电子产品有限公司</w:t>
            </w:r>
            <w:r>
              <w:rPr>
                <w:rFonts w:hint="eastAsia"/>
                <w:color w:val="auto"/>
                <w:lang w:val="en-US" w:eastAsia="zh-CN"/>
              </w:rPr>
              <w:t>等</w:t>
            </w:r>
            <w:r>
              <w:rPr>
                <w:rFonts w:hint="eastAsia"/>
                <w:color w:val="auto"/>
              </w:rPr>
              <w:t>的评价：评价内容：</w:t>
            </w:r>
            <w:r>
              <w:rPr>
                <w:rFonts w:hint="eastAsia"/>
                <w:color w:val="auto"/>
                <w:lang w:val="en-US" w:eastAsia="zh-CN"/>
              </w:rPr>
              <w:t>企业资质、交货及时、售后服务好、产品质量可靠</w:t>
            </w:r>
            <w:r>
              <w:rPr>
                <w:rFonts w:hint="eastAsia"/>
                <w:color w:val="auto"/>
              </w:rPr>
              <w:t>等；符合相关规定，纳入合格供方。</w:t>
            </w:r>
            <w:r>
              <w:rPr>
                <w:rFonts w:hint="eastAsia"/>
                <w:color w:val="auto"/>
                <w:lang w:val="en-US" w:eastAsia="zh-CN"/>
              </w:rPr>
              <w:t>收集了营业执照、生产资质、认证证书等信息。</w:t>
            </w:r>
          </w:p>
          <w:p>
            <w:pPr>
              <w:rPr>
                <w:rFonts w:hint="default"/>
                <w:lang w:val="en-US" w:eastAsia="zh-CN"/>
              </w:rPr>
            </w:pPr>
            <w:r>
              <w:rPr>
                <w:rFonts w:hint="eastAsia"/>
              </w:rPr>
              <w:t>本公司需求物资的采购信息由</w:t>
            </w:r>
            <w:r>
              <w:rPr>
                <w:rFonts w:hint="eastAsia"/>
                <w:lang w:eastAsia="zh-CN"/>
              </w:rPr>
              <w:t>市场部</w:t>
            </w:r>
            <w:r>
              <w:rPr>
                <w:rFonts w:hint="eastAsia"/>
              </w:rPr>
              <w:t>负责，通过签订书面采购订单方式向合格供方进行产品采购。</w:t>
            </w:r>
          </w:p>
        </w:tc>
        <w:tc>
          <w:tcPr>
            <w:tcW w:w="289" w:type="pct"/>
            <w:noWrap w:val="0"/>
            <w:vAlign w:val="center"/>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lang w:val="en-US" w:eastAsia="zh-CN"/>
              </w:rPr>
            </w:pPr>
            <w:r>
              <w:rPr>
                <w:rFonts w:hint="eastAsia"/>
                <w:lang w:val="en-US" w:eastAsia="zh-CN"/>
              </w:rPr>
              <w:t>生产和服务提供的控制</w:t>
            </w:r>
          </w:p>
        </w:tc>
        <w:tc>
          <w:tcPr>
            <w:tcW w:w="415" w:type="pct"/>
            <w:noWrap w:val="0"/>
            <w:vAlign w:val="center"/>
          </w:tcPr>
          <w:p>
            <w:pPr>
              <w:rPr>
                <w:rFonts w:hint="default"/>
                <w:lang w:val="en-US" w:eastAsia="zh-CN"/>
              </w:rPr>
            </w:pPr>
            <w:r>
              <w:rPr>
                <w:rFonts w:hint="eastAsia"/>
              </w:rPr>
              <w:t>Q</w:t>
            </w:r>
            <w:r>
              <w:rPr>
                <w:rFonts w:hint="eastAsia"/>
                <w:lang w:val="en-US" w:eastAsia="zh-CN"/>
              </w:rPr>
              <w:t>8.5.1</w:t>
            </w:r>
          </w:p>
        </w:tc>
        <w:tc>
          <w:tcPr>
            <w:tcW w:w="3778" w:type="pct"/>
            <w:noWrap w:val="0"/>
            <w:vAlign w:val="center"/>
          </w:tcPr>
          <w:p>
            <w:pPr>
              <w:rPr>
                <w:rFonts w:hint="eastAsia"/>
              </w:rPr>
            </w:pPr>
            <w:r>
              <w:rPr>
                <w:rFonts w:hint="eastAsia"/>
              </w:rPr>
              <w:t>公司对产品销售和服务提供过程进行了策划，对人、机、料、法、环诸因素进行了较好的控制，销售过程部门严格按策划的作业流程予以控制。该公司产品销售主要是</w:t>
            </w:r>
            <w:r>
              <w:rPr>
                <w:b w:val="0"/>
                <w:bCs w:val="0"/>
                <w:sz w:val="21"/>
                <w:szCs w:val="21"/>
              </w:rPr>
              <w:t>教学设备、实验室设备、仪器仪表、教学用具、体育用品、乐器、教学模型、课桌椅、电子产品、多媒体设备</w:t>
            </w:r>
            <w:r>
              <w:rPr>
                <w:rFonts w:hint="eastAsia"/>
              </w:rPr>
              <w:t>，其主要任务收集相关产品信息来提高销售能力，满足客户需求，从市场占有率、品牌形象、经营理念等进行策划控制。致力于</w:t>
            </w:r>
            <w:r>
              <w:rPr>
                <w:rFonts w:hint="eastAsia"/>
                <w:b w:val="0"/>
                <w:bCs w:val="0"/>
                <w:sz w:val="21"/>
                <w:szCs w:val="21"/>
                <w:lang w:val="en-US" w:eastAsia="zh-CN"/>
              </w:rPr>
              <w:t>产品</w:t>
            </w:r>
            <w:r>
              <w:rPr>
                <w:rFonts w:hint="eastAsia"/>
              </w:rPr>
              <w:t>销售、市场营销及完善的售后服务，以品牌、资源及资金为发展支点，促进对科技成果产业化的转换，实现品牌运营。</w:t>
            </w:r>
          </w:p>
          <w:p>
            <w:pPr>
              <w:rPr>
                <w:rFonts w:hint="eastAsia"/>
              </w:rPr>
            </w:pPr>
          </w:p>
          <w:p>
            <w:pPr>
              <w:rPr>
                <w:rFonts w:hint="eastAsia"/>
              </w:rPr>
            </w:pPr>
            <w:r>
              <w:rPr>
                <w:rFonts w:hint="eastAsia"/>
                <w:b w:val="0"/>
                <w:bCs w:val="0"/>
                <w:sz w:val="21"/>
                <w:szCs w:val="21"/>
                <w:lang w:val="en-US" w:eastAsia="zh-CN"/>
              </w:rPr>
              <w:t>产品</w:t>
            </w:r>
            <w:r>
              <w:rPr>
                <w:rFonts w:hint="eastAsia"/>
              </w:rPr>
              <w:t>的销售依据的标准有：质量标准：顾客技术要求及相关国家/行业标准。</w:t>
            </w:r>
          </w:p>
          <w:p>
            <w:pPr>
              <w:rPr>
                <w:rFonts w:hint="eastAsia"/>
              </w:rPr>
            </w:pPr>
            <w:r>
              <w:rPr>
                <w:rFonts w:hint="eastAsia"/>
              </w:rPr>
              <w:t>公司产品主要从以下方面进行销售：</w:t>
            </w:r>
          </w:p>
          <w:p>
            <w:pPr>
              <w:rPr>
                <w:rFonts w:hint="eastAsia"/>
              </w:rPr>
            </w:pPr>
            <w:r>
              <w:rPr>
                <w:rFonts w:hint="eastAsia"/>
              </w:rPr>
              <w:t>A市场占有率   B 技术水平  C性价比   D节能环保  E客户要求</w:t>
            </w:r>
          </w:p>
          <w:p>
            <w:pPr>
              <w:rPr>
                <w:rFonts w:hint="eastAsia"/>
              </w:rPr>
            </w:pPr>
            <w:r>
              <w:rPr>
                <w:rFonts w:hint="eastAsia"/>
              </w:rPr>
              <w:t>通过信息的收集加以整理，根据客户需求和国家标准进行销售。</w:t>
            </w:r>
          </w:p>
          <w:p>
            <w:pPr>
              <w:rPr>
                <w:rFonts w:hint="eastAsia"/>
              </w:rPr>
            </w:pPr>
            <w:r>
              <w:rPr>
                <w:rFonts w:hint="eastAsia"/>
              </w:rPr>
              <w:t>查销售任务，计划制定情况</w:t>
            </w:r>
          </w:p>
          <w:p>
            <w:pPr>
              <w:rPr>
                <w:rFonts w:hint="eastAsia"/>
              </w:rPr>
            </w:pPr>
            <w:r>
              <w:rPr>
                <w:rFonts w:hint="eastAsia"/>
              </w:rPr>
              <w:t>出示了20</w:t>
            </w:r>
            <w:r>
              <w:rPr>
                <w:rFonts w:hint="eastAsia"/>
                <w:lang w:val="en-US" w:eastAsia="zh-CN"/>
              </w:rPr>
              <w:t>21</w:t>
            </w:r>
            <w:r>
              <w:rPr>
                <w:rFonts w:hint="eastAsia"/>
              </w:rPr>
              <w:t>年</w:t>
            </w:r>
            <w:r>
              <w:rPr>
                <w:rFonts w:hint="eastAsia"/>
                <w:lang w:val="en-US" w:eastAsia="zh-CN"/>
              </w:rPr>
              <w:t>7</w:t>
            </w:r>
            <w:r>
              <w:rPr>
                <w:rFonts w:hint="eastAsia"/>
              </w:rPr>
              <w:t xml:space="preserve">月份的销售计划 </w:t>
            </w:r>
          </w:p>
          <w:p>
            <w:pPr>
              <w:rPr>
                <w:rFonts w:hint="eastAsia" w:eastAsia="宋体"/>
                <w:lang w:eastAsia="zh-CN"/>
              </w:rPr>
            </w:pPr>
            <w:r>
              <w:rPr>
                <w:rFonts w:hint="eastAsia"/>
              </w:rPr>
              <w:t>编制：</w:t>
            </w:r>
            <w:r>
              <w:rPr>
                <w:rFonts w:hint="eastAsia"/>
                <w:b w:val="0"/>
                <w:bCs w:val="0"/>
                <w:sz w:val="21"/>
                <w:szCs w:val="21"/>
                <w:lang w:val="en-US" w:eastAsia="zh-CN"/>
              </w:rPr>
              <w:t>陈义尡</w:t>
            </w:r>
            <w:r>
              <w:rPr>
                <w:rFonts w:hint="eastAsia"/>
              </w:rPr>
              <w:t xml:space="preserve">     批准：</w:t>
            </w:r>
            <w:r>
              <w:rPr>
                <w:rFonts w:hint="eastAsia" w:ascii="宋体" w:hAnsi="宋体"/>
                <w:sz w:val="21"/>
                <w:szCs w:val="21"/>
                <w:lang w:eastAsia="zh-CN"/>
              </w:rPr>
              <w:t>李水畅</w:t>
            </w:r>
          </w:p>
          <w:p>
            <w:pPr>
              <w:rPr>
                <w:rFonts w:hint="eastAsia"/>
              </w:rPr>
            </w:pPr>
            <w:r>
              <w:rPr>
                <w:rFonts w:hint="eastAsia"/>
              </w:rPr>
              <w:t xml:space="preserve"> </w:t>
            </w:r>
          </w:p>
          <w:p>
            <w:pPr>
              <w:rPr>
                <w:rFonts w:hint="eastAsia"/>
              </w:rPr>
            </w:pPr>
            <w:r>
              <w:rPr>
                <w:rFonts w:hint="eastAsia"/>
              </w:rPr>
              <w:t>抽查20</w:t>
            </w:r>
            <w:r>
              <w:rPr>
                <w:rFonts w:hint="eastAsia"/>
                <w:lang w:val="en-US" w:eastAsia="zh-CN"/>
              </w:rPr>
              <w:t>21.7智能控制电气柜、实验室成套设备、古筝、教具等</w:t>
            </w:r>
            <w:r>
              <w:rPr>
                <w:rFonts w:hint="eastAsia"/>
              </w:rPr>
              <w:t>的销售记录，符合要求。</w:t>
            </w:r>
          </w:p>
          <w:p>
            <w:pPr>
              <w:rPr>
                <w:rFonts w:hint="eastAsia"/>
              </w:rPr>
            </w:pPr>
            <w:r>
              <w:rPr>
                <w:rFonts w:hint="eastAsia"/>
              </w:rPr>
              <w:t>针对</w:t>
            </w:r>
            <w:r>
              <w:rPr>
                <w:rFonts w:hint="eastAsia"/>
                <w:lang w:val="en-US" w:eastAsia="zh-CN"/>
              </w:rPr>
              <w:t>此</w:t>
            </w:r>
            <w:r>
              <w:rPr>
                <w:rFonts w:hint="eastAsia"/>
              </w:rPr>
              <w:t>销售计划，由</w:t>
            </w:r>
            <w:r>
              <w:rPr>
                <w:rFonts w:hint="eastAsia"/>
                <w:lang w:eastAsia="zh-CN"/>
              </w:rPr>
              <w:t>市场部</w:t>
            </w:r>
            <w:r>
              <w:rPr>
                <w:rFonts w:hint="eastAsia"/>
              </w:rPr>
              <w:t>经理对销售员进行任务分配，并向销售员提供服务流程。经查符合要求。</w:t>
            </w:r>
          </w:p>
          <w:p>
            <w:pPr>
              <w:rPr>
                <w:rFonts w:hint="eastAsia"/>
              </w:rPr>
            </w:pPr>
            <w:r>
              <w:rPr>
                <w:rFonts w:hint="eastAsia"/>
              </w:rPr>
              <w:t xml:space="preserve">       </w:t>
            </w:r>
          </w:p>
          <w:p>
            <w:pPr>
              <w:rPr>
                <w:rFonts w:hint="eastAsia"/>
              </w:rPr>
            </w:pPr>
            <w:r>
              <w:rPr>
                <w:rFonts w:hint="eastAsia"/>
              </w:rPr>
              <w:t>提供的产品的特性和销售服务的特性和要达到的结果，编制了《售后服务要求》《服务过程工艺流程》等工艺文件和记录。相关法律法规要求：《产品质量法》、《合同法》、《消费者权益保护法》等。</w:t>
            </w:r>
          </w:p>
          <w:p>
            <w:pPr>
              <w:rPr>
                <w:rFonts w:hint="eastAsia"/>
              </w:rPr>
            </w:pPr>
          </w:p>
          <w:p>
            <w:pPr>
              <w:rPr>
                <w:rFonts w:hint="eastAsia"/>
              </w:rPr>
            </w:pPr>
            <w:r>
              <w:rPr>
                <w:rFonts w:hint="eastAsia"/>
              </w:rPr>
              <w:t>获得和使用适宜的监视测量资源：受审核方为销售型公司，只是对产品包装、型号等进行检验，不进行性能检验，故无监视测量</w:t>
            </w:r>
            <w:r>
              <w:rPr>
                <w:rFonts w:hint="eastAsia"/>
                <w:lang w:val="en-US" w:eastAsia="zh-CN"/>
              </w:rPr>
              <w:t>设备</w:t>
            </w:r>
            <w:r>
              <w:rPr>
                <w:rFonts w:hint="eastAsia"/>
              </w:rPr>
              <w:t>。</w:t>
            </w:r>
          </w:p>
          <w:p>
            <w:pPr>
              <w:rPr>
                <w:rFonts w:hint="eastAsia"/>
              </w:rPr>
            </w:pPr>
          </w:p>
          <w:p>
            <w:pPr>
              <w:rPr>
                <w:rFonts w:hint="eastAsia"/>
              </w:rPr>
            </w:pPr>
            <w:r>
              <w:rPr>
                <w:rFonts w:hint="eastAsia"/>
              </w:rPr>
              <w:t>使用适宜的设备和过程环境：有台式电脑、复印机、打印机、传真机等，可以满足工作需要.设备数量保证，维修及时. 办公现场宽敞整洁，电脑、传真、打印机及网络运行正常。</w:t>
            </w:r>
          </w:p>
          <w:p>
            <w:pPr>
              <w:rPr>
                <w:rFonts w:hint="eastAsia"/>
              </w:rPr>
            </w:pPr>
          </w:p>
          <w:p>
            <w:pPr>
              <w:rPr>
                <w:rFonts w:hint="eastAsia"/>
              </w:rPr>
            </w:pPr>
            <w:r>
              <w:rPr>
                <w:rFonts w:hint="eastAsia"/>
                <w:lang w:eastAsia="zh-CN"/>
              </w:rPr>
              <w:t>市场部</w:t>
            </w:r>
            <w:r>
              <w:rPr>
                <w:rFonts w:hint="eastAsia"/>
              </w:rPr>
              <w:t>所有人员岗前经过专业培训，有相关销售工作经验，符合公司岗位能力需求。</w:t>
            </w:r>
          </w:p>
          <w:p>
            <w:pPr>
              <w:rPr>
                <w:rFonts w:hint="eastAsia"/>
              </w:rPr>
            </w:pPr>
          </w:p>
          <w:p>
            <w:pPr>
              <w:rPr>
                <w:rFonts w:hint="eastAsia"/>
              </w:rPr>
            </w:pPr>
            <w:r>
              <w:rPr>
                <w:rFonts w:hint="eastAsia"/>
              </w:rPr>
              <w:t>现场通过对客户要求样品标签、区域标识，专人负责专区管理，批次送检，批次归档保存等措施防止人为差错的发生。</w:t>
            </w:r>
          </w:p>
          <w:p>
            <w:pPr>
              <w:rPr>
                <w:rFonts w:hint="eastAsia"/>
              </w:rPr>
            </w:pPr>
          </w:p>
          <w:p>
            <w:pPr>
              <w:rPr>
                <w:rFonts w:hint="eastAsia"/>
              </w:rPr>
            </w:pPr>
            <w:r>
              <w:rPr>
                <w:rFonts w:hint="eastAsia"/>
              </w:rPr>
              <w:t>抽查过程监视和测量情况，提供了销售过程记录及检验记录。对各工序等过程的监控记录及安全文明销售记录、工艺纪律检查等建立了记录，并对过程参数予以控制。</w:t>
            </w:r>
          </w:p>
          <w:p>
            <w:pPr>
              <w:rPr>
                <w:rFonts w:hint="eastAsia"/>
              </w:rPr>
            </w:pPr>
          </w:p>
          <w:p>
            <w:pPr>
              <w:rPr>
                <w:rFonts w:hint="eastAsia"/>
              </w:rPr>
            </w:pPr>
            <w:r>
              <w:rPr>
                <w:rFonts w:hint="eastAsia"/>
              </w:rPr>
              <w:t>公司</w:t>
            </w:r>
            <w:r>
              <w:rPr>
                <w:rFonts w:hint="eastAsia"/>
                <w:lang w:val="en-US" w:eastAsia="zh-CN"/>
              </w:rPr>
              <w:t>根据</w:t>
            </w:r>
            <w:r>
              <w:rPr>
                <w:rFonts w:hint="eastAsia"/>
              </w:rPr>
              <w:t>以市场销售情况进行销售和采购，下销售任务过程中产品的技术资料和采购合同及记录等相关资料，内容齐全；查阅任务通知记录能反映客观情况。</w:t>
            </w:r>
          </w:p>
          <w:p>
            <w:pPr>
              <w:rPr>
                <w:rFonts w:hint="eastAsia"/>
              </w:rPr>
            </w:pPr>
            <w:r>
              <w:rPr>
                <w:rFonts w:hint="eastAsia"/>
              </w:rPr>
              <w:t>销售过程中各环节通过自检、监督、复核对产品信息进行检验，检验合格的产品信息方可流转到下道工序，销售定单发出前均经总经理批准后方可交付客户。</w:t>
            </w:r>
            <w:r>
              <w:rPr>
                <w:rFonts w:hint="eastAsia"/>
                <w:lang w:eastAsia="zh-CN"/>
              </w:rPr>
              <w:t>市场部</w:t>
            </w:r>
            <w:r>
              <w:rPr>
                <w:rFonts w:hint="eastAsia"/>
              </w:rPr>
              <w:t>结合办公室定期对开发各工序开展巡检。</w:t>
            </w:r>
          </w:p>
          <w:p>
            <w:pPr>
              <w:rPr>
                <w:rFonts w:hint="eastAsia"/>
              </w:rPr>
            </w:pPr>
            <w:r>
              <w:rPr>
                <w:rFonts w:hint="eastAsia"/>
              </w:rPr>
              <w:t>产品交付至客户处通过物流服务企业，客户签收，公司办公室通过电话跟踪沟通及定期拜访、客户满意度调查等方式确认交付及交付后服务的满意程度。</w:t>
            </w:r>
          </w:p>
          <w:p>
            <w:pPr>
              <w:rPr>
                <w:rFonts w:hint="eastAsia"/>
              </w:rPr>
            </w:pPr>
            <w:r>
              <w:rPr>
                <w:rFonts w:hint="eastAsia"/>
              </w:rPr>
              <w:t>查看：</w:t>
            </w:r>
            <w:r>
              <w:rPr>
                <w:rFonts w:hint="eastAsia"/>
                <w:b w:val="0"/>
                <w:bCs w:val="0"/>
                <w:sz w:val="21"/>
                <w:szCs w:val="21"/>
                <w:lang w:eastAsia="zh-CN"/>
              </w:rPr>
              <w:t>教学设备、实验室设备、仪器仪表、教学用具、体育用品、乐器、教学模型、课桌椅、电子产品、多媒体设备</w:t>
            </w:r>
            <w:r>
              <w:rPr>
                <w:rFonts w:hint="eastAsia"/>
              </w:rPr>
              <w:t>的产品的主要销售现场。</w:t>
            </w:r>
          </w:p>
          <w:p>
            <w:pPr>
              <w:rPr>
                <w:rFonts w:hint="eastAsia"/>
              </w:rPr>
            </w:pPr>
            <w:r>
              <w:rPr>
                <w:rFonts w:hint="eastAsia"/>
              </w:rPr>
              <w:t>查见办公现场宽敞整洁，电脑、传真、打印机及网络运行正常。</w:t>
            </w:r>
          </w:p>
          <w:p>
            <w:pPr>
              <w:rPr>
                <w:rFonts w:hint="eastAsia"/>
              </w:rPr>
            </w:pPr>
            <w:r>
              <w:rPr>
                <w:rFonts w:hint="eastAsia"/>
              </w:rPr>
              <w:t>业务</w:t>
            </w:r>
            <w:r>
              <w:rPr>
                <w:rFonts w:hint="eastAsia"/>
                <w:lang w:val="en-US" w:eastAsia="zh-CN"/>
              </w:rPr>
              <w:t>员李永杰</w:t>
            </w:r>
            <w:r>
              <w:rPr>
                <w:rFonts w:hint="eastAsia"/>
              </w:rPr>
              <w:t>正在与从网络上联系</w:t>
            </w:r>
            <w:r>
              <w:rPr>
                <w:rFonts w:hint="eastAsia"/>
                <w:lang w:val="en-US" w:eastAsia="zh-CN"/>
              </w:rPr>
              <w:t>体育器材</w:t>
            </w:r>
            <w:r>
              <w:rPr>
                <w:rFonts w:hint="eastAsia"/>
              </w:rPr>
              <w:t>销售的具体事项。现场办公秩序良好，符合该公司的规定要求。</w:t>
            </w:r>
          </w:p>
          <w:p>
            <w:pPr>
              <w:rPr>
                <w:rFonts w:hint="eastAsia"/>
              </w:rPr>
            </w:pPr>
            <w:r>
              <w:rPr>
                <w:rFonts w:hint="eastAsia"/>
              </w:rPr>
              <w:t>产品售出后，</w:t>
            </w:r>
            <w:r>
              <w:rPr>
                <w:rFonts w:hint="eastAsia"/>
                <w:lang w:eastAsia="zh-CN"/>
              </w:rPr>
              <w:t>市场部</w:t>
            </w:r>
            <w:r>
              <w:rPr>
                <w:rFonts w:hint="eastAsia"/>
              </w:rPr>
              <w:t>定期进行顾客满意率调查，做好售后服务工作，详见9.1.2审核记录。</w:t>
            </w:r>
          </w:p>
          <w:p>
            <w:pPr>
              <w:rPr>
                <w:rFonts w:hint="eastAsia"/>
              </w:rPr>
            </w:pPr>
            <w:r>
              <w:rPr>
                <w:rFonts w:hint="eastAsia"/>
              </w:rPr>
              <w:t>需要确认的过程：编制了《特殊过程确认准则》，该公司目前经识别确认的特殊过程为</w:t>
            </w:r>
            <w:r>
              <w:rPr>
                <w:rFonts w:hint="eastAsia"/>
                <w:lang w:val="en-US" w:eastAsia="zh-CN"/>
              </w:rPr>
              <w:t>销售服务</w:t>
            </w:r>
            <w:r>
              <w:rPr>
                <w:rFonts w:hint="eastAsia"/>
              </w:rPr>
              <w:t>。查见《过程确认记录》，对</w:t>
            </w:r>
            <w:r>
              <w:rPr>
                <w:rFonts w:hint="eastAsia"/>
                <w:lang w:val="en-US" w:eastAsia="zh-CN"/>
              </w:rPr>
              <w:t>该</w:t>
            </w:r>
            <w:r>
              <w:rPr>
                <w:rFonts w:hint="eastAsia"/>
              </w:rPr>
              <w:t>过程从工作人员能力、设备能力、工作流程等方面进行了确认评价。确认结论：</w:t>
            </w:r>
            <w:r>
              <w:rPr>
                <w:rFonts w:hint="eastAsia"/>
                <w:lang w:val="en-US" w:eastAsia="zh-CN"/>
              </w:rPr>
              <w:t>销售服务</w:t>
            </w:r>
            <w:r>
              <w:rPr>
                <w:rFonts w:hint="eastAsia"/>
              </w:rPr>
              <w:t>可以保证质量满足要求。</w:t>
            </w:r>
          </w:p>
          <w:p>
            <w:pPr>
              <w:rPr>
                <w:rFonts w:hint="eastAsia"/>
              </w:rPr>
            </w:pPr>
            <w:r>
              <w:rPr>
                <w:rFonts w:hint="eastAsia"/>
              </w:rPr>
              <w:t>确认人：</w:t>
            </w:r>
            <w:r>
              <w:rPr>
                <w:rFonts w:hint="eastAsia"/>
                <w:lang w:val="en-US" w:eastAsia="zh-CN"/>
              </w:rPr>
              <w:t>周成新、</w:t>
            </w:r>
            <w:r>
              <w:rPr>
                <w:rFonts w:hint="eastAsia"/>
                <w:b w:val="0"/>
                <w:bCs w:val="0"/>
                <w:sz w:val="21"/>
                <w:szCs w:val="21"/>
                <w:lang w:val="en-US" w:eastAsia="zh-CN"/>
              </w:rPr>
              <w:t>陈义尡</w:t>
            </w:r>
            <w:r>
              <w:rPr>
                <w:rFonts w:hint="eastAsia"/>
              </w:rPr>
              <w:t xml:space="preserve">，主管领导审批意见：同意，总经理 </w:t>
            </w:r>
            <w:r>
              <w:rPr>
                <w:rFonts w:hint="eastAsia" w:ascii="宋体" w:hAnsi="宋体"/>
                <w:sz w:val="21"/>
                <w:szCs w:val="21"/>
                <w:lang w:eastAsia="zh-CN"/>
              </w:rPr>
              <w:t>李水畅</w:t>
            </w:r>
            <w:r>
              <w:rPr>
                <w:rFonts w:hint="eastAsia"/>
              </w:rPr>
              <w:t>，20</w:t>
            </w:r>
            <w:r>
              <w:rPr>
                <w:rFonts w:hint="eastAsia"/>
                <w:lang w:val="en-US" w:eastAsia="zh-CN"/>
              </w:rPr>
              <w:t>21.10.9</w:t>
            </w:r>
            <w:r>
              <w:rPr>
                <w:rFonts w:hint="eastAsia"/>
              </w:rPr>
              <w:t xml:space="preserve"> </w:t>
            </w:r>
          </w:p>
          <w:p>
            <w:pPr>
              <w:rPr>
                <w:rFonts w:hint="default"/>
                <w:lang w:val="en-US" w:eastAsia="zh-CN"/>
              </w:rPr>
            </w:pPr>
            <w:r>
              <w:rPr>
                <w:rFonts w:hint="eastAsia"/>
              </w:rPr>
              <w:t>该特殊过程自确认后，人员、设备、工作流程没有变更发生，没有发生再确认的情况。经查基本符合要求。</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default" w:eastAsia="宋体"/>
                <w:lang w:val="en-US" w:eastAsia="zh-CN"/>
              </w:rPr>
            </w:pPr>
            <w:r>
              <w:rPr>
                <w:rFonts w:hint="eastAsia"/>
              </w:rPr>
              <w:t>标识和可追溯性</w:t>
            </w:r>
            <w:r>
              <w:rPr>
                <w:rFonts w:hint="eastAsia"/>
                <w:lang w:eastAsia="zh-CN"/>
              </w:rPr>
              <w:t>、</w:t>
            </w:r>
            <w:r>
              <w:rPr>
                <w:rFonts w:hint="eastAsia"/>
                <w:lang w:val="en-US" w:eastAsia="zh-CN"/>
              </w:rPr>
              <w:t>产品防护</w:t>
            </w:r>
          </w:p>
        </w:tc>
        <w:tc>
          <w:tcPr>
            <w:tcW w:w="415" w:type="pct"/>
            <w:noWrap w:val="0"/>
            <w:vAlign w:val="center"/>
          </w:tcPr>
          <w:p>
            <w:pPr>
              <w:rPr>
                <w:rFonts w:hint="eastAsia"/>
              </w:rPr>
            </w:pPr>
            <w:r>
              <w:rPr>
                <w:rFonts w:hint="eastAsia"/>
              </w:rPr>
              <w:t>Q8.5.2</w:t>
            </w:r>
          </w:p>
          <w:p>
            <w:pPr>
              <w:rPr>
                <w:rFonts w:hint="default" w:eastAsia="宋体"/>
                <w:lang w:val="en-US" w:eastAsia="zh-CN"/>
              </w:rPr>
            </w:pPr>
            <w:r>
              <w:rPr>
                <w:rFonts w:hint="eastAsia"/>
                <w:lang w:val="en-US" w:eastAsia="zh-CN"/>
              </w:rPr>
              <w:t>8.5.4</w:t>
            </w:r>
          </w:p>
        </w:tc>
        <w:tc>
          <w:tcPr>
            <w:tcW w:w="3778" w:type="pct"/>
            <w:noWrap w:val="0"/>
            <w:vAlign w:val="center"/>
          </w:tcPr>
          <w:p>
            <w:pPr>
              <w:pStyle w:val="16"/>
              <w:jc w:val="both"/>
              <w:rPr>
                <w:rFonts w:hint="eastAsia"/>
                <w:sz w:val="21"/>
                <w:szCs w:val="21"/>
              </w:rPr>
            </w:pPr>
            <w:r>
              <w:rPr>
                <w:rFonts w:hint="eastAsia"/>
                <w:sz w:val="21"/>
                <w:szCs w:val="21"/>
              </w:rPr>
              <w:t>根据本公司产品类型及产品实现过程的具体情况，查相关标识情况。公司管理手册8.5.2条对产品标识、状态标识的实施做了规定。</w:t>
            </w:r>
          </w:p>
          <w:p>
            <w:pPr>
              <w:pStyle w:val="16"/>
              <w:jc w:val="both"/>
              <w:rPr>
                <w:rFonts w:hint="eastAsia"/>
                <w:sz w:val="21"/>
                <w:szCs w:val="21"/>
              </w:rPr>
            </w:pPr>
            <w:r>
              <w:rPr>
                <w:rFonts w:hint="eastAsia"/>
                <w:sz w:val="21"/>
                <w:szCs w:val="21"/>
              </w:rPr>
              <w:t>查看：</w:t>
            </w:r>
            <w:r>
              <w:rPr>
                <w:rFonts w:hint="eastAsia"/>
                <w:sz w:val="21"/>
                <w:szCs w:val="21"/>
                <w:lang w:val="en-US" w:eastAsia="zh-CN"/>
              </w:rPr>
              <w:t>产品</w:t>
            </w:r>
            <w:r>
              <w:rPr>
                <w:rFonts w:hint="eastAsia"/>
                <w:sz w:val="21"/>
                <w:szCs w:val="21"/>
              </w:rPr>
              <w:t>标识：经营厂家、数量、 规格等。</w:t>
            </w:r>
          </w:p>
          <w:p>
            <w:pPr>
              <w:rPr>
                <w:rFonts w:hint="default"/>
                <w:lang w:val="en-US" w:eastAsia="zh-CN"/>
              </w:rPr>
            </w:pPr>
            <w:r>
              <w:rPr>
                <w:rFonts w:hint="eastAsia"/>
                <w:sz w:val="21"/>
                <w:szCs w:val="21"/>
              </w:rPr>
              <w:t>受审核方实行无存储经营无库房。公司产品防护基本符合要求。</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lang w:val="en-US" w:eastAsia="zh-CN"/>
              </w:rPr>
            </w:pPr>
            <w:r>
              <w:rPr>
                <w:rFonts w:hint="eastAsia"/>
              </w:rPr>
              <w:t>顾客或外部供方财产</w:t>
            </w:r>
          </w:p>
        </w:tc>
        <w:tc>
          <w:tcPr>
            <w:tcW w:w="415" w:type="pct"/>
            <w:noWrap w:val="0"/>
            <w:vAlign w:val="center"/>
          </w:tcPr>
          <w:p>
            <w:pPr>
              <w:rPr>
                <w:rFonts w:hint="eastAsia"/>
                <w:lang w:val="en-US" w:eastAsia="zh-CN"/>
              </w:rPr>
            </w:pPr>
            <w:r>
              <w:rPr>
                <w:rFonts w:hint="eastAsia"/>
              </w:rPr>
              <w:t>Q8.5.3</w:t>
            </w:r>
          </w:p>
        </w:tc>
        <w:tc>
          <w:tcPr>
            <w:tcW w:w="3778" w:type="pct"/>
            <w:noWrap w:val="0"/>
            <w:vAlign w:val="center"/>
          </w:tcPr>
          <w:p>
            <w:pPr>
              <w:rPr>
                <w:rFonts w:hint="eastAsia"/>
              </w:rPr>
            </w:pPr>
            <w:r>
              <w:rPr>
                <w:rFonts w:hint="eastAsia"/>
              </w:rPr>
              <w:t xml:space="preserve">公司目前保管的顾客财产主要是顾客提供的个人信息， 对顾客的个人信息责任部门作好保密工作，确保不外泄。 </w:t>
            </w:r>
          </w:p>
          <w:p>
            <w:pPr>
              <w:rPr>
                <w:rFonts w:hint="eastAsia"/>
              </w:rPr>
            </w:pPr>
            <w:r>
              <w:rPr>
                <w:rFonts w:hint="eastAsia"/>
              </w:rPr>
              <w:t xml:space="preserve">外部供方财产：目前主要为外部供方的个人信息，组织要求相关人员严格保守商业信息秘密，不得对外透露。  </w:t>
            </w:r>
          </w:p>
          <w:p>
            <w:pPr>
              <w:rPr>
                <w:rFonts w:hint="default"/>
                <w:lang w:val="en-US" w:eastAsia="zh-CN"/>
              </w:rPr>
            </w:pPr>
            <w:r>
              <w:rPr>
                <w:rFonts w:hint="eastAsia"/>
              </w:rPr>
              <w:t>经与部门负责人沟通了解，目前为止，组织对顾客及外部供方财产的控制执行情况良好，未发生过顾客及外部供方信息泄露情况。</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rPr>
            </w:pPr>
            <w:r>
              <w:rPr>
                <w:rFonts w:hint="eastAsia"/>
              </w:rPr>
              <w:t>交付后活动</w:t>
            </w:r>
          </w:p>
        </w:tc>
        <w:tc>
          <w:tcPr>
            <w:tcW w:w="415" w:type="pct"/>
            <w:noWrap w:val="0"/>
            <w:vAlign w:val="center"/>
          </w:tcPr>
          <w:p>
            <w:pPr>
              <w:rPr>
                <w:rFonts w:hint="eastAsia"/>
              </w:rPr>
            </w:pPr>
            <w:r>
              <w:rPr>
                <w:rFonts w:hint="eastAsia"/>
              </w:rPr>
              <w:t>Q8.5.5</w:t>
            </w:r>
          </w:p>
        </w:tc>
        <w:tc>
          <w:tcPr>
            <w:tcW w:w="3778" w:type="pct"/>
            <w:noWrap w:val="0"/>
            <w:vAlign w:val="center"/>
          </w:tcPr>
          <w:p>
            <w:pPr>
              <w:rPr>
                <w:rFonts w:hint="eastAsia"/>
              </w:rPr>
            </w:pPr>
            <w:r>
              <w:rPr>
                <w:rFonts w:hint="eastAsia"/>
              </w:rPr>
              <w:t>查销售现场产品交付情况：产品运输交付至客户处，客户签收，公司通过电话跟踪沟通及定期拜访、客户满意度调查等方式确认交付及交付后服务的满意程度。经查符合要求。</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rPr>
            </w:pPr>
            <w:r>
              <w:rPr>
                <w:rFonts w:hint="eastAsia"/>
              </w:rPr>
              <w:t>变更的控制</w:t>
            </w:r>
          </w:p>
        </w:tc>
        <w:tc>
          <w:tcPr>
            <w:tcW w:w="415" w:type="pct"/>
            <w:noWrap w:val="0"/>
            <w:vAlign w:val="center"/>
          </w:tcPr>
          <w:p>
            <w:pPr>
              <w:rPr>
                <w:rFonts w:hint="eastAsia"/>
              </w:rPr>
            </w:pPr>
            <w:r>
              <w:rPr>
                <w:rFonts w:hint="eastAsia"/>
              </w:rPr>
              <w:t>Q8.5.6</w:t>
            </w:r>
          </w:p>
        </w:tc>
        <w:tc>
          <w:tcPr>
            <w:tcW w:w="3778" w:type="pct"/>
            <w:noWrap w:val="0"/>
            <w:vAlign w:val="center"/>
          </w:tcPr>
          <w:p>
            <w:pPr>
              <w:rPr>
                <w:rFonts w:hint="eastAsia"/>
              </w:rPr>
            </w:pPr>
            <w:r>
              <w:rPr>
                <w:rFonts w:hint="eastAsia"/>
              </w:rPr>
              <w:t>查变更的控制：</w:t>
            </w:r>
          </w:p>
          <w:p>
            <w:pPr>
              <w:rPr>
                <w:rFonts w:hint="eastAsia"/>
              </w:rPr>
            </w:pPr>
            <w:r>
              <w:rPr>
                <w:rFonts w:hint="eastAsia"/>
              </w:rPr>
              <w:t>经与</w:t>
            </w:r>
            <w:r>
              <w:rPr>
                <w:rFonts w:hint="eastAsia"/>
                <w:lang w:eastAsia="zh-CN"/>
              </w:rPr>
              <w:t>市场部</w:t>
            </w:r>
            <w:r>
              <w:rPr>
                <w:rFonts w:hint="eastAsia"/>
              </w:rPr>
              <w:t>门沟通，销售合同评审后，按合同要求进行</w:t>
            </w:r>
            <w:r>
              <w:rPr>
                <w:rFonts w:hint="eastAsia"/>
                <w:lang w:val="en-US" w:eastAsia="zh-CN"/>
              </w:rPr>
              <w:t>采购</w:t>
            </w:r>
            <w:r>
              <w:rPr>
                <w:rFonts w:hint="eastAsia"/>
              </w:rPr>
              <w:t>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lang w:val="en-US" w:eastAsia="zh-CN"/>
              </w:rPr>
            </w:pPr>
            <w:r>
              <w:rPr>
                <w:rFonts w:hint="eastAsia"/>
              </w:rPr>
              <w:t>产品和服务的放行</w:t>
            </w:r>
          </w:p>
        </w:tc>
        <w:tc>
          <w:tcPr>
            <w:tcW w:w="415" w:type="pct"/>
            <w:noWrap w:val="0"/>
            <w:vAlign w:val="center"/>
          </w:tcPr>
          <w:p>
            <w:pPr>
              <w:rPr>
                <w:rFonts w:hint="default"/>
                <w:lang w:val="en-US" w:eastAsia="zh-CN"/>
              </w:rPr>
            </w:pPr>
            <w:r>
              <w:rPr>
                <w:rFonts w:hint="eastAsia"/>
                <w:lang w:val="en-US" w:eastAsia="zh-CN"/>
              </w:rPr>
              <w:t>Q8.6</w:t>
            </w:r>
          </w:p>
        </w:tc>
        <w:tc>
          <w:tcPr>
            <w:tcW w:w="3778" w:type="pct"/>
            <w:noWrap w:val="0"/>
            <w:vAlign w:val="center"/>
          </w:tcPr>
          <w:p>
            <w:pPr>
              <w:rPr>
                <w:rFonts w:hint="eastAsia"/>
              </w:rPr>
            </w:pPr>
            <w:r>
              <w:rPr>
                <w:rFonts w:hint="eastAsia"/>
                <w:lang w:val="en-US" w:eastAsia="zh-CN"/>
              </w:rPr>
              <w:t>销售</w:t>
            </w:r>
            <w:r>
              <w:rPr>
                <w:rFonts w:hint="eastAsia"/>
              </w:rPr>
              <w:t>产品严格执行相关国家或行业标准、顾客要求进行采购、销售；组织依据顾客方确定的材料、产品接收标准编制了“采购产品验证规范”、“产品检验规程”等文件。</w:t>
            </w:r>
            <w:r>
              <w:t xml:space="preserve"> </w:t>
            </w:r>
          </w:p>
          <w:p>
            <w:r>
              <w:rPr>
                <w:rFonts w:hint="eastAsia"/>
                <w:lang w:val="en-US" w:eastAsia="zh-CN"/>
              </w:rPr>
              <w:t>采购的产品</w:t>
            </w:r>
            <w:r>
              <w:rPr>
                <w:rFonts w:hint="eastAsia"/>
              </w:rPr>
              <w:t>一般由业务人员</w:t>
            </w:r>
            <w:r>
              <w:rPr>
                <w:rFonts w:hint="eastAsia"/>
                <w:lang w:val="en-US" w:eastAsia="zh-CN"/>
              </w:rPr>
              <w:t>对</w:t>
            </w:r>
            <w:r>
              <w:rPr>
                <w:rFonts w:hint="eastAsia"/>
              </w:rPr>
              <w:t>数量、品种</w:t>
            </w:r>
            <w:r>
              <w:rPr>
                <w:rFonts w:hint="eastAsia"/>
                <w:lang w:eastAsia="zh-CN"/>
              </w:rPr>
              <w:t>、</w:t>
            </w:r>
            <w:r>
              <w:rPr>
                <w:rFonts w:hint="eastAsia"/>
              </w:rPr>
              <w:t>检验报告等进行核实，并填写</w:t>
            </w:r>
            <w:r>
              <w:rPr>
                <w:rFonts w:hint="eastAsia"/>
                <w:lang w:eastAsia="zh-CN"/>
              </w:rPr>
              <w:t>“</w:t>
            </w:r>
            <w:r>
              <w:rPr>
                <w:rFonts w:hint="eastAsia"/>
                <w:lang w:val="en-US" w:eastAsia="zh-CN"/>
              </w:rPr>
              <w:t>交货验收记录单”</w:t>
            </w:r>
            <w:r>
              <w:rPr>
                <w:rFonts w:hint="eastAsia"/>
              </w:rPr>
              <w:t>。</w:t>
            </w:r>
            <w:r>
              <w:t xml:space="preserve"> </w:t>
            </w:r>
          </w:p>
          <w:p>
            <w:pPr>
              <w:rPr>
                <w:rFonts w:hint="default"/>
                <w:lang w:val="en-US" w:eastAsia="zh-CN"/>
              </w:rPr>
            </w:pPr>
            <w:r>
              <w:rPr>
                <w:rFonts w:hint="eastAsia"/>
                <w:lang w:val="en-US" w:eastAsia="zh-CN"/>
              </w:rPr>
              <w:drawing>
                <wp:inline distT="0" distB="0" distL="114300" distR="114300">
                  <wp:extent cx="2105025" cy="2974975"/>
                  <wp:effectExtent l="0" t="0" r="3175" b="9525"/>
                  <wp:docPr id="13" name="图片 13" descr="新文档 2022-06-21 09.30.46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新文档 2022-06-21 09.30.46_9"/>
                          <pic:cNvPicPr>
                            <a:picLocks noChangeAspect="1"/>
                          </pic:cNvPicPr>
                        </pic:nvPicPr>
                        <pic:blipFill>
                          <a:blip r:embed="rId9"/>
                          <a:stretch>
                            <a:fillRect/>
                          </a:stretch>
                        </pic:blipFill>
                        <pic:spPr>
                          <a:xfrm>
                            <a:off x="0" y="0"/>
                            <a:ext cx="2105025" cy="2974975"/>
                          </a:xfrm>
                          <a:prstGeom prst="rect">
                            <a:avLst/>
                          </a:prstGeom>
                        </pic:spPr>
                      </pic:pic>
                    </a:graphicData>
                  </a:graphic>
                </wp:inline>
              </w:drawing>
            </w:r>
            <w:r>
              <w:rPr>
                <w:rFonts w:hint="eastAsia"/>
                <w:lang w:val="en-US" w:eastAsia="zh-CN"/>
              </w:rPr>
              <w:t xml:space="preserve"> </w:t>
            </w:r>
            <w:r>
              <w:drawing>
                <wp:inline distT="0" distB="0" distL="114300" distR="114300">
                  <wp:extent cx="4442460" cy="1630045"/>
                  <wp:effectExtent l="0" t="0" r="2540" b="825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0"/>
                          <a:stretch>
                            <a:fillRect/>
                          </a:stretch>
                        </pic:blipFill>
                        <pic:spPr>
                          <a:xfrm>
                            <a:off x="0" y="0"/>
                            <a:ext cx="4442460" cy="1630045"/>
                          </a:xfrm>
                          <a:prstGeom prst="rect">
                            <a:avLst/>
                          </a:prstGeom>
                          <a:noFill/>
                          <a:ln>
                            <a:noFill/>
                          </a:ln>
                        </pic:spPr>
                      </pic:pic>
                    </a:graphicData>
                  </a:graphic>
                </wp:inline>
              </w:drawing>
            </w:r>
          </w:p>
          <w:p>
            <w:pPr>
              <w:rPr>
                <w:rFonts w:hint="default"/>
                <w:lang w:val="en-US" w:eastAsia="zh-CN"/>
              </w:rPr>
            </w:pPr>
            <w:r>
              <w:rPr>
                <w:rFonts w:hint="eastAsia"/>
              </w:rPr>
              <w:t>目前材料采购无至供方现场实施验证的情况发生。</w:t>
            </w:r>
          </w:p>
          <w:p>
            <w:pPr>
              <w:rPr>
                <w:rFonts w:hint="eastAsia"/>
                <w:lang w:val="en-US" w:eastAsia="zh-CN"/>
              </w:rPr>
            </w:pPr>
          </w:p>
          <w:p>
            <w:pPr>
              <w:rPr>
                <w:rFonts w:hint="eastAsia"/>
              </w:rPr>
            </w:pPr>
            <w:r>
              <w:rPr>
                <w:rFonts w:hint="eastAsia"/>
                <w:lang w:val="en-US" w:eastAsia="zh-CN"/>
              </w:rPr>
              <w:t>市场部</w:t>
            </w:r>
            <w:r>
              <w:rPr>
                <w:rFonts w:hint="eastAsia"/>
              </w:rPr>
              <w:t>经理负责对销售服务过程的服务质量进行监督检查。</w:t>
            </w:r>
          </w:p>
          <w:p>
            <w:r>
              <w:rPr>
                <w:rFonts w:hint="eastAsia"/>
              </w:rPr>
              <w:t>经查编制了销售服务规范和销售服务标准，规定了销售服务过程中服务的质量标准等。</w:t>
            </w:r>
          </w:p>
          <w:p>
            <w:pPr>
              <w:rPr>
                <w:rFonts w:hint="eastAsia" w:ascii="Calibri" w:hAnsi="Calibri" w:eastAsia="宋体" w:cs="Times New Roman"/>
                <w:lang w:eastAsia="zh-CN"/>
              </w:rPr>
            </w:pPr>
            <w:r>
              <w:rPr>
                <w:rFonts w:hint="eastAsia"/>
              </w:rPr>
              <w:t>查20</w:t>
            </w:r>
            <w:r>
              <w:rPr>
                <w:rFonts w:hint="eastAsia"/>
                <w:lang w:val="en-US" w:eastAsia="zh-CN"/>
              </w:rPr>
              <w:t>21.12.31</w:t>
            </w:r>
            <w:r>
              <w:rPr>
                <w:rFonts w:hint="eastAsia"/>
              </w:rPr>
              <w:t xml:space="preserve"> “销售服务</w:t>
            </w:r>
            <w:r>
              <w:rPr>
                <w:rFonts w:hint="eastAsia" w:ascii="Calibri" w:hAnsi="Calibri" w:eastAsia="宋体" w:cs="Times New Roman"/>
              </w:rPr>
              <w:t xml:space="preserve">的综合检查表” </w:t>
            </w:r>
            <w:r>
              <w:rPr>
                <w:rFonts w:hint="eastAsia" w:ascii="Calibri" w:hAnsi="Calibri" w:eastAsia="宋体" w:cs="Times New Roman"/>
                <w:lang w:val="en-US" w:eastAsia="zh-CN"/>
              </w:rPr>
              <w:t>业务员</w:t>
            </w:r>
            <w:r>
              <w:rPr>
                <w:rFonts w:hint="eastAsia" w:ascii="Calibri" w:hAnsi="Calibri" w:eastAsia="宋体" w:cs="Times New Roman"/>
                <w:lang w:eastAsia="zh-CN"/>
              </w:rPr>
              <w:t>：崔</w:t>
            </w:r>
            <w:bookmarkStart w:id="3" w:name="_GoBack"/>
            <w:bookmarkEnd w:id="3"/>
            <w:r>
              <w:rPr>
                <w:rFonts w:hint="eastAsia" w:ascii="Calibri" w:hAnsi="Calibri" w:eastAsia="宋体" w:cs="Times New Roman"/>
                <w:lang w:eastAsia="zh-CN"/>
              </w:rPr>
              <w:t>巍</w:t>
            </w:r>
          </w:p>
          <w:p>
            <w:pPr>
              <w:rPr>
                <w:rFonts w:hint="eastAsia" w:ascii="Calibri" w:hAnsi="Calibri" w:eastAsia="宋体" w:cs="Times New Roman"/>
              </w:rPr>
            </w:pPr>
            <w:r>
              <w:rPr>
                <w:rFonts w:hint="eastAsia"/>
              </w:rPr>
              <w:t>检查内容有销售服务基本规范、销</w:t>
            </w:r>
            <w:r>
              <w:rPr>
                <w:rFonts w:hint="eastAsia" w:ascii="Calibri" w:hAnsi="Calibri" w:eastAsia="宋体" w:cs="Times New Roman"/>
              </w:rPr>
              <w:t>售合同、顾客沟通、顾客满意度、合同履约情况、存在的问题等，检查结果：符合要求。</w:t>
            </w:r>
          </w:p>
          <w:p>
            <w:pPr>
              <w:rPr>
                <w:rFonts w:hint="eastAsia" w:ascii="Calibri" w:hAnsi="Calibri" w:eastAsia="宋体" w:cs="Times New Roman"/>
                <w:lang w:eastAsia="zh-CN"/>
              </w:rPr>
            </w:pPr>
            <w:r>
              <w:rPr>
                <w:rFonts w:hint="eastAsia" w:ascii="Calibri" w:hAnsi="Calibri" w:eastAsia="宋体" w:cs="Times New Roman"/>
              </w:rPr>
              <w:t>查20</w:t>
            </w:r>
            <w:r>
              <w:rPr>
                <w:rFonts w:hint="eastAsia" w:ascii="Calibri" w:hAnsi="Calibri" w:eastAsia="宋体" w:cs="Times New Roman"/>
                <w:lang w:val="en-US" w:eastAsia="zh-CN"/>
              </w:rPr>
              <w:t>2</w:t>
            </w:r>
            <w:r>
              <w:rPr>
                <w:rFonts w:hint="eastAsia" w:ascii="Calibri" w:hAnsi="Calibri" w:cs="Times New Roman"/>
                <w:lang w:val="en-US" w:eastAsia="zh-CN"/>
              </w:rPr>
              <w:t>2</w:t>
            </w:r>
            <w:r>
              <w:rPr>
                <w:rFonts w:hint="eastAsia" w:ascii="Calibri" w:hAnsi="Calibri" w:eastAsia="宋体" w:cs="Times New Roman"/>
                <w:lang w:val="en-US" w:eastAsia="zh-CN"/>
              </w:rPr>
              <w:t>.</w:t>
            </w:r>
            <w:r>
              <w:rPr>
                <w:rFonts w:hint="eastAsia" w:ascii="Calibri" w:hAnsi="Calibri" w:cs="Times New Roman"/>
                <w:lang w:val="en-US" w:eastAsia="zh-CN"/>
              </w:rPr>
              <w:t>3</w:t>
            </w:r>
            <w:r>
              <w:rPr>
                <w:rFonts w:hint="eastAsia" w:ascii="Calibri" w:hAnsi="Calibri" w:eastAsia="宋体" w:cs="Times New Roman"/>
                <w:lang w:val="en-US" w:eastAsia="zh-CN"/>
              </w:rPr>
              <w:t>.31</w:t>
            </w:r>
            <w:r>
              <w:rPr>
                <w:rFonts w:hint="eastAsia" w:ascii="Calibri" w:hAnsi="Calibri" w:eastAsia="宋体" w:cs="Times New Roman"/>
              </w:rPr>
              <w:t xml:space="preserve"> “销售服务的综合检查表” </w:t>
            </w:r>
            <w:r>
              <w:rPr>
                <w:rFonts w:hint="eastAsia" w:ascii="Calibri" w:hAnsi="Calibri" w:eastAsia="宋体" w:cs="Times New Roman"/>
                <w:lang w:val="en-US" w:eastAsia="zh-CN"/>
              </w:rPr>
              <w:t>业务员</w:t>
            </w:r>
            <w:r>
              <w:rPr>
                <w:rFonts w:hint="eastAsia" w:ascii="Calibri" w:hAnsi="Calibri" w:eastAsia="宋体" w:cs="Times New Roman"/>
                <w:lang w:eastAsia="zh-CN"/>
              </w:rPr>
              <w:t>：</w:t>
            </w:r>
            <w:r>
              <w:rPr>
                <w:rFonts w:hint="eastAsia" w:ascii="Calibri" w:hAnsi="Calibri" w:cs="Times New Roman"/>
                <w:lang w:val="en-US" w:eastAsia="zh-CN"/>
              </w:rPr>
              <w:t>李永杰</w:t>
            </w:r>
          </w:p>
          <w:p>
            <w:pPr>
              <w:rPr>
                <w:rFonts w:hint="eastAsia" w:ascii="Calibri" w:hAnsi="Calibri" w:eastAsia="宋体" w:cs="Times New Roman"/>
              </w:rPr>
            </w:pPr>
            <w:r>
              <w:rPr>
                <w:rFonts w:hint="eastAsia" w:ascii="Calibri" w:hAnsi="Calibri" w:eastAsia="宋体" w:cs="Times New Roman"/>
              </w:rPr>
              <w:t>检查内容有销售服务基本规范、销售合同、顾客沟通、顾客满意度、合同履约情况、存在的问题等，检查结果：符合要求。</w:t>
            </w:r>
          </w:p>
          <w:p>
            <w:pPr>
              <w:rPr>
                <w:rFonts w:hint="eastAsia" w:ascii="Calibri" w:hAnsi="Calibri" w:eastAsia="宋体" w:cs="Times New Roman"/>
                <w:lang w:eastAsia="zh-CN"/>
              </w:rPr>
            </w:pPr>
            <w:r>
              <w:rPr>
                <w:rFonts w:hint="eastAsia" w:ascii="Calibri" w:hAnsi="Calibri" w:eastAsia="宋体" w:cs="Times New Roman"/>
              </w:rPr>
              <w:t>查20</w:t>
            </w:r>
            <w:r>
              <w:rPr>
                <w:rFonts w:hint="eastAsia" w:ascii="Calibri" w:hAnsi="Calibri" w:eastAsia="宋体" w:cs="Times New Roman"/>
                <w:lang w:val="en-US" w:eastAsia="zh-CN"/>
              </w:rPr>
              <w:t>2</w:t>
            </w:r>
            <w:r>
              <w:rPr>
                <w:rFonts w:hint="eastAsia" w:ascii="Calibri" w:hAnsi="Calibri" w:cs="Times New Roman"/>
                <w:lang w:val="en-US" w:eastAsia="zh-CN"/>
              </w:rPr>
              <w:t>2</w:t>
            </w:r>
            <w:r>
              <w:rPr>
                <w:rFonts w:hint="eastAsia" w:ascii="Calibri" w:hAnsi="Calibri" w:eastAsia="宋体" w:cs="Times New Roman"/>
                <w:lang w:val="en-US" w:eastAsia="zh-CN"/>
              </w:rPr>
              <w:t>.</w:t>
            </w:r>
            <w:r>
              <w:rPr>
                <w:rFonts w:hint="eastAsia" w:ascii="Calibri" w:hAnsi="Calibri" w:cs="Times New Roman"/>
                <w:lang w:val="en-US" w:eastAsia="zh-CN"/>
              </w:rPr>
              <w:t>5</w:t>
            </w:r>
            <w:r>
              <w:rPr>
                <w:rFonts w:hint="eastAsia" w:ascii="Calibri" w:hAnsi="Calibri" w:eastAsia="宋体" w:cs="Times New Roman"/>
              </w:rPr>
              <w:t xml:space="preserve">.30 “销售服务的综合检查表” </w:t>
            </w:r>
            <w:r>
              <w:rPr>
                <w:rFonts w:hint="eastAsia" w:ascii="Calibri" w:hAnsi="Calibri" w:eastAsia="宋体" w:cs="Times New Roman"/>
                <w:lang w:val="en-US" w:eastAsia="zh-CN"/>
              </w:rPr>
              <w:t>业务员</w:t>
            </w:r>
            <w:r>
              <w:rPr>
                <w:rFonts w:hint="eastAsia" w:ascii="Calibri" w:hAnsi="Calibri" w:eastAsia="宋体" w:cs="Times New Roman"/>
                <w:lang w:eastAsia="zh-CN"/>
              </w:rPr>
              <w:t>：许培文</w:t>
            </w:r>
          </w:p>
          <w:p>
            <w:r>
              <w:rPr>
                <w:rFonts w:hint="eastAsia"/>
              </w:rPr>
              <w:t>检查内容有销售服务基本规范、销售合同、顾客沟通、顾客满意度、合同履约情况、存在的问题等，检查结果：符合要求。</w:t>
            </w:r>
          </w:p>
          <w:p>
            <w:pPr>
              <w:rPr>
                <w:rFonts w:hint="eastAsia"/>
              </w:rPr>
            </w:pPr>
            <w:r>
              <w:rPr>
                <w:rFonts w:hint="eastAsia"/>
              </w:rPr>
              <w:t>公司无紧急放行情况发生，公司的产品监测能力基本满足要求。</w:t>
            </w:r>
          </w:p>
          <w:p>
            <w:pPr>
              <w:rPr>
                <w:rFonts w:hint="default"/>
                <w:lang w:val="en-US" w:eastAsia="zh-CN"/>
              </w:rPr>
            </w:pPr>
            <w:r>
              <w:rPr>
                <w:rFonts w:hint="eastAsia"/>
              </w:rPr>
              <w:t>组织未接受过上级或主管部门的监督检查。</w:t>
            </w:r>
          </w:p>
        </w:tc>
        <w:tc>
          <w:tcPr>
            <w:tcW w:w="289" w:type="pct"/>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lang w:val="en-US" w:eastAsia="zh-CN"/>
              </w:rPr>
            </w:pPr>
            <w:r>
              <w:rPr>
                <w:rFonts w:hint="eastAsia"/>
                <w:lang w:val="en-US" w:eastAsia="zh-CN"/>
              </w:rPr>
              <w:t>不合格输出控制</w:t>
            </w:r>
          </w:p>
        </w:tc>
        <w:tc>
          <w:tcPr>
            <w:tcW w:w="415" w:type="pct"/>
            <w:noWrap w:val="0"/>
            <w:vAlign w:val="center"/>
          </w:tcPr>
          <w:p>
            <w:pPr>
              <w:rPr>
                <w:rFonts w:hint="default"/>
                <w:lang w:val="en-US" w:eastAsia="zh-CN"/>
              </w:rPr>
            </w:pPr>
            <w:r>
              <w:rPr>
                <w:rFonts w:hint="eastAsia"/>
                <w:lang w:val="en-US" w:eastAsia="zh-CN"/>
              </w:rPr>
              <w:t>Q8.7</w:t>
            </w:r>
          </w:p>
        </w:tc>
        <w:tc>
          <w:tcPr>
            <w:tcW w:w="3778" w:type="pct"/>
            <w:noWrap w:val="0"/>
            <w:vAlign w:val="center"/>
          </w:tcPr>
          <w:p>
            <w:pPr>
              <w:rPr>
                <w:rFonts w:hint="eastAsia"/>
              </w:rPr>
            </w:pPr>
            <w:r>
              <w:rPr>
                <w:rFonts w:hint="eastAsia"/>
                <w:lang w:val="en-US" w:eastAsia="zh-CN"/>
              </w:rPr>
              <w:t>编制</w:t>
            </w:r>
            <w:r>
              <w:rPr>
                <w:rFonts w:hint="eastAsia"/>
              </w:rPr>
              <w:t>《不合格控制程序》，确保服务过程中的不合格项得到识别和进行有效控制，防止不合格项的非预期使用或</w:t>
            </w:r>
            <w:r>
              <w:rPr>
                <w:rFonts w:hint="eastAsia"/>
                <w:lang w:val="en-US" w:eastAsia="zh-CN"/>
              </w:rPr>
              <w:t>交</w:t>
            </w:r>
            <w:r>
              <w:rPr>
                <w:rFonts w:hint="eastAsia"/>
              </w:rPr>
              <w:t>付。对顾客发现的不合格项，</w:t>
            </w:r>
            <w:r>
              <w:rPr>
                <w:rFonts w:hint="eastAsia"/>
                <w:lang w:eastAsia="zh-CN"/>
              </w:rPr>
              <w:t>市场部</w:t>
            </w:r>
            <w:r>
              <w:rPr>
                <w:rFonts w:hint="eastAsia"/>
              </w:rPr>
              <w:t>应负责做好详细记录，提供客观证据，报告</w:t>
            </w:r>
            <w:r>
              <w:rPr>
                <w:rFonts w:hint="eastAsia"/>
                <w:lang w:eastAsia="zh-CN"/>
              </w:rPr>
              <w:t>市场部</w:t>
            </w:r>
            <w:r>
              <w:rPr>
                <w:rFonts w:hint="eastAsia"/>
              </w:rPr>
              <w:t>主任进行审批，并通知顾客及供方以便共同协商处理办法或采取措施。</w:t>
            </w:r>
          </w:p>
          <w:p>
            <w:pPr>
              <w:rPr>
                <w:rFonts w:hint="default" w:eastAsia="宋体"/>
                <w:lang w:val="en-US" w:eastAsia="zh-CN"/>
              </w:rPr>
            </w:pPr>
            <w:r>
              <w:rPr>
                <w:rFonts w:hint="eastAsia"/>
                <w:lang w:val="en-US" w:eastAsia="zh-CN"/>
              </w:rPr>
              <w:t>目前，未发生不合格现象。</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6" w:type="pct"/>
            <w:noWrap w:val="0"/>
            <w:vAlign w:val="center"/>
          </w:tcPr>
          <w:p>
            <w:pPr>
              <w:rPr>
                <w:rFonts w:hint="eastAsia"/>
                <w:lang w:val="en-US" w:eastAsia="zh-CN"/>
              </w:rPr>
            </w:pPr>
            <w:r>
              <w:rPr>
                <w:rFonts w:hint="eastAsia"/>
              </w:rPr>
              <w:t>顾客满意度</w:t>
            </w:r>
          </w:p>
        </w:tc>
        <w:tc>
          <w:tcPr>
            <w:tcW w:w="415" w:type="pct"/>
            <w:noWrap w:val="0"/>
            <w:vAlign w:val="center"/>
          </w:tcPr>
          <w:p>
            <w:pPr>
              <w:rPr>
                <w:rFonts w:hint="default"/>
                <w:lang w:val="en-US" w:eastAsia="zh-CN"/>
              </w:rPr>
            </w:pPr>
            <w:r>
              <w:rPr>
                <w:rFonts w:hint="eastAsia"/>
              </w:rPr>
              <w:t>Q9.1.2</w:t>
            </w:r>
          </w:p>
        </w:tc>
        <w:tc>
          <w:tcPr>
            <w:tcW w:w="3778" w:type="pct"/>
            <w:noWrap w:val="0"/>
            <w:vAlign w:val="center"/>
          </w:tcPr>
          <w:p>
            <w:pPr>
              <w:rPr>
                <w:rFonts w:hint="eastAsia"/>
                <w:lang w:val="zh-CN"/>
              </w:rPr>
            </w:pPr>
            <w:r>
              <w:rPr>
                <w:rFonts w:hint="eastAsia"/>
                <w:lang w:val="zh-CN"/>
              </w:rPr>
              <w:t>公司通过电话，走访等形式，接受顾客反馈，了解顾客顾客满意度信息，发放调查表对顾客满意度进行定量测量。</w:t>
            </w:r>
          </w:p>
          <w:p>
            <w:pPr>
              <w:rPr>
                <w:rFonts w:hint="eastAsia"/>
              </w:rPr>
            </w:pPr>
            <w:r>
              <w:rPr>
                <w:rFonts w:hint="eastAsia"/>
                <w:lang w:val="zh-CN"/>
              </w:rPr>
              <w:t>提供“顾客满意程度调查表”，调查主要内容：</w:t>
            </w:r>
            <w:r>
              <w:rPr>
                <w:rFonts w:hint="eastAsia"/>
              </w:rPr>
              <w:t>质量、</w:t>
            </w:r>
            <w:r>
              <w:rPr>
                <w:rFonts w:hint="eastAsia"/>
                <w:lang w:val="en-US" w:eastAsia="zh-CN"/>
              </w:rPr>
              <w:t>交付、价格、服务</w:t>
            </w:r>
            <w:r>
              <w:rPr>
                <w:rFonts w:hint="eastAsia"/>
              </w:rPr>
              <w:t>等方面的满意程度</w:t>
            </w:r>
            <w:r>
              <w:rPr>
                <w:rFonts w:hint="eastAsia"/>
                <w:lang w:val="zh-CN"/>
              </w:rPr>
              <w:t>等，</w:t>
            </w:r>
            <w:r>
              <w:rPr>
                <w:rFonts w:hint="eastAsia"/>
              </w:rPr>
              <w:t>各项得分求平均值得最终结果</w:t>
            </w:r>
            <w:r>
              <w:rPr>
                <w:rFonts w:hint="eastAsia"/>
                <w:lang w:val="zh-CN"/>
              </w:rPr>
              <w:t>。对</w:t>
            </w:r>
            <w:r>
              <w:rPr>
                <w:rFonts w:hint="eastAsia"/>
                <w:lang w:val="en-US" w:eastAsia="zh-CN"/>
              </w:rPr>
              <w:t>3</w:t>
            </w:r>
            <w:r>
              <w:rPr>
                <w:rFonts w:hint="eastAsia"/>
                <w:lang w:val="zh-CN"/>
              </w:rPr>
              <w:t>个顾客进行了满意度调查。</w:t>
            </w:r>
            <w:r>
              <w:rPr>
                <w:rFonts w:hint="eastAsia"/>
              </w:rPr>
              <w:t>提供顾客满意调查分析。最终顾客满意率</w:t>
            </w:r>
            <w:r>
              <w:rPr>
                <w:rFonts w:hint="eastAsia"/>
                <w:lang w:val="en-US" w:eastAsia="zh-CN"/>
              </w:rPr>
              <w:t>100</w:t>
            </w:r>
            <w:r>
              <w:rPr>
                <w:rFonts w:hint="eastAsia"/>
              </w:rPr>
              <w:t>%。</w:t>
            </w:r>
          </w:p>
          <w:p>
            <w:pPr>
              <w:rPr>
                <w:rFonts w:hint="eastAsia"/>
              </w:rPr>
            </w:pPr>
            <w:r>
              <w:rPr>
                <w:rFonts w:hint="eastAsia"/>
              </w:rPr>
              <w:t>该结果已提交管理评审。</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16" w:type="pct"/>
            <w:noWrap w:val="0"/>
            <w:vAlign w:val="center"/>
          </w:tcPr>
          <w:p>
            <w:pPr>
              <w:rPr>
                <w:rFonts w:hint="default"/>
                <w:lang w:val="en-US"/>
              </w:rPr>
            </w:pPr>
            <w:r>
              <w:rPr>
                <w:rFonts w:hint="eastAsia"/>
                <w:lang w:eastAsia="zh-CN"/>
              </w:rPr>
              <w:t>环境因素、</w:t>
            </w:r>
            <w:r>
              <w:rPr>
                <w:rFonts w:hint="eastAsia"/>
                <w:lang w:val="en-US" w:eastAsia="zh-CN"/>
              </w:rPr>
              <w:t>危险源</w:t>
            </w:r>
          </w:p>
        </w:tc>
        <w:tc>
          <w:tcPr>
            <w:tcW w:w="415" w:type="pct"/>
            <w:noWrap w:val="0"/>
            <w:vAlign w:val="center"/>
          </w:tcPr>
          <w:p>
            <w:pPr>
              <w:rPr>
                <w:rFonts w:hint="eastAsia"/>
                <w:lang w:val="en-US" w:eastAsia="zh-CN"/>
              </w:rPr>
            </w:pPr>
            <w:r>
              <w:rPr>
                <w:rFonts w:hint="eastAsia"/>
                <w:lang w:val="en-US" w:eastAsia="zh-CN"/>
              </w:rPr>
              <w:t>EO</w:t>
            </w:r>
          </w:p>
          <w:p>
            <w:pPr>
              <w:rPr>
                <w:rFonts w:hint="eastAsia"/>
              </w:rPr>
            </w:pPr>
            <w:r>
              <w:rPr>
                <w:rFonts w:hint="eastAsia"/>
                <w:lang w:val="en-US" w:eastAsia="zh-CN"/>
              </w:rPr>
              <w:t>6.1.2</w:t>
            </w:r>
          </w:p>
        </w:tc>
        <w:tc>
          <w:tcPr>
            <w:tcW w:w="3778" w:type="pct"/>
            <w:noWrap w:val="0"/>
            <w:vAlign w:val="center"/>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评价</w:t>
            </w:r>
            <w:r>
              <w:rPr>
                <w:rFonts w:hint="default" w:ascii="Times New Roman" w:hAnsi="Times New Roman" w:cs="Times New Roman"/>
                <w:sz w:val="21"/>
                <w:szCs w:val="21"/>
                <w:highlight w:val="none"/>
              </w:rPr>
              <w:t>表》，其中包括办公区等，包括固废排放、火灾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w:t>
            </w:r>
            <w:r>
              <w:rPr>
                <w:rFonts w:hint="eastAsia" w:cs="Times New Roman"/>
                <w:sz w:val="21"/>
                <w:szCs w:val="21"/>
                <w:highlight w:val="none"/>
                <w:lang w:eastAsia="zh-CN"/>
              </w:rPr>
              <w:t>资源的消</w:t>
            </w:r>
            <w:r>
              <w:rPr>
                <w:rFonts w:hint="default" w:ascii="Times New Roman" w:hAnsi="Times New Roman" w:cs="Times New Roman"/>
                <w:sz w:val="21"/>
                <w:szCs w:val="21"/>
                <w:highlight w:val="none"/>
              </w:rPr>
              <w:t>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w:t>
            </w:r>
            <w:r>
              <w:rPr>
                <w:rFonts w:hint="eastAsia" w:cs="Times New Roman"/>
                <w:sz w:val="21"/>
                <w:szCs w:val="21"/>
                <w:highlight w:val="none"/>
                <w:lang w:eastAsia="zh-CN"/>
              </w:rPr>
              <w:t>废水的排放、</w:t>
            </w:r>
            <w:r>
              <w:rPr>
                <w:rFonts w:hint="default" w:ascii="Times New Roman" w:hAnsi="Times New Roman" w:cs="Times New Roman"/>
                <w:sz w:val="21"/>
                <w:szCs w:val="21"/>
                <w:highlight w:val="none"/>
              </w:rPr>
              <w:t>噪声排放等。</w:t>
            </w:r>
          </w:p>
          <w:p>
            <w:pPr>
              <w:rPr>
                <w:rFonts w:hint="eastAsia"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可以提供《重要环境因素清单》，其中重要环境因素：固体废弃物排放、火灾的发生，评价准确</w:t>
            </w:r>
            <w:r>
              <w:rPr>
                <w:rFonts w:hint="eastAsia" w:cs="Times New Roman"/>
                <w:sz w:val="21"/>
                <w:szCs w:val="21"/>
                <w:highlight w:val="none"/>
                <w:lang w:eastAsia="zh-CN"/>
              </w:rPr>
              <w:t>。</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按照活动、区域进行了识别，包括：电脑、打印机、复印机产生的辐射；</w:t>
            </w:r>
            <w:r>
              <w:rPr>
                <w:rFonts w:hint="eastAsia"/>
                <w:u w:val="none" w:color="auto"/>
                <w:lang w:val="en-US" w:eastAsia="zh-CN"/>
              </w:rPr>
              <w:t>电源电器老化损坏、违章用电、地面油污水滑跌倒、障碍物挡路、交通事故</w:t>
            </w:r>
            <w:r>
              <w:rPr>
                <w:rFonts w:hint="eastAsia"/>
                <w:u w:val="none" w:color="auto"/>
              </w:rPr>
              <w:t>等</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rPr>
            </w:pPr>
            <w:r>
              <w:rPr>
                <w:rFonts w:hint="eastAsia"/>
                <w:color w:val="auto"/>
                <w:u w:val="none" w:color="auto"/>
              </w:rPr>
              <w:t>提供</w:t>
            </w:r>
            <w:r>
              <w:rPr>
                <w:rFonts w:hint="eastAsia" w:ascii="宋体" w:hAnsi="宋体"/>
                <w:color w:val="auto"/>
                <w:u w:val="none" w:color="auto"/>
              </w:rPr>
              <w:t>《</w:t>
            </w:r>
            <w:r>
              <w:rPr>
                <w:rFonts w:hint="eastAsia"/>
                <w:u w:val="none" w:color="auto"/>
              </w:rPr>
              <w:t>重大危险源清单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u w:val="none" w:color="auto"/>
                <w:lang w:val="en-US" w:eastAsia="zh-CN"/>
              </w:rPr>
              <w:t>。</w:t>
            </w:r>
          </w:p>
        </w:tc>
        <w:tc>
          <w:tcPr>
            <w:tcW w:w="289" w:type="pct"/>
            <w:noWrap w:val="0"/>
            <w:vAlign w:val="center"/>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16" w:type="pct"/>
            <w:noWrap w:val="0"/>
            <w:vAlign w:val="center"/>
          </w:tcPr>
          <w:p>
            <w:pPr>
              <w:rPr>
                <w:rFonts w:hint="eastAsia"/>
                <w:lang w:eastAsia="zh-CN"/>
              </w:rPr>
            </w:pPr>
            <w:r>
              <w:rPr>
                <w:rFonts w:hint="eastAsia"/>
              </w:rPr>
              <w:t>运行控制</w:t>
            </w:r>
          </w:p>
        </w:tc>
        <w:tc>
          <w:tcPr>
            <w:tcW w:w="415" w:type="pct"/>
            <w:noWrap w:val="0"/>
            <w:vAlign w:val="center"/>
          </w:tcPr>
          <w:p>
            <w:pPr>
              <w:rPr>
                <w:rFonts w:hint="eastAsia"/>
                <w:lang w:val="en-US" w:eastAsia="zh-CN"/>
              </w:rPr>
            </w:pPr>
            <w:r>
              <w:rPr>
                <w:rFonts w:hint="eastAsia"/>
              </w:rPr>
              <w:t>E</w:t>
            </w:r>
            <w:r>
              <w:rPr>
                <w:rFonts w:hint="eastAsia"/>
                <w:lang w:val="en-US" w:eastAsia="zh-CN"/>
              </w:rPr>
              <w:t>O</w:t>
            </w:r>
            <w:r>
              <w:rPr>
                <w:rFonts w:hint="eastAsia"/>
              </w:rPr>
              <w:t>8.1</w:t>
            </w:r>
          </w:p>
        </w:tc>
        <w:tc>
          <w:tcPr>
            <w:tcW w:w="3778" w:type="pct"/>
            <w:noWrap w:val="0"/>
            <w:vAlign w:val="center"/>
          </w:tcPr>
          <w:p>
            <w:pPr>
              <w:rPr>
                <w:rFonts w:hint="eastAsia"/>
              </w:rPr>
            </w:pPr>
            <w:r>
              <w:rPr>
                <w:rFonts w:hint="eastAsia"/>
              </w:rPr>
              <w:t>本部门应执行的运行控制文件包括：环境运行控制程序，固体废弃物管理规定、对相关方施加影响管理规定、节能降耗管理规定、消防安全管理制度、办公室安全管理制度、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rPr>
              <w:t>等。</w:t>
            </w:r>
          </w:p>
          <w:p>
            <w:pPr>
              <w:rPr>
                <w:rFonts w:hint="eastAsia"/>
              </w:rPr>
            </w:pPr>
            <w:r>
              <w:rPr>
                <w:rFonts w:hint="eastAsia"/>
              </w:rPr>
              <w:t>查运行控制情况：</w:t>
            </w:r>
          </w:p>
          <w:p>
            <w:pPr>
              <w:rPr>
                <w:rFonts w:hint="eastAsia"/>
              </w:rPr>
            </w:pPr>
            <w:r>
              <w:rPr>
                <w:rFonts w:hint="eastAsia"/>
              </w:rPr>
              <w:t>销售</w:t>
            </w:r>
            <w:r>
              <w:rPr>
                <w:rFonts w:hint="eastAsia"/>
                <w:lang w:val="en-US" w:eastAsia="zh-CN"/>
              </w:rPr>
              <w:t>服务流程</w:t>
            </w:r>
            <w:r>
              <w:rPr>
                <w:rFonts w:hint="eastAsia"/>
              </w:rPr>
              <w:t>：</w:t>
            </w:r>
            <w:r>
              <w:rPr>
                <w:rFonts w:hint="eastAsia"/>
                <w:sz w:val="21"/>
                <w:szCs w:val="21"/>
                <w:lang w:val="en-US" w:eastAsia="zh-CN"/>
              </w:rPr>
              <w:t>业务洽谈</w:t>
            </w:r>
            <w:r>
              <w:rPr>
                <w:rFonts w:hint="eastAsia"/>
                <w:sz w:val="21"/>
                <w:szCs w:val="21"/>
              </w:rPr>
              <w:t>―签订合同―</w:t>
            </w:r>
            <w:r>
              <w:rPr>
                <w:rFonts w:hint="eastAsia"/>
                <w:sz w:val="21"/>
                <w:szCs w:val="21"/>
                <w:lang w:eastAsia="zh-CN"/>
              </w:rPr>
              <w:t>产品采</w:t>
            </w:r>
            <w:r>
              <w:rPr>
                <w:rFonts w:hint="eastAsia"/>
                <w:szCs w:val="22"/>
                <w:lang w:eastAsia="zh-CN"/>
              </w:rPr>
              <w:t>购</w:t>
            </w:r>
            <w:r>
              <w:rPr>
                <w:rFonts w:hint="eastAsia"/>
                <w:szCs w:val="22"/>
              </w:rPr>
              <w:t>―</w:t>
            </w:r>
            <w:r>
              <w:rPr>
                <w:rFonts w:hint="eastAsia"/>
                <w:szCs w:val="22"/>
                <w:lang w:val="en-US" w:eastAsia="zh-CN"/>
              </w:rPr>
              <w:t>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p>
            <w:pPr>
              <w:rPr>
                <w:rFonts w:hint="eastAsia"/>
              </w:rPr>
            </w:pPr>
            <w:r>
              <w:rPr>
                <w:rFonts w:hint="eastAsia"/>
              </w:rPr>
              <w:t>火灾：现场配备了消防栓、灭火器，经查均在有效压力范围内。</w:t>
            </w:r>
          </w:p>
          <w:p>
            <w:pPr>
              <w:rPr>
                <w:rFonts w:hint="eastAsia"/>
              </w:rPr>
            </w:pPr>
            <w:r>
              <w:rPr>
                <w:rFonts w:hint="eastAsia"/>
              </w:rPr>
              <w:t>每月对消防器材进行一次全面检查--提供消防器材检查记录</w:t>
            </w:r>
          </w:p>
          <w:p>
            <w:pPr>
              <w:rPr>
                <w:rFonts w:hint="eastAsia"/>
              </w:rPr>
            </w:pPr>
            <w:r>
              <w:rPr>
                <w:rFonts w:hint="eastAsia"/>
              </w:rPr>
              <w:t>触电：办公区均使用安全电器，灯具离地距离符合要求，每季度一次检查线路、灯具、电器等的安全性能，经常对员工进行安全用电知识宣贯，确保安全用电，无触电事故发生。</w:t>
            </w:r>
          </w:p>
          <w:p>
            <w:pPr>
              <w:rPr>
                <w:rFonts w:hint="eastAsia"/>
              </w:rPr>
            </w:pPr>
            <w:r>
              <w:rPr>
                <w:rFonts w:hint="eastAsia"/>
              </w:rPr>
              <w:t>汽车尾气：使用高标号燃油降低汽车尾气有害气体的排放，定期对车辆进行检定，避免事故、尾气达标排放等。</w:t>
            </w:r>
          </w:p>
          <w:p>
            <w:pPr>
              <w:rPr>
                <w:rFonts w:hint="eastAsia"/>
              </w:rPr>
            </w:pPr>
            <w:r>
              <w:rPr>
                <w:rFonts w:hint="eastAsia"/>
              </w:rPr>
              <w:t>办公过程注意节约用电，做到人走灯灭，电脑长时间不用时关机，下班前要关闭电源；</w:t>
            </w:r>
          </w:p>
          <w:p>
            <w:pPr>
              <w:rPr>
                <w:rFonts w:hint="eastAsia"/>
              </w:rPr>
            </w:pPr>
            <w:r>
              <w:rPr>
                <w:rFonts w:hint="eastAsia"/>
              </w:rPr>
              <w:t xml:space="preserve">办公过程产生的固废按办公室要求放到指定地点，现场无混放现象；办公用品按要求由办公室负责发放，作好记录； </w:t>
            </w:r>
          </w:p>
          <w:p>
            <w:pPr>
              <w:rPr>
                <w:rFonts w:hint="eastAsia"/>
              </w:rPr>
            </w:pPr>
            <w:r>
              <w:rPr>
                <w:rFonts w:hint="eastAsia"/>
              </w:rPr>
              <w:t>生活污水用于绿化、洒水降尘；</w:t>
            </w:r>
          </w:p>
          <w:p>
            <w:pPr>
              <w:rPr>
                <w:rFonts w:hint="eastAsia"/>
              </w:rPr>
            </w:pPr>
            <w:r>
              <w:rPr>
                <w:rFonts w:hint="eastAsia"/>
              </w:rPr>
              <w:t>普通固废排放：生活办公垃圾按照小区规定放置指定区域。</w:t>
            </w:r>
          </w:p>
          <w:p>
            <w:pPr>
              <w:rPr>
                <w:rFonts w:hint="eastAsia"/>
              </w:rPr>
            </w:pPr>
            <w:r>
              <w:rPr>
                <w:rFonts w:hint="eastAsia"/>
              </w:rPr>
              <w:t>受审核方实行无存储经营，故无库房。</w:t>
            </w:r>
          </w:p>
          <w:p>
            <w:pPr>
              <w:rPr>
                <w:rFonts w:hint="eastAsia" w:eastAsia="宋体"/>
                <w:lang w:eastAsia="zh-CN"/>
              </w:rPr>
            </w:pPr>
            <w:r>
              <w:rPr>
                <w:rFonts w:hint="eastAsia"/>
              </w:rPr>
              <w:t>相关方施加影响：</w:t>
            </w:r>
            <w:r>
              <w:rPr>
                <w:rFonts w:hint="eastAsia"/>
                <w:lang w:val="en-US" w:eastAsia="zh-CN"/>
              </w:rPr>
              <w:t>市场部</w:t>
            </w:r>
            <w:r>
              <w:rPr>
                <w:rFonts w:hint="eastAsia"/>
              </w:rPr>
              <w:t>20</w:t>
            </w:r>
            <w:r>
              <w:rPr>
                <w:rFonts w:hint="eastAsia"/>
                <w:lang w:val="en-US" w:eastAsia="zh-CN"/>
              </w:rPr>
              <w:t>21</w:t>
            </w:r>
            <w:r>
              <w:rPr>
                <w:rFonts w:hint="eastAsia"/>
              </w:rPr>
              <w:t>年根据公司情况，策划了至相关方环境安全要求的通知，20</w:t>
            </w:r>
            <w:r>
              <w:rPr>
                <w:rFonts w:hint="eastAsia"/>
                <w:lang w:val="en-US" w:eastAsia="zh-CN"/>
              </w:rPr>
              <w:t>21</w:t>
            </w:r>
            <w:r>
              <w:rPr>
                <w:rFonts w:hint="eastAsia"/>
              </w:rPr>
              <w:t>年</w:t>
            </w:r>
            <w:r>
              <w:rPr>
                <w:rFonts w:hint="eastAsia"/>
                <w:lang w:val="en-US" w:eastAsia="zh-CN"/>
              </w:rPr>
              <w:t>10</w:t>
            </w:r>
            <w:r>
              <w:rPr>
                <w:rFonts w:hint="eastAsia"/>
              </w:rPr>
              <w:t>月对供方、客户以邮件、传真、现场告知进行了通知发放</w:t>
            </w:r>
            <w:r>
              <w:rPr>
                <w:rFonts w:hint="eastAsia"/>
                <w:lang w:val="en-US" w:eastAsia="zh-CN"/>
              </w:rPr>
              <w:t>.</w:t>
            </w:r>
          </w:p>
        </w:tc>
        <w:tc>
          <w:tcPr>
            <w:tcW w:w="289" w:type="pct"/>
            <w:noWrap w:val="0"/>
            <w:vAlign w:val="center"/>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Y</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16" w:type="pct"/>
            <w:noWrap w:val="0"/>
            <w:vAlign w:val="center"/>
          </w:tcPr>
          <w:p>
            <w:r>
              <w:rPr>
                <w:rFonts w:hint="eastAsia"/>
              </w:rPr>
              <w:t>应急准备和响应</w:t>
            </w:r>
          </w:p>
        </w:tc>
        <w:tc>
          <w:tcPr>
            <w:tcW w:w="415" w:type="pct"/>
            <w:noWrap w:val="0"/>
            <w:vAlign w:val="center"/>
          </w:tcPr>
          <w:p>
            <w:r>
              <w:rPr>
                <w:rFonts w:hint="eastAsia"/>
              </w:rPr>
              <w:t>E</w:t>
            </w:r>
            <w:r>
              <w:rPr>
                <w:rFonts w:hint="eastAsia"/>
                <w:lang w:val="en-US" w:eastAsia="zh-CN"/>
              </w:rPr>
              <w:t>O</w:t>
            </w:r>
            <w:r>
              <w:rPr>
                <w:rFonts w:hint="eastAsia"/>
              </w:rPr>
              <w:t>8.2</w:t>
            </w:r>
          </w:p>
        </w:tc>
        <w:tc>
          <w:tcPr>
            <w:tcW w:w="3778" w:type="pct"/>
            <w:noWrap w:val="0"/>
            <w:vAlign w:val="center"/>
          </w:tcPr>
          <w:p>
            <w:pPr>
              <w:rPr>
                <w:rFonts w:hint="eastAsia"/>
              </w:rPr>
            </w:pPr>
            <w:r>
              <w:rPr>
                <w:rFonts w:hint="eastAsia"/>
              </w:rPr>
              <w:t>执行《应急准备与响应控制程序》。20</w:t>
            </w:r>
            <w:r>
              <w:rPr>
                <w:rFonts w:hint="eastAsia"/>
                <w:lang w:val="en-US" w:eastAsia="zh-CN"/>
              </w:rPr>
              <w:t>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r>
              <w:rPr>
                <w:rFonts w:hint="eastAsia"/>
                <w:lang w:val="en-US" w:eastAsia="zh-CN"/>
              </w:rPr>
              <w:t>市场部</w:t>
            </w:r>
            <w:r>
              <w:rPr>
                <w:rFonts w:hint="eastAsia"/>
              </w:rPr>
              <w:t>参加了公司组织消防演练，相关记录详见</w:t>
            </w:r>
            <w:r>
              <w:rPr>
                <w:rFonts w:hint="eastAsia"/>
                <w:lang w:val="en-US" w:eastAsia="zh-CN"/>
              </w:rPr>
              <w:t>办公室</w:t>
            </w:r>
            <w:r>
              <w:rPr>
                <w:rFonts w:hint="eastAsia"/>
              </w:rPr>
              <w:t>记录。</w:t>
            </w:r>
          </w:p>
        </w:tc>
        <w:tc>
          <w:tcPr>
            <w:tcW w:w="289" w:type="pct"/>
            <w:noWrap w:val="0"/>
            <w:vAlign w:val="center"/>
          </w:tcPr>
          <w:p>
            <w:pPr>
              <w:rPr>
                <w:rFonts w:hint="eastAsia"/>
                <w:lang w:val="en-US" w:eastAsia="zh-CN"/>
              </w:rPr>
            </w:pPr>
            <w:r>
              <w:rPr>
                <w:rFonts w:hint="eastAsia"/>
                <w:lang w:val="en-US" w:eastAsia="zh-CN"/>
              </w:rPr>
              <w:t>Y</w:t>
            </w:r>
          </w:p>
        </w:tc>
      </w:tr>
    </w:tbl>
    <w:p>
      <w:pPr>
        <w:pStyle w:val="6"/>
        <w:rPr>
          <w:rFonts w:hint="eastAsia"/>
        </w:rPr>
      </w:pPr>
    </w:p>
    <w:p>
      <w:pPr>
        <w:pStyle w:val="6"/>
        <w:rPr>
          <w:rFonts w:hint="eastAsia"/>
        </w:rPr>
      </w:pPr>
    </w:p>
    <w:p>
      <w:pPr>
        <w:pStyle w:val="6"/>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Noto Sans Mono CJK JP Bold">
    <w:altName w:val="Arial"/>
    <w:panose1 w:val="00000000000000000000"/>
    <w:charset w:val="00"/>
    <w:family w:val="swiss"/>
    <w:pitch w:val="default"/>
    <w:sig w:usb0="00000000" w:usb1="00000000" w:usb2="00000000" w:usb3="00000000" w:csb0="00000000" w:csb1="00000000"/>
  </w:font>
  <w:font w:name="Droid Sans Fallback">
    <w:altName w:val="Arial"/>
    <w:panose1 w:val="00000000000000000000"/>
    <w:charset w:val="00"/>
    <w:family w:val="swiss"/>
    <w:pitch w:val="default"/>
    <w:sig w:usb0="00000000" w:usb1="00000000" w:usb2="00000000" w:usb3="00000000" w:csb0="00000000" w:csb1="00000000"/>
  </w:font>
  <w:font w:name="WenQuanYi Micro Hei">
    <w:altName w:val="宋体"/>
    <w:panose1 w:val="00000000000000000000"/>
    <w:charset w:val="86"/>
    <w:family w:val="swiss"/>
    <w:pitch w:val="default"/>
    <w:sig w:usb0="00000000" w:usb1="00000000" w:usb2="0000000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0A566D5"/>
    <w:rsid w:val="090018BD"/>
    <w:rsid w:val="0A474568"/>
    <w:rsid w:val="1F4872AD"/>
    <w:rsid w:val="4F901CBD"/>
    <w:rsid w:val="6E075A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338DE6"/>
      <w:u w:val="none"/>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正文 首行缩进:  2 字符"/>
    <w:basedOn w:val="1"/>
    <w:qFormat/>
    <w:uiPriority w:val="0"/>
    <w:pPr>
      <w:ind w:firstLine="200" w:firstLineChars="200"/>
    </w:pPr>
    <w:rPr>
      <w:rFonts w:cs="宋体"/>
      <w:sz w:val="24"/>
      <w:szCs w:val="20"/>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146</Characters>
  <Lines>1</Lines>
  <Paragraphs>1</Paragraphs>
  <TotalTime>8</TotalTime>
  <ScaleCrop>false</ScaleCrop>
  <LinksUpToDate>false</LinksUpToDate>
  <CharactersWithSpaces>149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2022-06-23T08:58:33Z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2052-11.1.0.11753</vt:lpwstr>
  </property>
</Properties>
</file>