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0810-2022-E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河北润通节水工程有限公司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91130125MA07N5TJ23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河北润通节水工程有限公司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塑料（聚乙烯PE、聚丙烯PP、聚氯乙烯PVC）管材管件、节水灌溉产品、灌溉用出水口（玻璃钢出水口、塑料出水口、铁质出水口）、施肥机、施肥器的销售所涉及场所的相关环境管理活动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河北省石家庄市行唐县白庙村南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河北省石家庄市长安区中山路瑞城广场6号楼2203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 xml:space="preserve">证书规格：A4； </w:t>
            </w:r>
            <w:r>
              <w:rPr>
                <w:rFonts w:hint="eastAsia"/>
                <w:color w:val="FF0000"/>
                <w:sz w:val="22"/>
                <w:szCs w:val="18"/>
                <w:lang w:val="en-US" w:eastAsia="zh-CN"/>
              </w:rPr>
              <w:t>中文证书2份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21" w:name="_GoBack"/>
      <w:r>
        <w:drawing>
          <wp:inline distT="0" distB="0" distL="114300" distR="114300">
            <wp:extent cx="6196965" cy="8354060"/>
            <wp:effectExtent l="0" t="0" r="6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8354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524023"/>
    <w:rsid w:val="770B5C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ScaleCrop>false</ScaleCrop>
  <LinksUpToDate>false</LinksUpToDate>
  <CharactersWithSpaces>2588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2022-06-24T06:36:45Z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