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0274-2020-Q-2022</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东莞欣升阳精密科技有限公司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张星</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ISC-Q-2020-1004</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91441900MA521LKF0L</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ascii="Wingdings" w:hAnsi="Wingdings"/>
                <w:sz w:val="22"/>
                <w:szCs w:val="22"/>
              </w:rPr>
              <w:t>¨</w:t>
            </w:r>
            <w:r>
              <w:rPr>
                <w:rFonts w:hint="eastAsia"/>
                <w:sz w:val="22"/>
                <w:szCs w:val="22"/>
              </w:rPr>
              <w:t xml:space="preserve"> 带标  </w:t>
            </w:r>
            <w:r>
              <w:rPr>
                <w:rFonts w:hint="eastAsia" w:ascii="Wingdings" w:hAnsi="Wingdings"/>
                <w:sz w:val="22"/>
                <w:szCs w:val="22"/>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  条款)</w:t>
            </w:r>
          </w:p>
          <w:p>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(不适用：  条款)；</w:t>
            </w:r>
          </w:p>
          <w:p>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14001:2015标准；</w:t>
            </w:r>
          </w:p>
          <w:p>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45001:2018标准；</w:t>
            </w:r>
          </w:p>
          <w:p>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2" w:name="体系人数"/>
            <w:r>
              <w:rPr>
                <w:sz w:val="22"/>
                <w:szCs w:val="22"/>
              </w:rPr>
              <w:t>25</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7" w:name="组织名称Add1"/>
            <w:r>
              <w:rPr>
                <w:rFonts w:hint="eastAsia"/>
                <w:sz w:val="22"/>
                <w:szCs w:val="22"/>
              </w:rPr>
              <w:t>东莞欣升阳精密科技有限公司</w:t>
            </w:r>
            <w:bookmarkEnd w:id="17"/>
          </w:p>
        </w:tc>
        <w:tc>
          <w:tcPr>
            <w:tcW w:w="5013" w:type="dxa"/>
            <w:gridSpan w:val="4"/>
            <w:vMerge w:val="restart"/>
          </w:tcPr>
          <w:p>
            <w:pPr>
              <w:snapToGrid w:val="0"/>
              <w:spacing w:line="0" w:lineRule="atLeast"/>
              <w:jc w:val="left"/>
              <w:rPr>
                <w:sz w:val="22"/>
                <w:szCs w:val="22"/>
              </w:rPr>
            </w:pPr>
            <w:bookmarkStart w:id="18" w:name="审核范围"/>
            <w:r>
              <w:rPr>
                <w:sz w:val="22"/>
                <w:szCs w:val="22"/>
              </w:rPr>
              <w:t>金属仪表壳、铝合金散热器配件的生产</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9" w:name="注册地址"/>
            <w:r>
              <w:rPr>
                <w:rFonts w:hint="eastAsia"/>
                <w:sz w:val="22"/>
                <w:szCs w:val="22"/>
                <w:lang w:val="en-GB"/>
              </w:rPr>
              <w:t>广东省东莞市凤岗镇五联工业二路3号1号楼101室</w:t>
            </w:r>
            <w:bookmarkEnd w:id="19"/>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0" w:name="办公地址"/>
            <w:r>
              <w:rPr>
                <w:rFonts w:hint="eastAsia"/>
                <w:sz w:val="22"/>
                <w:szCs w:val="22"/>
                <w:lang w:val="en-GB"/>
              </w:rPr>
              <w:t>广东省东莞市凤岗镇五联工业二路3号1号楼101室</w:t>
            </w:r>
            <w:bookmarkEnd w:id="20"/>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bookmarkStart w:id="21" w:name="组织名称英"/>
            <w:r>
              <w:rPr>
                <w:b/>
                <w:color w:val="000000" w:themeColor="text1"/>
                <w:sz w:val="22"/>
                <w:szCs w:val="22"/>
                <w:u w:val="single"/>
              </w:rPr>
              <w:t>DONGGUAN  XINSHENGYANG  PRECISION  TECHNOLOGY CO.,LTD</w:t>
            </w:r>
            <w:bookmarkEnd w:id="21"/>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pStyle w:val="2"/>
              <w:spacing w:line="240" w:lineRule="auto"/>
              <w:ind w:firstLine="0"/>
              <w:rPr>
                <w:b/>
                <w:color w:val="000000" w:themeColor="text1"/>
                <w:sz w:val="22"/>
                <w:szCs w:val="22"/>
                <w:u w:val="single"/>
              </w:rPr>
            </w:pPr>
            <w:r>
              <w:rPr>
                <w:b/>
                <w:color w:val="000000" w:themeColor="text1"/>
                <w:sz w:val="22"/>
                <w:szCs w:val="22"/>
              </w:rPr>
              <w:t>Production</w:t>
            </w:r>
            <w:r>
              <w:rPr>
                <w:rFonts w:hint="eastAsia"/>
                <w:b/>
                <w:color w:val="000000" w:themeColor="text1"/>
                <w:sz w:val="22"/>
                <w:szCs w:val="22"/>
                <w:lang w:val="en-US" w:eastAsia="zh-CN"/>
              </w:rPr>
              <w:t xml:space="preserve"> </w:t>
            </w:r>
            <w:r>
              <w:rPr>
                <w:b/>
                <w:color w:val="000000" w:themeColor="text1"/>
                <w:sz w:val="22"/>
                <w:szCs w:val="22"/>
              </w:rPr>
              <w:t>of metal instrument housing,aluminum alloy radiator accessories</w:t>
            </w:r>
          </w:p>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b/>
                <w:color w:val="000000" w:themeColor="text1"/>
                <w:sz w:val="22"/>
                <w:szCs w:val="22"/>
              </w:rPr>
              <w:t>Room 101, building 1, No.3, Wulian industrial 2nd Road, Fenggang town, Dongguan City, Guangdong Province</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b/>
                <w:color w:val="000000" w:themeColor="text1"/>
                <w:sz w:val="22"/>
                <w:szCs w:val="22"/>
              </w:rPr>
              <w:t>Room 101, building 1, No.3, Wulian industrial 2nd Road, Fenggang town, Dongguan City, Guangdong Province</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bookmarkStart w:id="25" w:name="_GoBack"/>
            <w:bookmarkEnd w:id="2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rPr>
          <w:lang w:val="en-GB"/>
        </w:rPr>
      </w:pPr>
      <w:r>
        <w:rPr>
          <w:rFonts w:hint="eastAsia"/>
        </w:rPr>
        <w:t>附件1：</w:t>
      </w:r>
      <w:r>
        <w:rPr>
          <w:rFonts w:hint="eastAsia"/>
          <w:lang w:val="en-GB"/>
        </w:rPr>
        <w:t>用于多场所认证项目（</w:t>
      </w:r>
      <w:r>
        <w:rPr>
          <w:rFonts w:hint="eastAsia"/>
        </w:rPr>
        <w:t>分证书</w:t>
      </w:r>
      <w:r>
        <w:rPr>
          <w:rFonts w:hint="eastAsia"/>
          <w:lang w:val="en-GB"/>
        </w:rPr>
        <w:t>）</w:t>
      </w:r>
    </w:p>
    <w:p>
      <w:pPr>
        <w:snapToGrid w:val="0"/>
        <w:spacing w:line="0" w:lineRule="atLeast"/>
        <w:rPr>
          <w:lang w:val="en-GB"/>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3088"/>
        <w:gridCol w:w="1512"/>
        <w:gridCol w:w="1120"/>
        <w:gridCol w:w="3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Align w:val="center"/>
          </w:tcPr>
          <w:p>
            <w:pPr>
              <w:jc w:val="left"/>
              <w:rPr>
                <w:b/>
                <w:bCs/>
                <w:sz w:val="22"/>
                <w:szCs w:val="22"/>
                <w:lang w:val="en-GB"/>
              </w:rPr>
            </w:pPr>
            <w:r>
              <w:rPr>
                <w:rFonts w:hint="eastAsia"/>
                <w:b/>
                <w:bCs/>
                <w:sz w:val="22"/>
                <w:szCs w:val="22"/>
                <w:lang w:val="en-GB"/>
              </w:rPr>
              <w:t>分证书</w:t>
            </w:r>
          </w:p>
          <w:p>
            <w:pPr>
              <w:jc w:val="left"/>
              <w:rPr>
                <w:b/>
                <w:bCs/>
                <w:sz w:val="22"/>
                <w:szCs w:val="22"/>
              </w:rPr>
            </w:pPr>
            <w:r>
              <w:rPr>
                <w:b/>
                <w:bCs/>
                <w:sz w:val="22"/>
                <w:szCs w:val="22"/>
                <w:lang w:val="en-GB"/>
              </w:rPr>
              <w:t>Sub-cert</w:t>
            </w:r>
          </w:p>
        </w:tc>
        <w:tc>
          <w:tcPr>
            <w:tcW w:w="3088" w:type="dxa"/>
            <w:vAlign w:val="center"/>
          </w:tcPr>
          <w:p>
            <w:pPr>
              <w:rPr>
                <w:b/>
                <w:bCs/>
                <w:sz w:val="22"/>
                <w:szCs w:val="22"/>
                <w:lang w:val="en-GB"/>
              </w:rPr>
            </w:pPr>
            <w:r>
              <w:rPr>
                <w:rFonts w:hint="eastAsia"/>
                <w:b/>
                <w:bCs/>
                <w:sz w:val="22"/>
                <w:szCs w:val="22"/>
                <w:lang w:val="en-GB"/>
              </w:rPr>
              <w:t>公司名称、注册地址及经营地址:</w:t>
            </w:r>
          </w:p>
          <w:p>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pPr>
              <w:rPr>
                <w:b/>
                <w:bCs/>
                <w:sz w:val="22"/>
                <w:szCs w:val="22"/>
                <w:lang w:val="en-GB"/>
              </w:rPr>
            </w:pPr>
            <w:r>
              <w:rPr>
                <w:rFonts w:hint="eastAsia"/>
                <w:b/>
                <w:bCs/>
                <w:sz w:val="22"/>
                <w:szCs w:val="22"/>
                <w:lang w:val="en-GB"/>
              </w:rPr>
              <w:t>组织机构代码</w:t>
            </w:r>
          </w:p>
          <w:p>
            <w:pPr>
              <w:rPr>
                <w:b/>
                <w:bCs/>
                <w:sz w:val="22"/>
                <w:szCs w:val="22"/>
              </w:rPr>
            </w:pPr>
            <w:r>
              <w:rPr>
                <w:rFonts w:hint="eastAsia"/>
                <w:b/>
                <w:bCs/>
                <w:sz w:val="22"/>
                <w:szCs w:val="22"/>
                <w:lang w:val="en-GB"/>
              </w:rPr>
              <w:t>Organization code</w:t>
            </w:r>
          </w:p>
        </w:tc>
        <w:tc>
          <w:tcPr>
            <w:tcW w:w="4466" w:type="dxa"/>
            <w:gridSpan w:val="2"/>
            <w:vAlign w:val="center"/>
          </w:tcPr>
          <w:p>
            <w:pPr>
              <w:rPr>
                <w:b/>
                <w:bCs/>
                <w:sz w:val="22"/>
                <w:szCs w:val="22"/>
                <w:lang w:val="en-GB"/>
              </w:rPr>
            </w:pPr>
            <w:r>
              <w:rPr>
                <w:rFonts w:hint="eastAsia"/>
                <w:b/>
                <w:bCs/>
                <w:sz w:val="22"/>
                <w:szCs w:val="22"/>
                <w:lang w:val="en-GB"/>
              </w:rPr>
              <w:t>认证范围</w:t>
            </w:r>
          </w:p>
          <w:p>
            <w:pPr>
              <w:rPr>
                <w:b/>
                <w:bCs/>
                <w:sz w:val="22"/>
                <w:szCs w:val="22"/>
              </w:rPr>
            </w:pPr>
            <w:r>
              <w:rPr>
                <w:b/>
                <w:bCs/>
                <w:sz w:val="22"/>
                <w:szCs w:val="22"/>
                <w:lang w:val="en-GB"/>
              </w:rPr>
              <w:t>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896" w:type="dxa"/>
            <w:vMerge w:val="restart"/>
          </w:tcPr>
          <w:p>
            <w:pPr>
              <w:snapToGrid w:val="0"/>
              <w:spacing w:line="0" w:lineRule="atLeast"/>
              <w:rPr>
                <w:sz w:val="22"/>
                <w:szCs w:val="22"/>
              </w:rPr>
            </w:pPr>
            <w:r>
              <w:rPr>
                <w:rFonts w:hint="eastAsia"/>
                <w:sz w:val="22"/>
                <w:szCs w:val="22"/>
              </w:rPr>
              <w:t>01</w:t>
            </w:r>
          </w:p>
        </w:tc>
        <w:tc>
          <w:tcPr>
            <w:tcW w:w="3088" w:type="dxa"/>
          </w:tcPr>
          <w:p>
            <w:pPr>
              <w:pStyle w:val="16"/>
              <w:spacing w:before="0" w:after="0"/>
              <w:jc w:val="left"/>
              <w:rPr>
                <w:rFonts w:cs="Arial"/>
                <w:b/>
                <w:bCs/>
                <w:sz w:val="22"/>
                <w:szCs w:val="22"/>
              </w:rPr>
            </w:pPr>
            <w:r>
              <w:rPr>
                <w:rFonts w:hint="eastAsia" w:cs="Arial"/>
                <w:b/>
                <w:bCs/>
                <w:sz w:val="22"/>
                <w:szCs w:val="22"/>
              </w:rPr>
              <w:t>公司名称 - 总部</w:t>
            </w:r>
          </w:p>
          <w:p>
            <w:pPr>
              <w:pStyle w:val="16"/>
              <w:spacing w:before="0" w:after="0"/>
              <w:jc w:val="left"/>
              <w:rPr>
                <w:rFonts w:cs="Arial"/>
                <w:b/>
                <w:bCs/>
                <w:sz w:val="22"/>
                <w:szCs w:val="22"/>
              </w:rPr>
            </w:pPr>
            <w:r>
              <w:rPr>
                <w:rFonts w:hint="eastAsia" w:cs="Arial"/>
                <w:b/>
                <w:bCs/>
                <w:sz w:val="22"/>
                <w:szCs w:val="22"/>
              </w:rPr>
              <w:t>注册地址：</w:t>
            </w:r>
          </w:p>
          <w:p>
            <w:pPr>
              <w:snapToGrid w:val="0"/>
              <w:spacing w:line="0" w:lineRule="atLeast"/>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896" w:type="dxa"/>
            <w:vMerge w:val="continue"/>
          </w:tcPr>
          <w:p>
            <w:pPr>
              <w:snapToGrid w:val="0"/>
              <w:spacing w:line="0" w:lineRule="atLeast"/>
              <w:rPr>
                <w:sz w:val="22"/>
                <w:szCs w:val="22"/>
              </w:rPr>
            </w:pPr>
          </w:p>
        </w:tc>
        <w:tc>
          <w:tcPr>
            <w:tcW w:w="3088" w:type="dxa"/>
          </w:tcPr>
          <w:p>
            <w:pPr>
              <w:pStyle w:val="16"/>
              <w:spacing w:before="0" w:after="0"/>
              <w:jc w:val="left"/>
              <w:rPr>
                <w:rFonts w:cs="Arial"/>
                <w:b/>
                <w:bCs/>
                <w:sz w:val="22"/>
                <w:szCs w:val="22"/>
              </w:rPr>
            </w:pPr>
            <w:r>
              <w:rPr>
                <w:rFonts w:cs="Arial"/>
                <w:b/>
                <w:bCs/>
                <w:sz w:val="22"/>
                <w:szCs w:val="22"/>
              </w:rPr>
              <w:t>Company Name – HQ</w:t>
            </w:r>
          </w:p>
          <w:p>
            <w:pPr>
              <w:pStyle w:val="16"/>
              <w:spacing w:before="0" w:after="0"/>
              <w:jc w:val="left"/>
              <w:rPr>
                <w:rFonts w:cs="Arial"/>
                <w:b/>
                <w:bCs/>
                <w:sz w:val="22"/>
                <w:szCs w:val="22"/>
              </w:rPr>
            </w:pPr>
            <w:r>
              <w:rPr>
                <w:rFonts w:cs="Arial"/>
                <w:b/>
                <w:bCs/>
                <w:sz w:val="22"/>
                <w:szCs w:val="22"/>
              </w:rPr>
              <w:t>Registration Address:</w:t>
            </w:r>
          </w:p>
          <w:p>
            <w:pPr>
              <w:pStyle w:val="16"/>
              <w:spacing w:before="0" w:after="0"/>
              <w:jc w:val="left"/>
              <w:rPr>
                <w:rFonts w:cs="Arial"/>
                <w:b/>
                <w:bCs/>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896" w:type="dxa"/>
            <w:vMerge w:val="restart"/>
          </w:tcPr>
          <w:p>
            <w:pPr>
              <w:snapToGrid w:val="0"/>
              <w:spacing w:line="0" w:lineRule="atLeast"/>
              <w:rPr>
                <w:sz w:val="22"/>
                <w:szCs w:val="22"/>
              </w:rPr>
            </w:pPr>
            <w:r>
              <w:rPr>
                <w:rFonts w:hint="eastAsia"/>
                <w:sz w:val="22"/>
                <w:szCs w:val="22"/>
              </w:rPr>
              <w:t>02</w:t>
            </w:r>
          </w:p>
        </w:tc>
        <w:tc>
          <w:tcPr>
            <w:tcW w:w="3088" w:type="dxa"/>
          </w:tcPr>
          <w:p>
            <w:pPr>
              <w:pStyle w:val="16"/>
              <w:spacing w:before="0" w:after="0"/>
              <w:jc w:val="left"/>
              <w:rPr>
                <w:rFonts w:cs="Arial"/>
                <w:b/>
                <w:bCs/>
                <w:sz w:val="22"/>
                <w:szCs w:val="22"/>
              </w:rPr>
            </w:pPr>
            <w:r>
              <w:rPr>
                <w:rFonts w:hint="eastAsia" w:cs="Arial"/>
                <w:b/>
                <w:bCs/>
                <w:sz w:val="22"/>
                <w:szCs w:val="22"/>
              </w:rPr>
              <w:t xml:space="preserve">公司名称 </w:t>
            </w:r>
            <w:r>
              <w:rPr>
                <w:rFonts w:cs="Arial"/>
                <w:b/>
                <w:bCs/>
                <w:sz w:val="22"/>
                <w:szCs w:val="22"/>
              </w:rPr>
              <w:t>–</w:t>
            </w:r>
            <w:r>
              <w:rPr>
                <w:rFonts w:hint="eastAsia" w:cs="Arial"/>
                <w:b/>
                <w:bCs/>
                <w:sz w:val="22"/>
                <w:szCs w:val="22"/>
              </w:rPr>
              <w:t xml:space="preserve"> 工厂</w:t>
            </w:r>
          </w:p>
          <w:p>
            <w:pPr>
              <w:pStyle w:val="16"/>
              <w:spacing w:before="0" w:after="0"/>
              <w:jc w:val="left"/>
              <w:rPr>
                <w:rFonts w:cs="Arial"/>
                <w:b/>
                <w:bCs/>
                <w:sz w:val="22"/>
                <w:szCs w:val="22"/>
              </w:rPr>
            </w:pPr>
            <w:r>
              <w:rPr>
                <w:rFonts w:hint="eastAsia" w:cs="Arial"/>
                <w:b/>
                <w:bCs/>
                <w:sz w:val="22"/>
                <w:szCs w:val="22"/>
              </w:rPr>
              <w:t>注册地址：</w:t>
            </w:r>
          </w:p>
          <w:p>
            <w:pPr>
              <w:pStyle w:val="16"/>
              <w:spacing w:before="0" w:after="0"/>
              <w:jc w:val="left"/>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896" w:type="dxa"/>
            <w:vMerge w:val="continue"/>
          </w:tcPr>
          <w:p>
            <w:pPr>
              <w:snapToGrid w:val="0"/>
              <w:spacing w:line="0" w:lineRule="atLeast"/>
              <w:rPr>
                <w:sz w:val="22"/>
                <w:szCs w:val="22"/>
              </w:rPr>
            </w:pPr>
          </w:p>
        </w:tc>
        <w:tc>
          <w:tcPr>
            <w:tcW w:w="3088" w:type="dxa"/>
          </w:tcPr>
          <w:p>
            <w:pPr>
              <w:pStyle w:val="16"/>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16"/>
              <w:spacing w:before="0" w:after="0"/>
              <w:jc w:val="left"/>
              <w:rPr>
                <w:rFonts w:cs="Arial"/>
                <w:b/>
                <w:bCs/>
                <w:sz w:val="22"/>
                <w:szCs w:val="22"/>
              </w:rPr>
            </w:pPr>
            <w:r>
              <w:rPr>
                <w:rFonts w:cs="Arial"/>
                <w:b/>
                <w:bCs/>
                <w:sz w:val="22"/>
                <w:szCs w:val="22"/>
              </w:rPr>
              <w:t>Registration Address:</w:t>
            </w:r>
          </w:p>
          <w:p>
            <w:pPr>
              <w:pStyle w:val="16"/>
              <w:spacing w:before="0" w:after="0"/>
              <w:jc w:val="left"/>
              <w:rPr>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896" w:type="dxa"/>
            <w:vMerge w:val="restart"/>
          </w:tcPr>
          <w:p>
            <w:pPr>
              <w:snapToGrid w:val="0"/>
              <w:spacing w:line="0" w:lineRule="atLeast"/>
              <w:rPr>
                <w:sz w:val="22"/>
                <w:szCs w:val="22"/>
              </w:rPr>
            </w:pPr>
            <w:r>
              <w:rPr>
                <w:rFonts w:hint="eastAsia"/>
                <w:sz w:val="22"/>
                <w:szCs w:val="22"/>
              </w:rPr>
              <w:t>03</w:t>
            </w:r>
          </w:p>
        </w:tc>
        <w:tc>
          <w:tcPr>
            <w:tcW w:w="3088" w:type="dxa"/>
          </w:tcPr>
          <w:p>
            <w:pPr>
              <w:pStyle w:val="16"/>
              <w:spacing w:before="0" w:after="0"/>
              <w:jc w:val="left"/>
              <w:rPr>
                <w:rFonts w:cs="Arial"/>
                <w:b/>
                <w:bCs/>
                <w:sz w:val="22"/>
                <w:szCs w:val="22"/>
              </w:rPr>
            </w:pPr>
            <w:r>
              <w:rPr>
                <w:rFonts w:hint="eastAsia" w:cs="Arial"/>
                <w:b/>
                <w:bCs/>
                <w:sz w:val="22"/>
                <w:szCs w:val="22"/>
              </w:rPr>
              <w:t xml:space="preserve">公司名称 </w:t>
            </w:r>
            <w:r>
              <w:rPr>
                <w:rFonts w:cs="Arial"/>
                <w:b/>
                <w:bCs/>
                <w:sz w:val="22"/>
                <w:szCs w:val="22"/>
              </w:rPr>
              <w:t>–</w:t>
            </w:r>
            <w:r>
              <w:rPr>
                <w:rFonts w:hint="eastAsia" w:cs="Arial"/>
                <w:b/>
                <w:bCs/>
                <w:sz w:val="22"/>
                <w:szCs w:val="22"/>
              </w:rPr>
              <w:t xml:space="preserve"> 销售办公室</w:t>
            </w:r>
          </w:p>
          <w:p>
            <w:pPr>
              <w:pStyle w:val="16"/>
              <w:spacing w:before="0" w:after="0"/>
              <w:jc w:val="left"/>
              <w:rPr>
                <w:rFonts w:cs="Arial"/>
                <w:b/>
                <w:bCs/>
                <w:sz w:val="22"/>
                <w:szCs w:val="22"/>
              </w:rPr>
            </w:pPr>
            <w:r>
              <w:rPr>
                <w:rFonts w:hint="eastAsia" w:cs="Arial"/>
                <w:b/>
                <w:bCs/>
                <w:sz w:val="22"/>
                <w:szCs w:val="22"/>
              </w:rPr>
              <w:t>注册地址：</w:t>
            </w:r>
          </w:p>
          <w:p>
            <w:pPr>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896" w:type="dxa"/>
            <w:vMerge w:val="continue"/>
          </w:tcPr>
          <w:p>
            <w:pPr>
              <w:snapToGrid w:val="0"/>
              <w:spacing w:line="0" w:lineRule="atLeast"/>
              <w:rPr>
                <w:sz w:val="22"/>
                <w:szCs w:val="22"/>
              </w:rPr>
            </w:pPr>
          </w:p>
        </w:tc>
        <w:tc>
          <w:tcPr>
            <w:tcW w:w="3088" w:type="dxa"/>
          </w:tcPr>
          <w:p>
            <w:pPr>
              <w:pStyle w:val="16"/>
              <w:spacing w:before="0" w:after="0"/>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16"/>
              <w:spacing w:before="0" w:after="0"/>
              <w:jc w:val="left"/>
              <w:rPr>
                <w:rFonts w:cs="Arial"/>
                <w:b/>
                <w:bCs/>
                <w:sz w:val="22"/>
                <w:szCs w:val="22"/>
              </w:rPr>
            </w:pPr>
            <w:r>
              <w:rPr>
                <w:rFonts w:cs="Arial"/>
                <w:b/>
                <w:bCs/>
                <w:sz w:val="22"/>
                <w:szCs w:val="22"/>
              </w:rPr>
              <w:t>Registration Address:</w:t>
            </w:r>
          </w:p>
          <w:p>
            <w:pPr>
              <w:rPr>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trPr>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tcPr>
          <w:p>
            <w:pPr>
              <w:ind w:firstLine="709"/>
              <w:jc w:val="center"/>
              <w:rPr>
                <w:b/>
                <w:bCs/>
                <w:sz w:val="22"/>
                <w:szCs w:val="22"/>
                <w:lang w:val="en-GB"/>
              </w:rPr>
            </w:pPr>
            <w:r>
              <w:rPr>
                <w:b/>
                <w:bCs/>
                <w:sz w:val="22"/>
                <w:szCs w:val="22"/>
                <w:lang w:val="en-GB"/>
              </w:rPr>
              <w:t>1 line for each location - add more pages if needed (put cursor in last box and press “Tab”)</w:t>
            </w:r>
          </w:p>
          <w:p>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1行-如果需要，添加更多页面（将光标放在最后一个框中并按“Tab”）</w:t>
            </w:r>
          </w:p>
          <w:p>
            <w:pPr>
              <w:snapToGrid w:val="0"/>
              <w:spacing w:line="0" w:lineRule="atLeast"/>
              <w:rPr>
                <w:sz w:val="22"/>
                <w:szCs w:val="22"/>
              </w:rPr>
            </w:pPr>
          </w:p>
        </w:tc>
      </w:tr>
    </w:tbl>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r>
        <w:rPr>
          <w:rFonts w:hint="eastAsia"/>
        </w:rPr>
        <w:t>附件2：</w:t>
      </w:r>
    </w:p>
    <w:p>
      <w:pPr>
        <w:pStyle w:val="2"/>
        <w:spacing w:line="0" w:lineRule="atLeast"/>
        <w:ind w:firstLine="0"/>
        <w:jc w:val="center"/>
        <w:rPr>
          <w:rFonts w:ascii="宋体" w:hAnsi="宋体"/>
          <w:b/>
          <w:color w:val="000000" w:themeColor="text1"/>
          <w:sz w:val="30"/>
          <w:szCs w:val="30"/>
        </w:rPr>
      </w:pPr>
      <w:r>
        <w:rPr>
          <w:rFonts w:hint="eastAsia" w:ascii="宋体" w:hAnsi="宋体"/>
          <w:b/>
          <w:color w:val="000000" w:themeColor="text1"/>
          <w:sz w:val="30"/>
          <w:szCs w:val="30"/>
        </w:rPr>
        <w:t>能源管理体系认证证书附件</w:t>
      </w:r>
    </w:p>
    <w:p>
      <w:pPr>
        <w:pStyle w:val="2"/>
        <w:spacing w:line="400" w:lineRule="exact"/>
        <w:ind w:firstLine="0"/>
        <w:rPr>
          <w:b/>
          <w:color w:val="000000" w:themeColor="text1"/>
          <w:sz w:val="22"/>
          <w:szCs w:val="22"/>
        </w:rPr>
      </w:pPr>
      <w:r>
        <w:rPr>
          <w:rFonts w:hint="eastAsia"/>
          <w:b/>
          <w:color w:val="000000" w:themeColor="text1"/>
          <w:sz w:val="22"/>
          <w:szCs w:val="22"/>
        </w:rPr>
        <w:t>获证组织名称：</w:t>
      </w:r>
      <w:bookmarkStart w:id="22" w:name="组织名称Add2"/>
      <w:r>
        <w:rPr>
          <w:rFonts w:hint="eastAsia"/>
          <w:b/>
          <w:color w:val="000000" w:themeColor="text1"/>
          <w:sz w:val="22"/>
          <w:szCs w:val="22"/>
        </w:rPr>
        <w:t>东莞欣升阳精密科技有限公司</w:t>
      </w:r>
      <w:bookmarkEnd w:id="22"/>
      <w:r>
        <w:rPr>
          <w:rFonts w:hint="eastAsia"/>
          <w:b/>
          <w:color w:val="000000" w:themeColor="text1"/>
          <w:sz w:val="22"/>
          <w:szCs w:val="22"/>
        </w:rPr>
        <w:t>证书注册号：</w:t>
      </w:r>
      <w:bookmarkStart w:id="23" w:name="证书编号Add1"/>
      <w:r>
        <w:rPr>
          <w:b/>
          <w:color w:val="000000" w:themeColor="text1"/>
          <w:sz w:val="22"/>
          <w:szCs w:val="22"/>
        </w:rPr>
        <w:t>ISC-Q-2020-1004</w:t>
      </w:r>
      <w:bookmarkEnd w:id="23"/>
    </w:p>
    <w:p>
      <w:pPr>
        <w:pStyle w:val="2"/>
        <w:spacing w:line="400" w:lineRule="exact"/>
        <w:ind w:firstLine="0"/>
        <w:rPr>
          <w:b/>
          <w:color w:val="000000" w:themeColor="text1"/>
          <w:sz w:val="22"/>
          <w:szCs w:val="22"/>
        </w:rPr>
      </w:pPr>
      <w:r>
        <w:rPr>
          <w:rFonts w:hint="eastAsia"/>
          <w:b/>
          <w:color w:val="000000" w:themeColor="text1"/>
          <w:sz w:val="22"/>
          <w:szCs w:val="22"/>
        </w:rPr>
        <w:t>获证组织地址：</w:t>
      </w:r>
      <w:bookmarkStart w:id="24" w:name="生产地址"/>
      <w:r>
        <w:rPr>
          <w:b/>
          <w:color w:val="000000" w:themeColor="text1"/>
          <w:sz w:val="22"/>
          <w:szCs w:val="22"/>
        </w:rPr>
        <w:t>广东省东莞市凤岗镇五联工业二路3号1号楼101室</w:t>
      </w:r>
      <w:bookmarkEnd w:id="24"/>
    </w:p>
    <w:p>
      <w:pPr>
        <w:pStyle w:val="2"/>
        <w:spacing w:line="400" w:lineRule="exact"/>
        <w:ind w:firstLine="0"/>
        <w:rPr>
          <w:b/>
          <w:color w:val="000000" w:themeColor="text1"/>
          <w:sz w:val="22"/>
          <w:szCs w:val="22"/>
        </w:rPr>
      </w:pPr>
      <w:r>
        <w:rPr>
          <w:rFonts w:hint="eastAsia"/>
          <w:b/>
          <w:color w:val="000000" w:themeColor="text1"/>
          <w:sz w:val="22"/>
          <w:szCs w:val="22"/>
        </w:rPr>
        <w:t>认证依据标准：GB/T 23331-2020/ISO50001:2018《能源管理体系 要求及使用指南》</w:t>
      </w:r>
    </w:p>
    <w:p>
      <w:pPr>
        <w:pStyle w:val="2"/>
        <w:spacing w:line="400" w:lineRule="exact"/>
        <w:ind w:firstLine="1546" w:firstLineChars="700"/>
        <w:rPr>
          <w:b/>
          <w:color w:val="000000" w:themeColor="text1"/>
          <w:sz w:val="22"/>
          <w:szCs w:val="22"/>
        </w:rPr>
      </w:pPr>
      <w:r>
        <w:rPr>
          <w:rFonts w:hint="eastAsia"/>
          <w:b/>
          <w:color w:val="000000" w:themeColor="text1"/>
          <w:sz w:val="22"/>
          <w:szCs w:val="22"/>
        </w:rPr>
        <w:t>&amp;RB/T</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6"/>
        <w:gridCol w:w="4735"/>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6" w:type="dxa"/>
          </w:tcPr>
          <w:p>
            <w:pPr>
              <w:pStyle w:val="2"/>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审核类型及时间</w:t>
            </w:r>
          </w:p>
        </w:tc>
        <w:tc>
          <w:tcPr>
            <w:tcW w:w="4735" w:type="dxa"/>
          </w:tcPr>
          <w:p>
            <w:pPr>
              <w:pStyle w:val="2"/>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能源数据</w:t>
            </w:r>
          </w:p>
        </w:tc>
        <w:tc>
          <w:tcPr>
            <w:tcW w:w="2835" w:type="dxa"/>
          </w:tcPr>
          <w:p>
            <w:pPr>
              <w:pStyle w:val="2"/>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能耗核算边界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2"/>
              <w:spacing w:line="400" w:lineRule="exact"/>
              <w:ind w:firstLine="0"/>
              <w:rPr>
                <w:sz w:val="20"/>
                <w:szCs w:val="22"/>
              </w:rPr>
            </w:pPr>
            <w:r>
              <w:rPr>
                <w:rFonts w:hint="eastAsia"/>
                <w:sz w:val="20"/>
                <w:szCs w:val="22"/>
              </w:rPr>
              <w:t>初次审核</w:t>
            </w:r>
          </w:p>
          <w:p>
            <w:pPr>
              <w:pStyle w:val="2"/>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2"/>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2"/>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2"/>
              <w:spacing w:line="320" w:lineRule="exact"/>
              <w:ind w:firstLine="0"/>
              <w:rPr>
                <w:rFonts w:ascii="宋体" w:hAnsi="宋体"/>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rPr>
            </w:pPr>
            <w:r>
              <w:rPr>
                <w:rFonts w:hint="eastAsia"/>
                <w:b/>
                <w:bCs/>
                <w:sz w:val="20"/>
              </w:rPr>
              <w:t>产量：</w:t>
            </w:r>
          </w:p>
          <w:p>
            <w:pPr>
              <w:pStyle w:val="2"/>
              <w:spacing w:line="320" w:lineRule="exact"/>
              <w:ind w:firstLine="0"/>
              <w:rPr>
                <w:rFonts w:ascii="宋体" w:hAnsi="宋体"/>
                <w:b/>
                <w:color w:val="000000" w:themeColor="text1"/>
                <w:szCs w:val="24"/>
              </w:rPr>
            </w:pPr>
            <w:r>
              <w:rPr>
                <w:rFonts w:hint="eastAsia"/>
                <w:b/>
                <w:bCs/>
                <w:sz w:val="20"/>
              </w:rPr>
              <w:t>产值（万元）：</w:t>
            </w: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2"/>
              <w:spacing w:line="320" w:lineRule="exact"/>
              <w:ind w:firstLine="0"/>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2036" w:type="dxa"/>
            <w:vMerge w:val="continue"/>
          </w:tcPr>
          <w:p>
            <w:pPr>
              <w:pStyle w:val="2"/>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036" w:type="dxa"/>
            <w:vMerge w:val="continue"/>
          </w:tcPr>
          <w:p>
            <w:pPr>
              <w:pStyle w:val="2"/>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2"/>
              <w:spacing w:line="400" w:lineRule="exact"/>
              <w:ind w:firstLine="0"/>
              <w:rPr>
                <w:sz w:val="20"/>
                <w:szCs w:val="22"/>
              </w:rPr>
            </w:pPr>
            <w:r>
              <w:rPr>
                <w:rFonts w:hint="eastAsia"/>
                <w:sz w:val="20"/>
                <w:szCs w:val="22"/>
              </w:rPr>
              <w:t>第一次监督审核</w:t>
            </w:r>
          </w:p>
          <w:p>
            <w:pPr>
              <w:pStyle w:val="2"/>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2"/>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2"/>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2"/>
              <w:spacing w:line="320" w:lineRule="exact"/>
              <w:ind w:firstLine="0"/>
              <w:rPr>
                <w:rFonts w:ascii="宋体" w:hAnsi="宋体"/>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rPr>
            </w:pPr>
            <w:r>
              <w:rPr>
                <w:rFonts w:hint="eastAsia"/>
                <w:b/>
                <w:bCs/>
                <w:sz w:val="20"/>
              </w:rPr>
              <w:t>产量：</w:t>
            </w:r>
          </w:p>
          <w:p>
            <w:pPr>
              <w:pStyle w:val="2"/>
              <w:spacing w:line="320" w:lineRule="exact"/>
              <w:ind w:firstLine="0"/>
              <w:rPr>
                <w:rFonts w:ascii="宋体" w:hAnsi="宋体"/>
                <w:b/>
                <w:color w:val="000000" w:themeColor="text1"/>
                <w:szCs w:val="24"/>
              </w:rPr>
            </w:pPr>
            <w:r>
              <w:rPr>
                <w:rFonts w:hint="eastAsia"/>
                <w:b/>
                <w:bCs/>
                <w:sz w:val="20"/>
              </w:rPr>
              <w:t>产值（万元）：</w:t>
            </w: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2"/>
              <w:spacing w:line="320" w:lineRule="exact"/>
              <w:ind w:firstLine="0"/>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2036" w:type="dxa"/>
            <w:vMerge w:val="continue"/>
          </w:tcPr>
          <w:p>
            <w:pPr>
              <w:pStyle w:val="2"/>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2036" w:type="dxa"/>
            <w:vMerge w:val="continue"/>
          </w:tcPr>
          <w:p>
            <w:pPr>
              <w:pStyle w:val="2"/>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2"/>
              <w:spacing w:line="400" w:lineRule="exact"/>
              <w:ind w:firstLine="0"/>
              <w:rPr>
                <w:sz w:val="20"/>
                <w:szCs w:val="22"/>
              </w:rPr>
            </w:pPr>
            <w:r>
              <w:rPr>
                <w:rFonts w:hint="eastAsia"/>
                <w:sz w:val="20"/>
                <w:szCs w:val="22"/>
              </w:rPr>
              <w:t>第二次监督审核</w:t>
            </w:r>
          </w:p>
          <w:p>
            <w:pPr>
              <w:pStyle w:val="2"/>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2"/>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2"/>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2"/>
              <w:spacing w:line="320" w:lineRule="exact"/>
              <w:ind w:firstLine="0"/>
              <w:rPr>
                <w:rFonts w:ascii="宋体" w:hAnsi="宋体"/>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rPr>
            </w:pPr>
            <w:r>
              <w:rPr>
                <w:rFonts w:hint="eastAsia"/>
                <w:b/>
                <w:bCs/>
                <w:sz w:val="20"/>
              </w:rPr>
              <w:t>产量：</w:t>
            </w:r>
          </w:p>
          <w:p>
            <w:pPr>
              <w:pStyle w:val="2"/>
              <w:spacing w:line="320" w:lineRule="exact"/>
              <w:ind w:firstLine="0"/>
              <w:rPr>
                <w:rFonts w:ascii="宋体" w:hAnsi="宋体"/>
                <w:b/>
                <w:color w:val="000000" w:themeColor="text1"/>
                <w:szCs w:val="24"/>
              </w:rPr>
            </w:pPr>
            <w:r>
              <w:rPr>
                <w:rFonts w:hint="eastAsia"/>
                <w:b/>
                <w:bCs/>
                <w:sz w:val="20"/>
              </w:rPr>
              <w:t>产值（万元）：</w:t>
            </w: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2"/>
              <w:spacing w:line="320" w:lineRule="exact"/>
              <w:ind w:firstLine="0"/>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2036" w:type="dxa"/>
            <w:vMerge w:val="continue"/>
          </w:tcPr>
          <w:p>
            <w:pPr>
              <w:pStyle w:val="2"/>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2036" w:type="dxa"/>
            <w:vMerge w:val="continue"/>
          </w:tcPr>
          <w:p>
            <w:pPr>
              <w:pStyle w:val="2"/>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val="continue"/>
          </w:tcPr>
          <w:p>
            <w:pPr>
              <w:pStyle w:val="2"/>
              <w:spacing w:line="320" w:lineRule="exact"/>
              <w:ind w:firstLine="0"/>
              <w:rPr>
                <w:sz w:val="20"/>
              </w:rPr>
            </w:pPr>
          </w:p>
        </w:tc>
      </w:tr>
    </w:tbl>
    <w:p>
      <w:pPr>
        <w:pStyle w:val="2"/>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4"/>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jk2NWRiMzRiZmM1YzI2N2VlZDc5ZGEyMmNlZjQ4ODUifQ=="/>
  </w:docVars>
  <w:rsids>
    <w:rsidRoot w:val="00000000"/>
    <w:rsid w:val="54022A94"/>
    <w:rsid w:val="5B1F4E5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1230</Words>
  <Characters>2100</Characters>
  <Lines>18</Lines>
  <Paragraphs>5</Paragraphs>
  <TotalTime>1</TotalTime>
  <ScaleCrop>false</ScaleCrop>
  <LinksUpToDate>false</LinksUpToDate>
  <CharactersWithSpaces>2315</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Administrator</cp:lastModifiedBy>
  <cp:lastPrinted>2022-08-19T10:27:39Z</cp:lastPrinted>
  <dcterms:modified xsi:type="dcterms:W3CDTF">2022-08-19T10:27:44Z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2052-11.1.0.12302</vt:lpwstr>
  </property>
</Properties>
</file>