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华润雪花啤酒（德阳）有限责任公司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0666-2019-EO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915106006208980937 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w:t>
            </w:r>
            <w:r>
              <w:rPr>
                <w:rFonts w:hint="eastAsia"/>
                <w:color w:val="000000"/>
                <w:szCs w:val="21"/>
                <w:highlight w:val="none"/>
              </w:rPr>
              <w:t>号</w:t>
            </w:r>
            <w:r>
              <w:rPr>
                <w:rFonts w:hint="eastAsia"/>
                <w:color w:val="000000"/>
                <w:szCs w:val="21"/>
                <w:highlight w:val="none"/>
                <w:lang w:eastAsia="zh-CN"/>
              </w:rPr>
              <w:t>：食品生产许可证</w:t>
            </w:r>
            <w:r>
              <w:rPr>
                <w:rFonts w:hint="eastAsia"/>
                <w:color w:val="000000"/>
                <w:szCs w:val="21"/>
                <w:highlight w:val="none"/>
                <w:lang w:val="en-US" w:eastAsia="zh-CN"/>
              </w:rPr>
              <w:t>SCI1551068200044</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bookmarkStart w:id="2" w:name="_GoBack"/>
            <w:bookmarkEnd w:id="2"/>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10万吨/年蓝剑精品啤酒生产线技改项目环境影响报告书、环评证书：国环 乙 字 第3216号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10万吨/年蓝剑精品啤酒生产线技改项目环境保护验收申请报告、川环验（2009）083号。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4B00BF"/>
    <w:rsid w:val="364D5B1F"/>
    <w:rsid w:val="4BD96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2019-12-25T06:54:33Z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