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0345-2020-Q-2022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四川鑫森管业有限公司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四川鑫森管业有限公司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成都市青白江区工业集中发展区创新路</w:t>
            </w:r>
            <w:bookmarkEnd w:id="6"/>
          </w:p>
        </w:tc>
        <w:tc>
          <w:tcPr>
            <w:tcW w:w="1242" w:type="dxa"/>
            <w:vMerge w:val="restart"/>
            <w:vAlign w:val="center"/>
          </w:tcPr>
          <w:p>
            <w:r>
              <w:rPr>
                <w:rFonts w:hint="eastAsia"/>
              </w:rPr>
              <w:t>邮编</w:t>
            </w:r>
          </w:p>
        </w:tc>
        <w:tc>
          <w:tcPr>
            <w:tcW w:w="1771" w:type="dxa"/>
          </w:tcPr>
          <w:p>
            <w:bookmarkStart w:id="7" w:name="注册邮编"/>
            <w:r>
              <w:t>610300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成都市青白江区工业集中发展区创新路</w:t>
            </w:r>
            <w:bookmarkEnd w:id="8"/>
          </w:p>
        </w:tc>
        <w:tc>
          <w:tcPr>
            <w:tcW w:w="1242" w:type="dxa"/>
            <w:vMerge w:val="continue"/>
            <w:vAlign w:val="center"/>
          </w:tcPr>
          <w:p/>
        </w:tc>
        <w:tc>
          <w:tcPr>
            <w:tcW w:w="1771" w:type="dxa"/>
          </w:tcPr>
          <w:p>
            <w:bookmarkStart w:id="9" w:name="办公邮编"/>
            <w:r>
              <w:t>610300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贺经理</w:t>
            </w:r>
            <w:bookmarkEnd w:id="10"/>
          </w:p>
        </w:tc>
        <w:tc>
          <w:tcPr>
            <w:tcW w:w="1313" w:type="dxa"/>
            <w:vAlign w:val="center"/>
          </w:tcPr>
          <w:p>
            <w:r>
              <w:rPr>
                <w:rFonts w:hint="eastAsia"/>
              </w:rPr>
              <w:t>电话.</w:t>
            </w:r>
          </w:p>
        </w:tc>
        <w:tc>
          <w:tcPr>
            <w:tcW w:w="2180" w:type="dxa"/>
            <w:vAlign w:val="center"/>
          </w:tcPr>
          <w:p>
            <w:bookmarkStart w:id="11" w:name="联系人电话"/>
            <w:r>
              <w:t>17748491157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张茂华</w:t>
            </w:r>
            <w:bookmarkEnd w:id="13"/>
          </w:p>
        </w:tc>
        <w:tc>
          <w:tcPr>
            <w:tcW w:w="1313" w:type="dxa"/>
            <w:vAlign w:val="center"/>
          </w:tcPr>
          <w:p>
            <w:r>
              <w:rPr>
                <w:rFonts w:hint="eastAsia"/>
              </w:rPr>
              <w:t>管理者代表</w:t>
            </w:r>
          </w:p>
        </w:tc>
        <w:tc>
          <w:tcPr>
            <w:tcW w:w="2180" w:type="dxa"/>
          </w:tcPr>
          <w:p>
            <w:bookmarkStart w:id="14" w:name="管理者代表"/>
            <w:r>
              <w:t>贺袁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suppressLineNumbers w:val="0"/>
              <w:spacing w:before="0" w:beforeAutospacing="0" w:after="0" w:afterAutospacing="0"/>
              <w:ind w:left="0" w:right="0"/>
              <w:jc w:val="left"/>
              <w:rPr>
                <w:rFonts w:hint="eastAsia" w:ascii="宋体" w:hAnsi="宋体"/>
                <w:color w:val="auto"/>
                <w:szCs w:val="21"/>
                <w:highlight w:val="none"/>
              </w:rPr>
            </w:pPr>
            <w:r>
              <w:rPr>
                <w:rFonts w:hint="eastAsia" w:ascii="宋体" w:hAnsi="宋体" w:cs="宋体"/>
                <w:color w:val="auto"/>
                <w:szCs w:val="21"/>
                <w:highlight w:val="none"/>
              </w:rPr>
              <w:t>材料准备—配料搅拌—挤塑—下料—检验—包装—入库</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2022年06月30日 上午至2022年06月30日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成都市青白江区工业集中发展区创新路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电力、通信、市政用塑料管道的制造</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2020年1月6日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2021年06月28日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2023年7月21日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四川鑫森管业有限公司</w:t>
            </w:r>
            <w:r>
              <w:rPr>
                <w:rFonts w:hint="eastAsia"/>
                <w:sz w:val="21"/>
                <w:szCs w:val="21"/>
                <w:lang w:val="en-US" w:eastAsia="zh-CN"/>
              </w:rPr>
              <w:t>/</w:t>
            </w:r>
            <w:r>
              <w:rPr>
                <w:rFonts w:asciiTheme="minorEastAsia" w:hAnsiTheme="minorEastAsia" w:eastAsiaTheme="minorEastAsia"/>
                <w:sz w:val="20"/>
              </w:rPr>
              <w:t>成都市青白江区工业集中发展区创新路</w:t>
            </w:r>
          </w:p>
        </w:tc>
        <w:tc>
          <w:tcPr>
            <w:tcW w:w="2267" w:type="dxa"/>
          </w:tcPr>
          <w:p>
            <w:pPr>
              <w:rPr>
                <w:lang w:val="de-DE" w:eastAsia="ja-JP"/>
              </w:rPr>
            </w:pPr>
            <w:r>
              <w:rPr>
                <w:rFonts w:asciiTheme="minorEastAsia" w:hAnsiTheme="minorEastAsia" w:eastAsiaTheme="minorEastAsia"/>
                <w:sz w:val="20"/>
              </w:rPr>
              <w:t>成都市青白江区工业集中发展区创新路</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sz w:val="20"/>
              </w:rPr>
              <w:t>电力、通信、市政用塑料管道的制造</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2022-N1QMS-2242345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王吴梅</w:t>
            </w:r>
          </w:p>
        </w:tc>
        <w:tc>
          <w:tcPr>
            <w:tcW w:w="1089" w:type="dxa"/>
            <w:vAlign w:val="center"/>
          </w:tcPr>
          <w:p>
            <w:r>
              <w:t>组员</w:t>
            </w:r>
          </w:p>
        </w:tc>
        <w:tc>
          <w:tcPr>
            <w:tcW w:w="711" w:type="dxa"/>
            <w:vAlign w:val="center"/>
          </w:tcPr>
          <w:p>
            <w:r>
              <w:t>女</w:t>
            </w:r>
          </w:p>
        </w:tc>
        <w:tc>
          <w:tcPr>
            <w:tcW w:w="3870" w:type="dxa"/>
            <w:vAlign w:val="center"/>
          </w:tcPr>
          <w:p>
            <w:r>
              <w:t>成都辉腾塑胶有限公司</w:t>
            </w:r>
          </w:p>
        </w:tc>
        <w:tc>
          <w:tcPr>
            <w:tcW w:w="2179" w:type="dxa"/>
            <w:vAlign w:val="center"/>
          </w:tcPr>
          <w:p>
            <w:r>
              <w:t>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2022年06月30日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p>
      <w:pPr>
        <w:pStyle w:val="2"/>
        <w:rPr>
          <w:rFonts w:eastAsia="微软雅黑"/>
        </w:rPr>
      </w:pPr>
    </w:p>
    <w:p>
      <w:pPr>
        <w:pStyle w:val="2"/>
        <w:rPr>
          <w:rFonts w:eastAsia="微软雅黑"/>
        </w:rPr>
      </w:pPr>
    </w:p>
    <w:p>
      <w:pPr>
        <w:pStyle w:val="2"/>
        <w:rPr>
          <w:rFonts w:eastAsia="微软雅黑"/>
        </w:rPr>
      </w:pPr>
    </w:p>
    <w:p>
      <w:pPr>
        <w:pStyle w:val="2"/>
        <w:rPr>
          <w:rFonts w:eastAsia="微软雅黑"/>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w:t>
            </w:r>
            <w:r>
              <w:rPr>
                <w:rFonts w:hint="eastAsia" w:ascii="宋体" w:hAnsi="宋体" w:cs="宋体"/>
                <w:color w:val="000000"/>
                <w:szCs w:val="24"/>
              </w:rPr>
              <w:t>遵纪守法 质量第一 客户满意 持续改进</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销售</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cs="宋体"/>
                      <w:szCs w:val="24"/>
                    </w:rPr>
                    <w:t>生产合格率达到100%</w:t>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产品生产合格数/产品生产总数×100%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生产技术部部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顾客满意度≥95%</w:t>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（得分×质量加权+得分×价格加权+得分×交付加权+得分×服务加权）/加权总数×100%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市场部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cs="Times New Roman"/>
                <w:szCs w:val="21"/>
                <w:highlight w:val="none"/>
                <w:lang w:val="en-US" w:eastAsia="zh-CN"/>
              </w:rPr>
            </w:pPr>
            <w:r>
              <w:rPr>
                <w:rFonts w:hint="eastAsia"/>
                <w:highlight w:val="none"/>
              </w:rPr>
              <w:t>主要生产设备有：挤塑生产线、塑料波纹管生产线、混料机</w:t>
            </w:r>
            <w:r>
              <w:rPr>
                <w:rFonts w:hint="eastAsia"/>
                <w:highlight w:val="none"/>
                <w:lang w:eastAsia="zh-CN"/>
              </w:rPr>
              <w:t>、250PE无屑切割机、喷码机</w:t>
            </w:r>
            <w:r>
              <w:rPr>
                <w:rFonts w:hint="eastAsia"/>
                <w:highlight w:val="none"/>
              </w:rPr>
              <w:t>等</w:t>
            </w:r>
            <w:r>
              <w:rPr>
                <w:rFonts w:hint="eastAsia"/>
                <w:highlight w:val="none"/>
                <w:lang w:val="en-US" w:eastAsia="zh-CN"/>
              </w:rPr>
              <w:t>40余套</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52"/>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52"/>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ascii="宋体" w:hAnsi="宋体"/>
                <w:sz w:val="21"/>
                <w:szCs w:val="21"/>
                <w:highlight w:val="none"/>
              </w:rPr>
              <w:t>电子秤、游标卡尺、卷尺等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cs="Times New Roman"/>
                      <w:lang w:val="en-US" w:eastAsia="zh-CN"/>
                    </w:rPr>
                  </w:pPr>
                  <w:r>
                    <w:rPr>
                      <w:sz w:val="20"/>
                    </w:rPr>
                    <w:t>电力、通信、市政用塑料管道的生产</w:t>
                  </w:r>
                </w:p>
              </w:tc>
              <w:tc>
                <w:tcPr>
                  <w:tcW w:w="2687" w:type="dxa"/>
                </w:tcPr>
                <w:p>
                  <w:pPr>
                    <w:shd w:val="clear" w:color="auto" w:fill="C7DAF1" w:themeFill="text2" w:themeFillTint="32"/>
                    <w:jc w:val="left"/>
                    <w:rPr>
                      <w:rFonts w:hint="default" w:ascii="Times New Roman" w:hAnsi="Times New Roman" w:cs="Times New Roman"/>
                      <w:lang w:val="en-US" w:eastAsia="zh-CN"/>
                    </w:rPr>
                  </w:pPr>
                  <w:r>
                    <w:rPr>
                      <w:rFonts w:hint="eastAsia" w:ascii="宋体" w:hAnsi="宋体"/>
                      <w:sz w:val="21"/>
                      <w:szCs w:val="21"/>
                      <w:highlight w:val="none"/>
                    </w:rPr>
                    <w:t>挤塑</w:t>
                  </w:r>
                  <w:r>
                    <w:rPr>
                      <w:rFonts w:hint="eastAsia" w:ascii="宋体" w:hAnsi="宋体"/>
                      <w:sz w:val="21"/>
                      <w:szCs w:val="21"/>
                      <w:highlight w:val="none"/>
                      <w:lang w:val="en-US" w:eastAsia="zh-CN"/>
                    </w:rPr>
                    <w:t>过程</w:t>
                  </w:r>
                </w:p>
              </w:tc>
              <w:tc>
                <w:tcPr>
                  <w:tcW w:w="3265" w:type="dxa"/>
                </w:tcPr>
                <w:p>
                  <w:pPr>
                    <w:shd w:val="clear" w:color="auto" w:fill="C7DAF1" w:themeFill="text2" w:themeFillTint="32"/>
                    <w:jc w:val="left"/>
                    <w:rPr>
                      <w:rFonts w:hint="default" w:ascii="Times New Roman" w:hAnsi="Times New Roman" w:cs="Times New Roman"/>
                      <w:lang w:val="en-US" w:eastAsia="zh-CN"/>
                    </w:rPr>
                  </w:pPr>
                  <w:r>
                    <w:rPr>
                      <w:rFonts w:hint="eastAsia" w:ascii="Times New Roman" w:hAnsi="Times New Roman" w:cs="Times New Roman"/>
                      <w:lang w:val="en-US" w:eastAsia="zh-CN"/>
                    </w:rPr>
                    <w:t>相关作业指导书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sz w:val="21"/>
                <w:szCs w:val="21"/>
                <w:highlight w:val="none"/>
              </w:rPr>
              <w:t>挤塑</w:t>
            </w:r>
            <w:r>
              <w:rPr>
                <w:rFonts w:hint="eastAsia" w:ascii="宋体" w:hAnsi="宋体"/>
                <w:sz w:val="21"/>
                <w:szCs w:val="21"/>
                <w:highlight w:val="none"/>
                <w:lang w:val="en-US" w:eastAsia="zh-CN"/>
              </w:rPr>
              <w:t>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组织在适当阶段实施策划的安排，</w:t>
            </w:r>
            <w:r>
              <w:rPr>
                <w:rFonts w:hint="eastAsia" w:ascii="Times New Roman" w:hAnsi="Times New Roman" w:eastAsia="宋体" w:cs="Times New Roman"/>
              </w:rPr>
              <w:t xml:space="preserve">以验证产品和服务的要求已得到满足。 </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实施了</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 xml:space="preserve">进货检验 </w:t>
            </w: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 xml:space="preserve">首件检验 </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 xml:space="preserve">过程检验 </w:t>
            </w:r>
            <w:r>
              <w:rPr>
                <w:rFonts w:hint="eastAsia" w:ascii="Times New Roman" w:hAnsi="Times New Roman" w:eastAsia="宋体" w:cs="Times New Roman"/>
                <w:lang w:eastAsia="zh-CN"/>
              </w:rPr>
              <w:sym w:font="Wingdings 2" w:char="00A3"/>
            </w:r>
            <w:r>
              <w:rPr>
                <w:rFonts w:hint="eastAsia" w:ascii="Times New Roman" w:hAnsi="Times New Roman" w:eastAsia="宋体" w:cs="Times New Roman"/>
              </w:rPr>
              <w:t xml:space="preserve">最终检验 </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 xml:space="preserve">型式检验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 xml:space="preserve">《型式检验报告》，如： </w:t>
            </w:r>
            <w:r>
              <w:rPr>
                <w:rFonts w:hint="eastAsia" w:ascii="Times New Roman" w:hAnsi="Times New Roman" w:eastAsia="宋体" w:cs="Times New Roman"/>
                <w:lang w:val="en-US" w:eastAsia="zh-CN"/>
              </w:rPr>
              <w:t>提供MPP电缆保护管的型式检验报告</w:t>
            </w:r>
            <w:r>
              <w:rPr>
                <w:rFonts w:hint="eastAsia" w:ascii="Times New Roman" w:hAnsi="Times New Roman" w:eastAsia="宋体" w:cs="Times New Roman"/>
              </w:rPr>
              <w:t>，检测单位：</w:t>
            </w:r>
            <w:r>
              <w:rPr>
                <w:rFonts w:hint="eastAsia" w:ascii="Times New Roman" w:hAnsi="Times New Roman" w:eastAsia="宋体" w:cs="Times New Roman"/>
                <w:lang w:val="en-US" w:eastAsia="zh-CN"/>
              </w:rPr>
              <w:t>北京建筑材料检验研究院有限公司，报告编号：JS2022TD0716</w:t>
            </w:r>
            <w:r>
              <w:rPr>
                <w:rFonts w:hint="eastAsia" w:ascii="Times New Roman" w:hAnsi="Times New Roman" w:eastAsia="宋体" w:cs="Times New Roman"/>
              </w:rPr>
              <w:t xml:space="preserve">                             。</w:t>
            </w:r>
          </w:p>
          <w:p>
            <w:pPr>
              <w:shd w:val="clear" w:color="auto" w:fill="C7DAF1" w:themeFill="text2" w:themeFillTint="32"/>
            </w:pPr>
            <w:r>
              <w:rPr>
                <w:rFonts w:hint="eastAsia" w:ascii="Times New Roman" w:hAnsi="Times New Roman" w:eastAsia="宋体" w:cs="Times New Roman"/>
              </w:rPr>
              <w:t>产品检验/服务放行：</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 xml:space="preserve">符合要求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color w:val="auto"/>
                <w:kern w:val="2"/>
                <w:sz w:val="21"/>
                <w:szCs w:val="21"/>
                <w:lang w:val="en-US" w:eastAsia="zh-CN" w:bidi="ar"/>
              </w:rPr>
              <w:t>2022年05月27日</w:t>
            </w:r>
            <w:r>
              <w:rPr>
                <w:rFonts w:hint="eastAsia" w:ascii="宋体" w:hAnsi="宋体" w:cs="宋体"/>
                <w:color w:val="auto"/>
                <w:szCs w:val="21"/>
                <w:highlight w:val="none"/>
                <w:lang w:val="en-US" w:eastAsia="zh-CN"/>
              </w:rPr>
              <w:t xml:space="preserve"> </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cs="宋体"/>
                <w:kern w:val="2"/>
                <w:sz w:val="21"/>
                <w:szCs w:val="21"/>
                <w:highlight w:val="none"/>
                <w:lang w:val="en-US" w:eastAsia="zh-CN" w:bidi="ar"/>
              </w:rPr>
              <w:t>2022年06月09日</w:t>
            </w:r>
            <w:r>
              <w:rPr>
                <w:rFonts w:hint="eastAsia" w:ascii="宋体" w:hAnsi="宋体" w:cs="宋体"/>
                <w:color w:val="auto"/>
                <w:sz w:val="21"/>
                <w:szCs w:val="21"/>
                <w:highlight w:val="none"/>
                <w:lang w:val="en-US" w:eastAsia="zh-CN"/>
              </w:rPr>
              <w:t xml:space="preserve"> </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bookmarkStart w:id="34" w:name="_GoBack"/>
            <w:bookmarkEnd w:id="34"/>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pStyle w:val="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2993F65"/>
    <w:rsid w:val="07420D75"/>
    <w:rsid w:val="169528F0"/>
    <w:rsid w:val="20757A1D"/>
    <w:rsid w:val="22573150"/>
    <w:rsid w:val="22AA0AFD"/>
    <w:rsid w:val="2B591CE7"/>
    <w:rsid w:val="2BDD0222"/>
    <w:rsid w:val="2EC1207D"/>
    <w:rsid w:val="2F0A0624"/>
    <w:rsid w:val="32803FFD"/>
    <w:rsid w:val="41C45CB4"/>
    <w:rsid w:val="4344545B"/>
    <w:rsid w:val="46FF7F26"/>
    <w:rsid w:val="62627A32"/>
    <w:rsid w:val="672616B4"/>
    <w:rsid w:val="67AF7FBD"/>
    <w:rsid w:val="68336E40"/>
    <w:rsid w:val="69EC374B"/>
    <w:rsid w:val="75295853"/>
    <w:rsid w:val="7CA817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7914</Words>
  <Characters>8469</Characters>
  <Lines>150</Lines>
  <Paragraphs>42</Paragraphs>
  <TotalTime>1</TotalTime>
  <ScaleCrop>false</ScaleCrop>
  <LinksUpToDate>false</LinksUpToDate>
  <CharactersWithSpaces>9418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2022-06-29T03:24:32Z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