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sz w:val="22"/>
          <w:szCs w:val="22"/>
        </w:rPr>
        <w:drawing>
          <wp:anchor distT="0" distB="0" distL="114300" distR="114300" simplePos="0" relativeHeight="251659264" behindDoc="0" locked="0" layoutInCell="1" allowOverlap="1">
            <wp:simplePos x="0" y="0"/>
            <wp:positionH relativeFrom="column">
              <wp:posOffset>-421005</wp:posOffset>
            </wp:positionH>
            <wp:positionV relativeFrom="paragraph">
              <wp:posOffset>-652780</wp:posOffset>
            </wp:positionV>
            <wp:extent cx="7188200" cy="10165080"/>
            <wp:effectExtent l="0" t="0" r="0" b="7620"/>
            <wp:wrapNone/>
            <wp:docPr id="1" name="图片 1" descr="扫描全能王 2022-06-28 06.3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6-28 06.32_7"/>
                    <pic:cNvPicPr>
                      <a:picLocks noChangeAspect="1"/>
                    </pic:cNvPicPr>
                  </pic:nvPicPr>
                  <pic:blipFill>
                    <a:blip r:embed="rId6"/>
                    <a:stretch>
                      <a:fillRect/>
                    </a:stretch>
                  </pic:blipFill>
                  <pic:spPr>
                    <a:xfrm>
                      <a:off x="0" y="0"/>
                      <a:ext cx="7188200" cy="1016508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rFonts w:hint="eastAsia"/>
                <w:b/>
                <w:sz w:val="22"/>
                <w:szCs w:val="22"/>
              </w:rPr>
            </w:pPr>
            <w:bookmarkStart w:id="0" w:name="组织名称"/>
            <w:r>
              <w:rPr>
                <w:rFonts w:hint="eastAsia"/>
                <w:b/>
                <w:sz w:val="22"/>
                <w:szCs w:val="22"/>
              </w:rPr>
              <w:t>陕西智简美机电科技有限公司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0804-2022-Q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eastAsia="宋体"/>
                <w:sz w:val="20"/>
                <w:lang w:val="de-DE"/>
              </w:rPr>
            </w:pPr>
            <w:r>
              <w:rPr>
                <w:rFonts w:eastAsia="宋体"/>
                <w:sz w:val="20"/>
                <w:lang w:val="de-DE"/>
              </w:rPr>
              <w:t>李俐</w:t>
            </w:r>
          </w:p>
        </w:tc>
        <w:tc>
          <w:tcPr>
            <w:tcW w:w="1184" w:type="dxa"/>
            <w:vAlign w:val="center"/>
          </w:tcPr>
          <w:p>
            <w:pPr>
              <w:snapToGrid w:val="0"/>
              <w:spacing w:line="320" w:lineRule="exact"/>
              <w:ind w:firstLine="100" w:firstLineChars="5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100" w:firstLineChars="50"/>
              <w:rPr>
                <w:rFonts w:eastAsia="宋体"/>
                <w:sz w:val="20"/>
                <w:lang w:val="de-DE"/>
              </w:rPr>
            </w:pPr>
            <w:r>
              <w:rPr>
                <w:rFonts w:eastAsia="宋体"/>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9A94BEC"/>
    <w:rsid w:val="50C92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2022-06-27T23:11:51Z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