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四川强劲工矿机械有限公司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0793-2022-EO 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大英县工业集中发展区马家坝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周建军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大英县工业集中发展区马家坝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熊小利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1828257716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1828257716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ISO45001：2018,EnMS：GB/T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E：橡胶制品（高压风管及衍生产品）生产所涉及场所的相关环境管理活动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O：橡胶制品（高压风管及衍生产品）生产所涉及场所的相关职业健康安全管理活动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EnMS：橡胶制品（高压风管及衍生产品）生产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E：14.01.02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EnMS：2.3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E:45,O:45,EnMS:45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