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0803-2022-QEO</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14"/>
        <w:rPr>
          <w:rFonts w:hint="eastAsia"/>
        </w:rPr>
      </w:pPr>
    </w:p>
    <w:p>
      <w:pPr>
        <w:pStyle w:val="14"/>
        <w:rPr>
          <w:rFonts w:hint="eastAsia"/>
        </w:rPr>
      </w:pPr>
    </w:p>
    <w:p>
      <w:pPr>
        <w:pStyle w:val="14"/>
        <w:rPr>
          <w:rFonts w:hint="eastAsia"/>
        </w:rPr>
      </w:pPr>
    </w:p>
    <w:p>
      <w:pPr>
        <w:pStyle w:val="14"/>
        <w:rPr>
          <w:rFonts w:hint="eastAsia"/>
        </w:rPr>
      </w:pPr>
    </w:p>
    <w:p>
      <w:pPr>
        <w:pStyle w:val="14"/>
        <w:rPr>
          <w:rFonts w:hint="eastAsia"/>
        </w:rPr>
      </w:pPr>
    </w:p>
    <w:p>
      <w:pPr>
        <w:pStyle w:val="14"/>
        <w:rPr>
          <w:rFonts w:hint="eastAsia"/>
        </w:rPr>
      </w:pPr>
    </w:p>
    <w:p>
      <w:pPr>
        <w:pStyle w:val="14"/>
        <w:rPr>
          <w:rFonts w:hint="eastAsia"/>
        </w:rPr>
      </w:pPr>
    </w:p>
    <w:p>
      <w:pPr>
        <w:pStyle w:val="14"/>
        <w:rPr>
          <w:rFonts w:hint="eastAsia"/>
        </w:rPr>
      </w:pPr>
    </w:p>
    <w:p>
      <w:pPr>
        <w:pStyle w:val="14"/>
        <w:rPr>
          <w:rFonts w:hint="eastAsia"/>
        </w:rPr>
      </w:pPr>
    </w:p>
    <w:p>
      <w:pPr>
        <w:pStyle w:val="14"/>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上海诺山工程设计咨询有限公司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4"/>
        <w:rPr>
          <w:rFonts w:hint="eastAsia"/>
        </w:rPr>
      </w:pPr>
    </w:p>
    <w:p>
      <w:pPr>
        <w:pStyle w:val="14"/>
        <w:rPr>
          <w:rFonts w:hint="eastAsia"/>
        </w:rPr>
      </w:pPr>
    </w:p>
    <w:p>
      <w:pPr>
        <w:pStyle w:val="14"/>
      </w:pPr>
    </w:p>
    <w:p>
      <w:r>
        <w:rPr>
          <w:rFonts w:hint="eastAsia"/>
        </w:rPr>
        <w:t>一、受审核方基本信息</w:t>
      </w:r>
    </w:p>
    <w:tbl>
      <w:tblPr>
        <w:tblStyle w:val="10"/>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上海诺山工程设计咨询有限公司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上海市普陀区中江路879弄18号2层218室</w:t>
            </w:r>
            <w:bookmarkEnd w:id="6"/>
          </w:p>
        </w:tc>
        <w:tc>
          <w:tcPr>
            <w:tcW w:w="1242" w:type="dxa"/>
            <w:vMerge w:val="restart"/>
            <w:vAlign w:val="center"/>
          </w:tcPr>
          <w:p>
            <w:r>
              <w:rPr>
                <w:rFonts w:hint="eastAsia"/>
              </w:rPr>
              <w:t>邮编</w:t>
            </w:r>
          </w:p>
        </w:tc>
        <w:tc>
          <w:tcPr>
            <w:tcW w:w="1771" w:type="dxa"/>
          </w:tcPr>
          <w:p>
            <w:bookmarkStart w:id="7" w:name="注册邮编"/>
            <w:r>
              <w:t>200333</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上海市普陀区中江路879弄18号2层</w:t>
            </w:r>
            <w:bookmarkEnd w:id="8"/>
          </w:p>
        </w:tc>
        <w:tc>
          <w:tcPr>
            <w:tcW w:w="1242" w:type="dxa"/>
            <w:vMerge w:val="continue"/>
            <w:vAlign w:val="center"/>
          </w:tcPr>
          <w:p/>
        </w:tc>
        <w:tc>
          <w:tcPr>
            <w:tcW w:w="1771" w:type="dxa"/>
          </w:tcPr>
          <w:p>
            <w:bookmarkStart w:id="9" w:name="办公邮编"/>
            <w:r>
              <w:t>200333</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王叶</w:t>
            </w:r>
            <w:bookmarkEnd w:id="10"/>
          </w:p>
        </w:tc>
        <w:tc>
          <w:tcPr>
            <w:tcW w:w="1313" w:type="dxa"/>
            <w:vAlign w:val="center"/>
          </w:tcPr>
          <w:p>
            <w:r>
              <w:rPr>
                <w:rFonts w:hint="eastAsia"/>
              </w:rPr>
              <w:t>电话.</w:t>
            </w:r>
          </w:p>
        </w:tc>
        <w:tc>
          <w:tcPr>
            <w:tcW w:w="2180" w:type="dxa"/>
            <w:vAlign w:val="center"/>
          </w:tcPr>
          <w:p>
            <w:bookmarkStart w:id="11" w:name="联系人电话"/>
            <w:r>
              <w:t>13916980804</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朱博华</w:t>
            </w:r>
            <w:bookmarkEnd w:id="13"/>
          </w:p>
        </w:tc>
        <w:tc>
          <w:tcPr>
            <w:tcW w:w="1313" w:type="dxa"/>
            <w:vAlign w:val="center"/>
          </w:tcPr>
          <w:p>
            <w:r>
              <w:rPr>
                <w:rFonts w:hint="eastAsia"/>
              </w:rPr>
              <w:t>管理者代表</w:t>
            </w:r>
          </w:p>
        </w:tc>
        <w:tc>
          <w:tcPr>
            <w:tcW w:w="2180" w:type="dxa"/>
          </w:tcPr>
          <w:p>
            <w:bookmarkStart w:id="14" w:name="管理者代表"/>
            <w:r>
              <w:t>陆艳</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snapToGrid w:val="0"/>
              <w:spacing w:line="280" w:lineRule="exact"/>
              <w:rPr>
                <w:rFonts w:hint="eastAsia" w:eastAsia="宋体"/>
                <w:sz w:val="21"/>
                <w:szCs w:val="21"/>
                <w:lang w:eastAsia="zh-CN"/>
              </w:rPr>
            </w:pPr>
            <w:r>
              <w:rPr>
                <w:rFonts w:hint="eastAsia"/>
                <w:lang w:val="en-US" w:eastAsia="zh-CN"/>
              </w:rPr>
              <w:t>1、</w:t>
            </w:r>
            <w:r>
              <w:rPr>
                <w:rFonts w:hint="eastAsia"/>
                <w:sz w:val="21"/>
                <w:szCs w:val="21"/>
                <w:lang w:val="en-US" w:eastAsia="zh-CN"/>
              </w:rPr>
              <w:t>设计类流程图：</w:t>
            </w:r>
            <w:r>
              <w:rPr>
                <w:rFonts w:hint="eastAsia"/>
                <w:sz w:val="21"/>
                <w:szCs w:val="21"/>
              </w:rPr>
              <w:t>业主委托或项目中标→下任务单→组建项目组→外部沟通与现场踏勘→基础资料收集与验证→设计内部校审→设计修编→技术交底与施工配合→完工工作报告→合同履行结束</w:t>
            </w:r>
            <w:r>
              <w:rPr>
                <w:rFonts w:hint="eastAsia"/>
                <w:sz w:val="21"/>
                <w:szCs w:val="21"/>
                <w:lang w:eastAsia="zh-CN"/>
              </w:rPr>
              <w:t>。</w:t>
            </w:r>
          </w:p>
          <w:p>
            <w:pPr>
              <w:snapToGrid w:val="0"/>
              <w:spacing w:line="280" w:lineRule="exact"/>
              <w:rPr>
                <w:rFonts w:hint="eastAsia"/>
                <w:sz w:val="21"/>
                <w:szCs w:val="21"/>
                <w:lang w:eastAsia="zh-CN"/>
              </w:rPr>
            </w:pPr>
            <w:r>
              <w:rPr>
                <w:rFonts w:hint="eastAsia"/>
                <w:sz w:val="21"/>
                <w:szCs w:val="21"/>
                <w:lang w:val="en-US" w:eastAsia="zh-CN"/>
              </w:rPr>
              <w:t>2、咨询类项目流程图:</w:t>
            </w:r>
            <w:r>
              <w:rPr>
                <w:rFonts w:hint="eastAsia"/>
                <w:sz w:val="21"/>
                <w:szCs w:val="21"/>
              </w:rPr>
              <w:t>业主委托或项目中标→下任务单→组建项目组→外部沟通与现场踏勘→基础资料收集与验证→咨询报告内部校审→项目成果统稿→报告评审→报告修编→完工工作报告→合同履行结束</w:t>
            </w:r>
            <w:r>
              <w:rPr>
                <w:rFonts w:hint="eastAsia"/>
                <w:sz w:val="21"/>
                <w:szCs w:val="21"/>
                <w:lang w:eastAsia="zh-CN"/>
              </w:rPr>
              <w:t>。</w:t>
            </w:r>
          </w:p>
          <w:p>
            <w:pPr>
              <w:snapToGrid w:val="0"/>
              <w:spacing w:line="280" w:lineRule="exact"/>
              <w:rPr>
                <w:rFonts w:hint="eastAsia"/>
                <w:sz w:val="21"/>
                <w:szCs w:val="21"/>
                <w:lang w:eastAsia="zh-CN"/>
              </w:rPr>
            </w:pPr>
            <w:r>
              <w:rPr>
                <w:rFonts w:hint="eastAsia"/>
                <w:sz w:val="21"/>
                <w:szCs w:val="21"/>
                <w:lang w:val="en-US" w:eastAsia="zh-CN"/>
              </w:rPr>
              <w:t>3、水土保持方案项目流程图：</w:t>
            </w:r>
            <w:r>
              <w:rPr>
                <w:rFonts w:hint="eastAsia"/>
                <w:sz w:val="21"/>
                <w:szCs w:val="21"/>
              </w:rPr>
              <w:t>业主委托或项目中标→下任务单→组建项目组→外部沟通与现场踏勘→基础资料收集与验证→完成报告初稿→咨询报告内部校审→项目成果统稿→报告评审→报告修编→完工工作报告→合同履行结束</w:t>
            </w:r>
            <w:r>
              <w:rPr>
                <w:rFonts w:hint="eastAsia"/>
                <w:sz w:val="21"/>
                <w:szCs w:val="21"/>
                <w:lang w:eastAsia="zh-CN"/>
              </w:rPr>
              <w:t>。</w:t>
            </w:r>
          </w:p>
          <w:p>
            <w:pPr>
              <w:snapToGrid w:val="0"/>
              <w:spacing w:line="280" w:lineRule="exact"/>
            </w:pPr>
            <w:r>
              <w:rPr>
                <w:rFonts w:hint="eastAsia" w:ascii="Times New Roman" w:hAnsi="Times New Roman" w:cs="Times New Roman"/>
                <w:sz w:val="21"/>
                <w:szCs w:val="21"/>
                <w:lang w:val="en-US" w:eastAsia="zh-CN"/>
              </w:rPr>
              <w:t>4、</w:t>
            </w:r>
            <w:r>
              <w:rPr>
                <w:rFonts w:hint="eastAsia" w:ascii="Times New Roman" w:hAnsi="Times New Roman" w:cs="Times New Roman"/>
                <w:sz w:val="21"/>
                <w:szCs w:val="21"/>
                <w:lang w:eastAsia="zh-CN"/>
              </w:rPr>
              <w:t>水土保持监测及验收</w:t>
            </w:r>
            <w:r>
              <w:rPr>
                <w:rFonts w:hint="eastAsia" w:ascii="Times New Roman" w:hAnsi="Times New Roman" w:cs="Times New Roman"/>
                <w:sz w:val="21"/>
                <w:szCs w:val="21"/>
              </w:rPr>
              <w:t>项目工艺流程图</w:t>
            </w:r>
            <w:r>
              <w:rPr>
                <w:rFonts w:hint="eastAsia" w:ascii="Times New Roman" w:hAnsi="Times New Roman" w:cs="Times New Roman"/>
                <w:sz w:val="21"/>
                <w:szCs w:val="21"/>
                <w:lang w:val="en-US" w:eastAsia="zh-CN"/>
              </w:rPr>
              <w:t>：</w:t>
            </w:r>
            <w:r>
              <w:rPr>
                <w:rFonts w:hint="eastAsia" w:ascii="Times New Roman" w:hAnsi="Times New Roman" w:cs="Times New Roman"/>
                <w:sz w:val="21"/>
                <w:szCs w:val="21"/>
              </w:rPr>
              <w:t>业</w:t>
            </w:r>
            <w:r>
              <w:rPr>
                <w:rFonts w:hint="eastAsia"/>
                <w:sz w:val="21"/>
                <w:szCs w:val="21"/>
              </w:rPr>
              <w:t>主委托或项目中标→下任务单→组建项目组→外部沟通与现场踏勘→完成报告初稿→咨询报告内部校审→项目成果统稿→取得水保验收报备表→合同履行结束</w:t>
            </w:r>
            <w:r>
              <w:rPr>
                <w:rFonts w:hint="eastAsia"/>
                <w:sz w:val="21"/>
                <w:szCs w:val="21"/>
                <w:lang w:eastAsia="zh-CN"/>
              </w:rPr>
              <w:t>。</w:t>
            </w:r>
          </w:p>
        </w:tc>
      </w:tr>
    </w:tbl>
    <w:p/>
    <w:p>
      <w:r>
        <w:rPr>
          <w:rFonts w:hint="eastAsia"/>
        </w:rPr>
        <w:t>二、本次审核信息</w:t>
      </w:r>
    </w:p>
    <w:tbl>
      <w:tblPr>
        <w:tblStyle w:val="10"/>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2022年06月18日 上午至2022年06月19日 上午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w:t>
            </w:r>
            <w:r>
              <w:rPr>
                <w:rFonts w:hint="eastAsia"/>
              </w:rPr>
              <w:sym w:font="Wingdings 2" w:char="0052"/>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现场审核</w:t>
            </w:r>
            <w:r>
              <w:rPr>
                <w:rFonts w:hint="eastAsia" w:ascii="宋体" w:hAnsi="宋体" w:cs="宋体"/>
                <w:color w:val="000000"/>
                <w:kern w:val="0"/>
              </w:rPr>
              <w:sym w:font="Wingdings 2" w:char="0052"/>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t>上海市普陀区中江路879弄18号2层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智能手机□手持设备</w:t>
            </w:r>
            <w:r>
              <w:rPr>
                <w:rFonts w:hint="eastAsia" w:ascii="宋体"/>
                <w:b/>
                <w:color w:val="0000FF"/>
                <w:szCs w:val="21"/>
              </w:rPr>
              <w:sym w:font="Wingdings 2" w:char="0052"/>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Q：资质证书范围内的工程设计；资信证书范围内的工程咨询；工程技术领域内的技术服务（水土保持方案编制、水土保持监测、水土保持设施验收）</w:t>
            </w:r>
          </w:p>
          <w:p>
            <w:r>
              <w:t>E：资质证书范围内的工程设计；资信证书范围内的工程咨询；工程技术领域内的技术服务（水土保持方案编制、水土保持监测、水土保持设施验收）所涉及场所的相关环境管理活动</w:t>
            </w:r>
          </w:p>
          <w:p>
            <w:r>
              <w:t>O：资质证书范围内的工程设计；资信证书范围内的工程咨询；工程技术领域内的技术服务（水土保持方案编制、水土保持监测、水土保持设施验收）所涉及场所的相关职业健康安全管理活动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Q：34.01.01;34.01.02;34.02.00;34.06.00</w:t>
            </w:r>
          </w:p>
          <w:p>
            <w:r>
              <w:t>E：34.01.01;34.01.02;34.02.00;34.06.00</w:t>
            </w:r>
          </w:p>
          <w:p>
            <w:r>
              <w:t>O：34.01.01;34.01.02B;34.02.00;34.06.00</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2021</w:t>
            </w:r>
            <w:r>
              <w:rPr>
                <w:rFonts w:hint="eastAsia"/>
              </w:rPr>
              <w:t>年</w:t>
            </w:r>
            <w:r>
              <w:rPr>
                <w:rFonts w:hint="eastAsia"/>
                <w:lang w:val="en-US" w:eastAsia="zh-CN"/>
              </w:rPr>
              <w:t>11</w:t>
            </w:r>
            <w:r>
              <w:rPr>
                <w:rFonts w:hint="eastAsia"/>
              </w:rPr>
              <w:t>月</w:t>
            </w:r>
            <w:r>
              <w:rPr>
                <w:rFonts w:hint="eastAsia"/>
                <w:lang w:val="en-US" w:eastAsia="zh-CN"/>
              </w:rPr>
              <w:t>5</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10"/>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vAlign w:val="top"/>
          </w:tcPr>
          <w:p>
            <w:pPr>
              <w:spacing w:before="40" w:after="40"/>
              <w:rPr>
                <w:rFonts w:hint="eastAsia" w:ascii="Times New Roman" w:hAnsi="Times New Roman" w:eastAsia="宋体" w:cs="Times New Roman"/>
                <w:kern w:val="2"/>
                <w:sz w:val="21"/>
                <w:szCs w:val="21"/>
                <w:lang w:val="de-DE" w:eastAsia="ja-JP" w:bidi="ar-SA"/>
              </w:rPr>
            </w:pPr>
            <w:r>
              <w:rPr>
                <w:sz w:val="21"/>
                <w:szCs w:val="21"/>
              </w:rPr>
              <w:t>上海诺山工程设计咨询有限公司</w:t>
            </w:r>
            <w:r>
              <w:rPr>
                <w:rFonts w:hint="eastAsia"/>
                <w:sz w:val="21"/>
                <w:szCs w:val="21"/>
                <w:lang w:val="en-US" w:eastAsia="zh-CN"/>
              </w:rPr>
              <w:t>/</w:t>
            </w:r>
            <w:r>
              <w:rPr>
                <w:sz w:val="21"/>
                <w:szCs w:val="21"/>
              </w:rPr>
              <w:t>上海市普陀区中江路879弄18号2层218室</w:t>
            </w:r>
          </w:p>
        </w:tc>
        <w:tc>
          <w:tcPr>
            <w:tcW w:w="2267" w:type="dxa"/>
            <w:vAlign w:val="top"/>
          </w:tcPr>
          <w:p>
            <w:pPr>
              <w:spacing w:before="40" w:after="40"/>
              <w:rPr>
                <w:rFonts w:ascii="Times New Roman" w:hAnsi="Times New Roman" w:eastAsia="黑体" w:cs="Times New Roman"/>
                <w:kern w:val="2"/>
                <w:sz w:val="21"/>
                <w:szCs w:val="21"/>
                <w:lang w:val="de-DE" w:eastAsia="ja-JP" w:bidi="ar-SA"/>
              </w:rPr>
            </w:pPr>
            <w:r>
              <w:rPr>
                <w:sz w:val="21"/>
                <w:szCs w:val="21"/>
              </w:rPr>
              <w:t>上海市普陀区中江路879弄18号2层</w:t>
            </w:r>
          </w:p>
        </w:tc>
        <w:tc>
          <w:tcPr>
            <w:tcW w:w="571" w:type="dxa"/>
            <w:vAlign w:val="center"/>
          </w:tcPr>
          <w:p>
            <w:pPr>
              <w:spacing w:before="40" w:after="40"/>
              <w:rPr>
                <w:rFonts w:hint="default" w:ascii="Times New Roman" w:hAnsi="Times New Roman" w:eastAsia="黑体" w:cs="Times New Roman"/>
                <w:kern w:val="2"/>
                <w:sz w:val="21"/>
                <w:szCs w:val="21"/>
                <w:lang w:val="en-US" w:eastAsia="ja-JP" w:bidi="ar-SA"/>
              </w:rPr>
            </w:pPr>
            <w:r>
              <w:rPr>
                <w:rFonts w:hint="eastAsia" w:eastAsia="黑体"/>
                <w:szCs w:val="21"/>
                <w:lang w:val="en-US" w:eastAsia="zh-CN"/>
              </w:rPr>
              <w:t>50</w:t>
            </w:r>
          </w:p>
        </w:tc>
        <w:tc>
          <w:tcPr>
            <w:tcW w:w="2803" w:type="dxa"/>
            <w:vAlign w:val="center"/>
          </w:tcPr>
          <w:p>
            <w:r>
              <w:t>Q：资质证书范围内的工程设计；资信证书范围内的工程咨询；工程技术领域内的技术服务（水土保持方案编制、水土保持监测、水土保持设施验收）</w:t>
            </w:r>
          </w:p>
          <w:p>
            <w:r>
              <w:t>E：资质证书范围内的工程设计；资信证书范围内的工程咨询；工程技术领域内的技术服务（水土保持方案编制、水土保持监测、水土保持设施验收）所涉及场所的相关环境管理活动</w:t>
            </w:r>
          </w:p>
          <w:p>
            <w:pPr>
              <w:pStyle w:val="23"/>
              <w:rPr>
                <w:rFonts w:ascii="Times New Roman" w:hAnsi="Times New Roman" w:eastAsia="黑体" w:cs="Arial"/>
                <w:kern w:val="2"/>
                <w:sz w:val="21"/>
                <w:szCs w:val="21"/>
                <w:lang w:val="en-US" w:eastAsia="ja-JP" w:bidi="ar-SA"/>
              </w:rPr>
            </w:pPr>
            <w:r>
              <w:t>O：资质证书范围内的工程设计；资信证书范围内的工程咨询；工程技术领域内的技术服务（水土保持方案编制、水土保持监测、水土保持设施验收）所涉及场所的相关职业健康安全管理活动</w:t>
            </w:r>
          </w:p>
        </w:tc>
        <w:tc>
          <w:tcPr>
            <w:tcW w:w="669" w:type="dxa"/>
            <w:vAlign w:val="center"/>
          </w:tcPr>
          <w:p>
            <w:pPr>
              <w:spacing w:before="40" w:after="40"/>
              <w:rPr>
                <w:rFonts w:ascii="Times New Roman" w:hAnsi="Times New Roman" w:eastAsia="黑体" w:cs="Times New Roman"/>
                <w:kern w:val="2"/>
                <w:sz w:val="21"/>
                <w:szCs w:val="21"/>
                <w:lang w:val="en-US" w:eastAsia="ja-JP" w:bidi="ar-SA"/>
              </w:rPr>
            </w:pPr>
            <w:r>
              <w:rPr>
                <w:rFonts w:hint="eastAsia" w:ascii="宋体" w:hAnsi="宋体"/>
                <w:b/>
                <w:sz w:val="21"/>
                <w:szCs w:val="21"/>
              </w:rPr>
              <w:t>■GB/T19001-2016/■GB/T24001-2016/■GB/T 45001-2020</w:t>
            </w:r>
          </w:p>
        </w:tc>
        <w:tc>
          <w:tcPr>
            <w:tcW w:w="668" w:type="dxa"/>
            <w:shd w:val="clear" w:color="auto" w:fill="FFFFFF"/>
            <w:vAlign w:val="top"/>
          </w:tcPr>
          <w:sdt>
            <w:sdtPr>
              <w:rPr>
                <w:rFonts w:eastAsia="黑体"/>
                <w:szCs w:val="21"/>
              </w:rPr>
              <w:id w:val="271604670"/>
            </w:sdtPr>
            <w:sdtEndPr>
              <w:rPr>
                <w:rFonts w:eastAsia="黑体"/>
                <w:szCs w:val="21"/>
              </w:rPr>
            </w:sdtEndPr>
            <w:sdtContent>
              <w:p>
                <w:pPr>
                  <w:rPr>
                    <w:rFonts w:eastAsia="黑体"/>
                    <w:szCs w:val="21"/>
                  </w:rPr>
                </w:pPr>
                <w:r>
                  <w:rPr>
                    <w:rFonts w:eastAsia="黑体"/>
                    <w:szCs w:val="21"/>
                  </w:rPr>
                  <w:sym w:font="Wingdings 2" w:char="0052"/>
                </w:r>
              </w:p>
            </w:sdtContent>
          </w:sdt>
          <w:p>
            <w:pPr>
              <w:rPr>
                <w:rFonts w:ascii="Times New Roman" w:hAnsi="Times New Roman" w:eastAsia="黑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5"/>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10"/>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强兴</w:t>
            </w:r>
          </w:p>
        </w:tc>
        <w:tc>
          <w:tcPr>
            <w:tcW w:w="1089" w:type="dxa"/>
            <w:vAlign w:val="center"/>
          </w:tcPr>
          <w:p>
            <w:r>
              <w:t>组长</w:t>
            </w:r>
          </w:p>
        </w:tc>
        <w:tc>
          <w:tcPr>
            <w:tcW w:w="711" w:type="dxa"/>
            <w:vAlign w:val="center"/>
          </w:tcPr>
          <w:p>
            <w:r>
              <w:t>男</w:t>
            </w:r>
          </w:p>
        </w:tc>
        <w:tc>
          <w:tcPr>
            <w:tcW w:w="3870" w:type="dxa"/>
            <w:vAlign w:val="center"/>
          </w:tcPr>
          <w:p>
            <w:r>
              <w:t>2020-N1QMS-1263375</w:t>
            </w:r>
          </w:p>
          <w:p>
            <w:r>
              <w:t>2020-N1EMS-1263375</w:t>
            </w:r>
          </w:p>
          <w:p>
            <w:r>
              <w:t>2021-N1OHSMS-1263375</w:t>
            </w:r>
          </w:p>
        </w:tc>
        <w:tc>
          <w:tcPr>
            <w:tcW w:w="2179" w:type="dxa"/>
            <w:vAlign w:val="center"/>
          </w:tcPr>
          <w:p>
            <w:r>
              <w:t>Q:34.01.01,34.01.02,34.02.00,34.06.00</w:t>
            </w:r>
          </w:p>
          <w:p>
            <w:r>
              <w:t>E:34.01.01,34.01.02,34.02.00,34.06.00</w:t>
            </w:r>
          </w:p>
          <w:p>
            <w:r>
              <w:t>O:34.01.01,34.01.02B,34.02.00,34.06.00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周文</w:t>
            </w:r>
          </w:p>
        </w:tc>
        <w:tc>
          <w:tcPr>
            <w:tcW w:w="1089" w:type="dxa"/>
            <w:vAlign w:val="center"/>
          </w:tcPr>
          <w:p>
            <w:r>
              <w:t>组员</w:t>
            </w:r>
          </w:p>
        </w:tc>
        <w:tc>
          <w:tcPr>
            <w:tcW w:w="711" w:type="dxa"/>
            <w:vAlign w:val="center"/>
          </w:tcPr>
          <w:p>
            <w:r>
              <w:t>男</w:t>
            </w:r>
          </w:p>
        </w:tc>
        <w:tc>
          <w:tcPr>
            <w:tcW w:w="3870" w:type="dxa"/>
            <w:vAlign w:val="center"/>
          </w:tcPr>
          <w:p>
            <w:r>
              <w:t>2020-N1QMS-2226478</w:t>
            </w:r>
          </w:p>
          <w:p>
            <w:r>
              <w:t>2020-N1EMS-2226478</w:t>
            </w:r>
          </w:p>
          <w:p>
            <w:r>
              <w:t>2020-N1OHSMS-2226478</w:t>
            </w:r>
          </w:p>
        </w:tc>
        <w:tc>
          <w:tcPr>
            <w:tcW w:w="2179" w:type="dxa"/>
            <w:vAlign w:val="center"/>
          </w:tcPr>
          <w:p>
            <w:r>
              <w:t>E:34.01.01,34.06.00</w:t>
            </w:r>
          </w:p>
          <w:p>
            <w:r>
              <w:t>O:34.01.01,34.06.00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5" w:hRule="atLeast"/>
        </w:trPr>
        <w:tc>
          <w:tcPr>
            <w:tcW w:w="1748" w:type="dxa"/>
            <w:vAlign w:val="center"/>
          </w:tcPr>
          <w:p>
            <w:r>
              <w:t>陈琦</w:t>
            </w:r>
          </w:p>
        </w:tc>
        <w:tc>
          <w:tcPr>
            <w:tcW w:w="1089" w:type="dxa"/>
            <w:vAlign w:val="center"/>
          </w:tcPr>
          <w:p>
            <w:r>
              <w:t>组员</w:t>
            </w:r>
          </w:p>
        </w:tc>
        <w:tc>
          <w:tcPr>
            <w:tcW w:w="711" w:type="dxa"/>
            <w:vAlign w:val="center"/>
          </w:tcPr>
          <w:p>
            <w:r>
              <w:t>男</w:t>
            </w:r>
          </w:p>
        </w:tc>
        <w:tc>
          <w:tcPr>
            <w:tcW w:w="3870" w:type="dxa"/>
            <w:vAlign w:val="center"/>
          </w:tcPr>
          <w:p>
            <w:r>
              <w:t>2022-N1QMS-1212288</w:t>
            </w:r>
          </w:p>
          <w:p>
            <w:r>
              <w:t>2022-N1EMS-1212288</w:t>
            </w:r>
          </w:p>
          <w:p>
            <w:r>
              <w:t>2022-N1OHSMS-1212288</w:t>
            </w:r>
          </w:p>
        </w:tc>
        <w:tc>
          <w:tcPr>
            <w:tcW w:w="2179" w:type="dxa"/>
            <w:vAlign w:val="center"/>
          </w:tcPr>
          <w:p>
            <w:r>
              <w:t>E:34.01.01,34.06.00</w:t>
            </w:r>
          </w:p>
          <w:p>
            <w:r>
              <w:t>O:34.01.01,34.06.00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10"/>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Pr>
        <w:numPr>
          <w:ilvl w:val="0"/>
          <w:numId w:val="1"/>
        </w:numPr>
      </w:pPr>
      <w:r>
        <w:t>审核发现</w:t>
      </w:r>
      <w:r>
        <w:rPr>
          <w:rFonts w:hint="eastAsia"/>
        </w:rPr>
        <w:t>（见</w:t>
      </w:r>
      <w:r>
        <w:rPr>
          <w:rFonts w:hint="eastAsia"/>
        </w:rPr>
        <w:sym w:font="Wingdings 2" w:char="0052"/>
      </w:r>
      <w:r>
        <w:rPr>
          <w:rFonts w:hint="eastAsia"/>
        </w:rPr>
        <w:t>QMS □EcMS</w:t>
      </w:r>
      <w:r>
        <w:rPr>
          <w:rFonts w:hint="eastAsia"/>
        </w:rPr>
        <w:sym w:font="Wingdings 2" w:char="0052"/>
      </w:r>
      <w:r>
        <w:rPr>
          <w:rFonts w:hint="eastAsia"/>
        </w:rPr>
        <w:t>EMS</w:t>
      </w:r>
      <w:r>
        <w:rPr>
          <w:rFonts w:hint="eastAsia"/>
        </w:rPr>
        <w:sym w:font="Wingdings 2" w:char="0052"/>
      </w:r>
      <w:r>
        <w:rPr>
          <w:rFonts w:hint="eastAsia"/>
        </w:rPr>
        <w:t>OHSMS）</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sym w:font="Wingdings 2" w:char="0052"/>
            </w:r>
            <w:r>
              <w:rPr>
                <w:rFonts w:hint="eastAsia"/>
              </w:rPr>
              <w:t>体系建立以来□定期（近一年）□其他</w:t>
            </w:r>
          </w:p>
        </w:tc>
      </w:tr>
    </w:tbl>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sym w:font="Wingdings 2" w:char="00A3"/>
      </w:r>
      <w:r>
        <w:rPr>
          <w:rFonts w:hint="eastAsia"/>
        </w:rPr>
        <w:t>可能影响本次审核结论可靠性的因素：</w:t>
      </w:r>
    </w:p>
    <w:tbl>
      <w:tblPr>
        <w:tblStyle w:val="11"/>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1"/>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10"/>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sym w:font="Wingdings 2" w:char="0052"/>
            </w:r>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bl>
    <w:tbl>
      <w:tblPr>
        <w:tblStyle w:val="10"/>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bookmarkStart w:id="34" w:name="_GoBack"/>
            <w:r>
              <w:rPr>
                <w:rFonts w:hint="eastAsia"/>
              </w:rPr>
              <w:drawing>
                <wp:anchor distT="0" distB="0" distL="114300" distR="114300" simplePos="0" relativeHeight="251661312" behindDoc="0" locked="0" layoutInCell="1" allowOverlap="1">
                  <wp:simplePos x="0" y="0"/>
                  <wp:positionH relativeFrom="column">
                    <wp:posOffset>-52705</wp:posOffset>
                  </wp:positionH>
                  <wp:positionV relativeFrom="paragraph">
                    <wp:posOffset>-7320915</wp:posOffset>
                  </wp:positionV>
                  <wp:extent cx="6595745" cy="8876665"/>
                  <wp:effectExtent l="0" t="0" r="8255" b="635"/>
                  <wp:wrapNone/>
                  <wp:docPr id="1" name="图片 1" descr="微信图片_2022062222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20622220005"/>
                          <pic:cNvPicPr>
                            <a:picLocks noChangeAspect="1"/>
                          </pic:cNvPicPr>
                        </pic:nvPicPr>
                        <pic:blipFill>
                          <a:blip r:embed="rId6"/>
                          <a:stretch>
                            <a:fillRect/>
                          </a:stretch>
                        </pic:blipFill>
                        <pic:spPr>
                          <a:xfrm>
                            <a:off x="0" y="0"/>
                            <a:ext cx="6595745" cy="8876665"/>
                          </a:xfrm>
                          <a:prstGeom prst="rect">
                            <a:avLst/>
                          </a:prstGeom>
                        </pic:spPr>
                      </pic:pic>
                    </a:graphicData>
                  </a:graphic>
                </wp:anchor>
              </w:drawing>
            </w:r>
            <w:bookmarkEnd w:id="34"/>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sym w:font="Wingdings 2" w:char="0052"/>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04" w:hRule="exact"/>
          <w:jc w:val="center"/>
        </w:trPr>
        <w:tc>
          <w:tcPr>
            <w:tcW w:w="1842" w:type="dxa"/>
          </w:tcPr>
          <w:p>
            <w:r>
              <w:rPr>
                <w:rFonts w:hint="eastAsia"/>
              </w:rPr>
              <w:t>审核组长签字</w:t>
            </w:r>
          </w:p>
        </w:tc>
        <w:tc>
          <w:tcPr>
            <w:tcW w:w="2764" w:type="dxa"/>
            <w:tcMar>
              <w:left w:w="113" w:type="dxa"/>
            </w:tcMar>
          </w:tcPr>
          <w:p/>
          <w:p/>
        </w:tc>
        <w:tc>
          <w:tcPr>
            <w:tcW w:w="2764" w:type="dxa"/>
            <w:tcMar>
              <w:left w:w="113" w:type="dxa"/>
            </w:tcMar>
          </w:tcPr>
          <w:p>
            <w:r>
              <w:rPr>
                <w:rFonts w:hint="eastAsia"/>
              </w:rPr>
              <w:t>日期</w:t>
            </w:r>
          </w:p>
        </w:tc>
        <w:tc>
          <w:tcPr>
            <w:tcW w:w="2766" w:type="dxa"/>
            <w:tcMar>
              <w:left w:w="113" w:type="dxa"/>
            </w:tcMar>
            <w:vAlign w:val="center"/>
          </w:tcPr>
          <w:p>
            <w:pPr>
              <w:rPr>
                <w:rFonts w:ascii="宋体"/>
                <w:b/>
                <w:color w:val="0000FF"/>
                <w:szCs w:val="21"/>
              </w:rPr>
            </w:pP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shd w:val="clear" w:color="auto" w:fill="C7DAF1" w:themeFill="text2" w:themeFillTint="32"/>
      </w:pPr>
      <w:r>
        <w:rPr>
          <w:shd w:val="clear" w:color="FFFFFF" w:fill="D9D9D9"/>
        </w:rPr>
        <w:t>附件ISO 9001:2015 (若不是ISO 9001:2015审核请删除)</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sym w:font="Wingdings 2" w:char="0052"/>
            </w: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sym w:font="Wingdings 2" w:char="0052"/>
                  </w:r>
                  <w:r>
                    <w:rPr>
                      <w:rFonts w:hint="eastAsia"/>
                    </w:rPr>
                    <w:t>法律法规□技术□竞争</w:t>
                  </w:r>
                  <w:r>
                    <w:rPr>
                      <w:rFonts w:hint="eastAsia"/>
                    </w:rPr>
                    <w:sym w:font="Wingdings 2" w:char="0052"/>
                  </w:r>
                  <w:r>
                    <w:rPr>
                      <w:rFonts w:hint="eastAsia"/>
                    </w:rPr>
                    <w:t>市场</w:t>
                  </w:r>
                  <w:r>
                    <w:rPr>
                      <w:rFonts w:hint="eastAsia"/>
                    </w:rPr>
                    <w:sym w:font="Wingdings 2" w:char="0052"/>
                  </w:r>
                  <w:r>
                    <w:rPr>
                      <w:rFonts w:hint="eastAsia"/>
                    </w:rPr>
                    <w:t>文化□社会□经济环境□其他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绩效□工艺□设备</w:t>
                  </w:r>
                  <w:r>
                    <w:rPr>
                      <w:rFonts w:hint="eastAsia"/>
                    </w:rPr>
                    <w:sym w:font="Wingdings 2" w:char="0052"/>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A3"/>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sym w:font="Wingdings 2" w:char="0052"/>
            </w:r>
            <w:r>
              <w:rPr>
                <w:rFonts w:hint="eastAsia"/>
              </w:rPr>
              <w:t>市场拓展□设备能力</w:t>
            </w:r>
            <w:r>
              <w:rPr>
                <w:rFonts w:hint="eastAsia"/>
              </w:rPr>
              <w:sym w:font="Wingdings 2" w:char="0052"/>
            </w:r>
            <w:r>
              <w:rPr>
                <w:rFonts w:hint="eastAsia"/>
              </w:rPr>
              <w:t>人员能力□检测水平</w:t>
            </w:r>
            <w:r>
              <w:rPr>
                <w:rFonts w:hint="eastAsia"/>
              </w:rPr>
              <w:sym w:font="Wingdings 2" w:char="0052"/>
            </w:r>
            <w:r>
              <w:rPr>
                <w:rFonts w:hint="eastAsia"/>
              </w:rPr>
              <w:t>合同评审</w:t>
            </w:r>
            <w:r>
              <w:rPr>
                <w:rFonts w:hint="eastAsia"/>
              </w:rPr>
              <w:sym w:font="Wingdings 2" w:char="00A3"/>
            </w:r>
            <w:r>
              <w:rPr>
                <w:rFonts w:hint="eastAsia"/>
              </w:rPr>
              <w:t>知识保密</w:t>
            </w:r>
          </w:p>
          <w:p>
            <w:pPr>
              <w:shd w:val="clear" w:color="auto" w:fill="C7DAF1" w:themeFill="text2" w:themeFillTint="32"/>
              <w:spacing w:before="40" w:after="40"/>
            </w:pPr>
            <w:r>
              <w:rPr>
                <w:rFonts w:hint="eastAsia"/>
              </w:rPr>
              <w:t>□新产品设计开发□原材料采购□外部供方控制</w:t>
            </w:r>
            <w:r>
              <w:rPr>
                <w:rFonts w:hint="eastAsia"/>
              </w:rPr>
              <w:sym w:font="Wingdings 2" w:char="0052"/>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rPr>
                <w:rFonts w:hint="eastAsia"/>
              </w:rPr>
            </w:pPr>
            <w:r>
              <w:rPr>
                <w:rFonts w:hint="eastAsia"/>
              </w:rPr>
              <w:t>最高管理者制定了文件化的管理体系方针：</w:t>
            </w:r>
          </w:p>
          <w:p>
            <w:pPr>
              <w:shd w:val="clear" w:color="auto" w:fill="C7DAF1" w:themeFill="text2" w:themeFillTint="32"/>
              <w:rPr>
                <w:rFonts w:hint="eastAsia" w:ascii="宋体" w:hAnsi="宋体" w:eastAsia="宋体"/>
                <w:b/>
                <w:bCs/>
                <w:sz w:val="24"/>
                <w:lang w:eastAsia="zh-CN"/>
              </w:rPr>
            </w:pPr>
            <w:r>
              <w:rPr>
                <w:rFonts w:hint="eastAsia" w:ascii="宋体" w:hAnsi="宋体"/>
                <w:b/>
                <w:bCs/>
                <w:sz w:val="24"/>
              </w:rPr>
              <w:t>扎实稳固、精益求精、科学创新、永不满足</w:t>
            </w:r>
            <w:r>
              <w:rPr>
                <w:rFonts w:hint="eastAsia" w:ascii="宋体" w:hAnsi="宋体"/>
                <w:b/>
                <w:bCs/>
                <w:sz w:val="24"/>
                <w:lang w:eastAsia="zh-CN"/>
              </w:rPr>
              <w:t>；</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default" w:eastAsia="宋体"/>
                <w:lang w:val="en-US" w:eastAsia="zh-CN"/>
              </w:rPr>
            </w:pPr>
            <w:r>
              <w:rPr>
                <w:rFonts w:hint="eastAsia"/>
              </w:rPr>
              <w:t>QMS的主管部门是——</w:t>
            </w:r>
            <w:r>
              <w:rPr>
                <w:rFonts w:hint="eastAsia"/>
                <w:lang w:val="en-US" w:eastAsia="zh-CN"/>
              </w:rPr>
              <w:t>总工办</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eastAsia"/>
                    </w:rPr>
                  </w:pPr>
                  <w:r>
                    <w:rPr>
                      <w:rFonts w:hint="eastAsia"/>
                      <w:b/>
                    </w:rPr>
                    <w:t>风险：</w:t>
                  </w:r>
                  <w:r>
                    <w:rPr>
                      <w:rFonts w:hint="eastAsia"/>
                    </w:rPr>
                    <w:t>客户对产品和服务质量、环境、安全标准提高，给公司质量、环境、安全和售后管理提出新的要求</w:t>
                  </w:r>
                </w:p>
                <w:p>
                  <w:pPr>
                    <w:shd w:val="clear" w:color="auto" w:fill="C7DAF1" w:themeFill="text2" w:themeFillTint="32"/>
                  </w:pPr>
                  <w:r>
                    <w:rPr>
                      <w:rFonts w:hint="eastAsia"/>
                      <w:b/>
                    </w:rPr>
                    <w:t>机遇：</w:t>
                  </w:r>
                  <w:r>
                    <w:rPr>
                      <w:rFonts w:hint="eastAsia"/>
                    </w:rPr>
                    <w:t>市场竞争的加剧，公司管理水平的提升，会给公司带来潜在的发展机遇</w:t>
                  </w:r>
                </w:p>
              </w:tc>
              <w:tc>
                <w:tcPr>
                  <w:tcW w:w="3965" w:type="dxa"/>
                </w:tcPr>
                <w:p>
                  <w:pPr>
                    <w:numPr>
                      <w:ilvl w:val="0"/>
                      <w:numId w:val="2"/>
                    </w:numPr>
                    <w:shd w:val="clear" w:color="auto" w:fill="C7DAF1" w:themeFill="text2" w:themeFillTint="32"/>
                    <w:rPr>
                      <w:rFonts w:hint="eastAsia"/>
                    </w:rPr>
                  </w:pPr>
                  <w:r>
                    <w:rPr>
                      <w:rFonts w:hint="eastAsia"/>
                      <w:lang w:eastAsia="zh-CN"/>
                    </w:rPr>
                    <w:t>经营部</w:t>
                  </w:r>
                  <w:r>
                    <w:rPr>
                      <w:rFonts w:hint="eastAsia"/>
                    </w:rPr>
                    <w:t>、</w:t>
                  </w:r>
                  <w:r>
                    <w:rPr>
                      <w:rFonts w:hint="eastAsia"/>
                      <w:lang w:eastAsia="zh-CN"/>
                    </w:rPr>
                    <w:t>行政人事部</w:t>
                  </w:r>
                  <w:r>
                    <w:rPr>
                      <w:rFonts w:hint="eastAsia"/>
                    </w:rPr>
                    <w:t>、</w:t>
                  </w:r>
                  <w:r>
                    <w:rPr>
                      <w:rFonts w:hint="eastAsia"/>
                      <w:lang w:eastAsia="zh-CN"/>
                    </w:rPr>
                    <w:t>设计所</w:t>
                  </w:r>
                  <w:r>
                    <w:rPr>
                      <w:rFonts w:hint="eastAsia"/>
                    </w:rPr>
                    <w:t>加强与客户进行质量标准制定的沟通，统一双方的标准和方法。</w:t>
                  </w:r>
                </w:p>
                <w:p>
                  <w:pPr>
                    <w:pStyle w:val="14"/>
                    <w:numPr>
                      <w:ilvl w:val="0"/>
                      <w:numId w:val="2"/>
                    </w:numPr>
                  </w:pPr>
                  <w:r>
                    <w:rPr>
                      <w:rFonts w:hint="eastAsia"/>
                      <w:lang w:eastAsia="zh-CN"/>
                    </w:rPr>
                    <w:t>经营部</w:t>
                  </w:r>
                  <w:r>
                    <w:rPr>
                      <w:rFonts w:hint="eastAsia"/>
                    </w:rPr>
                    <w:t>、</w:t>
                  </w:r>
                  <w:r>
                    <w:rPr>
                      <w:rFonts w:hint="eastAsia"/>
                      <w:lang w:eastAsia="zh-CN"/>
                    </w:rPr>
                    <w:t>行政人事部</w:t>
                  </w:r>
                  <w:r>
                    <w:rPr>
                      <w:rFonts w:hint="eastAsia"/>
                    </w:rPr>
                    <w:t>、</w:t>
                  </w:r>
                  <w:r>
                    <w:rPr>
                      <w:rFonts w:hint="eastAsia"/>
                      <w:lang w:eastAsia="zh-CN"/>
                    </w:rPr>
                    <w:t>设计所</w:t>
                  </w:r>
                  <w:r>
                    <w:rPr>
                      <w:rFonts w:hint="eastAsia"/>
                    </w:rPr>
                    <w:t>门做好施工计划的安排，保证计划的执行。</w:t>
                  </w:r>
                </w:p>
              </w:tc>
              <w:tc>
                <w:tcPr>
                  <w:tcW w:w="1717" w:type="dxa"/>
                </w:tcPr>
                <w:p>
                  <w:pPr>
                    <w:shd w:val="clear" w:color="auto" w:fill="C7DAF1" w:themeFill="text2" w:themeFillTint="32"/>
                    <w:rPr>
                      <w:rFonts w:hint="default"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jc w:val="left"/>
                    <w:rPr>
                      <w:rFonts w:hint="eastAsia"/>
                    </w:rPr>
                  </w:pPr>
                  <w:r>
                    <w:rPr>
                      <w:rFonts w:hint="eastAsia"/>
                      <w:b/>
                    </w:rPr>
                    <w:t>风险：</w:t>
                  </w:r>
                  <w:r>
                    <w:rPr>
                      <w:rFonts w:hint="eastAsia"/>
                    </w:rPr>
                    <w:t>监管部门监管力度的加大，如公司执行不规范，可能存在被查处的风险</w:t>
                  </w:r>
                </w:p>
                <w:p>
                  <w:pPr>
                    <w:shd w:val="clear" w:color="auto" w:fill="C7DAF1" w:themeFill="text2" w:themeFillTint="32"/>
                  </w:pPr>
                  <w:r>
                    <w:rPr>
                      <w:rFonts w:hint="eastAsia"/>
                      <w:b/>
                    </w:rPr>
                    <w:t>机遇：</w:t>
                  </w:r>
                  <w:r>
                    <w:rPr>
                      <w:rFonts w:hint="eastAsia"/>
                    </w:rPr>
                    <w:t>行业环境的变化，给公司带来新的发展机遇</w:t>
                  </w:r>
                </w:p>
              </w:tc>
              <w:tc>
                <w:tcPr>
                  <w:tcW w:w="3965" w:type="dxa"/>
                </w:tcPr>
                <w:p>
                  <w:pPr>
                    <w:numPr>
                      <w:ilvl w:val="0"/>
                      <w:numId w:val="3"/>
                    </w:numPr>
                    <w:shd w:val="clear" w:color="auto" w:fill="C7DAF1" w:themeFill="text2" w:themeFillTint="32"/>
                    <w:rPr>
                      <w:rFonts w:hint="eastAsia"/>
                    </w:rPr>
                  </w:pPr>
                  <w:r>
                    <w:rPr>
                      <w:rFonts w:hint="eastAsia"/>
                    </w:rPr>
                    <w:t>各级部门严格按照公司的规章制度开展相关工作。</w:t>
                  </w:r>
                </w:p>
                <w:p>
                  <w:pPr>
                    <w:pStyle w:val="14"/>
                    <w:numPr>
                      <w:ilvl w:val="0"/>
                      <w:numId w:val="3"/>
                    </w:numPr>
                  </w:pPr>
                  <w:r>
                    <w:rPr>
                      <w:rFonts w:hint="eastAsia"/>
                    </w:rPr>
                    <w:t>职能部门加大公司内部制度执行情况的检查。</w:t>
                  </w:r>
                </w:p>
              </w:tc>
              <w:tc>
                <w:tcPr>
                  <w:tcW w:w="1717" w:type="dxa"/>
                </w:tcPr>
                <w:p>
                  <w:pPr>
                    <w:shd w:val="clear" w:color="auto" w:fill="C7DAF1" w:themeFill="text2" w:themeFillTint="32"/>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rFonts w:ascii="Times New Roman" w:hAnsi="Times New Roman" w:eastAsia="宋体" w:cs="Times New Roman"/>
                      <w:kern w:val="2"/>
                      <w:sz w:val="18"/>
                      <w:szCs w:val="24"/>
                      <w:lang w:val="en-US" w:eastAsia="zh-CN" w:bidi="ar-SA"/>
                    </w:rPr>
                  </w:pPr>
                  <w:r>
                    <w:rPr>
                      <w:rFonts w:hint="eastAsia" w:ascii="宋体" w:hAnsi="宋体" w:eastAsia="宋体" w:cs="宋体"/>
                      <w:bCs/>
                      <w:sz w:val="21"/>
                      <w:szCs w:val="21"/>
                      <w:lang w:val="en-US" w:eastAsia="zh-CN"/>
                    </w:rPr>
                    <w:t>成果文件一次交检合格率大于97%以上；</w:t>
                  </w:r>
                </w:p>
              </w:tc>
              <w:tc>
                <w:tcPr>
                  <w:tcW w:w="3136" w:type="dxa"/>
                  <w:shd w:val="clear" w:color="auto" w:fill="auto"/>
                  <w:vAlign w:val="top"/>
                </w:tcPr>
                <w:p>
                  <w:pPr>
                    <w:spacing w:line="360" w:lineRule="auto"/>
                    <w:rPr>
                      <w:rFonts w:hint="default"/>
                      <w:lang w:val="en-US" w:eastAsia="zh-CN"/>
                    </w:rPr>
                  </w:pPr>
                  <w:r>
                    <w:rPr>
                      <w:rFonts w:hint="eastAsia"/>
                      <w:lang w:val="en-US" w:eastAsia="zh-CN"/>
                    </w:rPr>
                    <w:t>合格</w:t>
                  </w:r>
                  <w:r>
                    <w:rPr>
                      <w:rFonts w:hint="default"/>
                      <w:lang w:val="en-US" w:eastAsia="zh-CN"/>
                    </w:rPr>
                    <w:t>数÷交验总数×100%</w:t>
                  </w:r>
                </w:p>
                <w:p>
                  <w:pPr>
                    <w:widowControl/>
                    <w:spacing w:before="40"/>
                    <w:jc w:val="left"/>
                    <w:rPr>
                      <w:rFonts w:ascii="Times New Roman" w:hAnsi="Times New Roman" w:eastAsia="宋体" w:cs="Times New Roman"/>
                      <w:kern w:val="2"/>
                      <w:sz w:val="18"/>
                      <w:szCs w:val="24"/>
                      <w:lang w:val="en-GB" w:eastAsia="zh-CN" w:bidi="ar-SA"/>
                    </w:rPr>
                  </w:pPr>
                </w:p>
              </w:tc>
              <w:tc>
                <w:tcPr>
                  <w:tcW w:w="1350" w:type="dxa"/>
                  <w:shd w:val="clear" w:color="auto" w:fill="auto"/>
                  <w:vAlign w:val="center"/>
                </w:tcPr>
                <w:p>
                  <w:pPr>
                    <w:shd w:val="clear" w:color="auto" w:fill="C7DAF1" w:themeFill="text2" w:themeFillTint="32"/>
                    <w:rPr>
                      <w:rFonts w:hint="default" w:eastAsia="宋体"/>
                      <w:lang w:val="en-US" w:eastAsia="zh-CN"/>
                    </w:rPr>
                  </w:pPr>
                  <w:r>
                    <w:rPr>
                      <w:rFonts w:hint="eastAsia"/>
                      <w:lang w:val="en-US" w:eastAsia="zh-CN"/>
                    </w:rPr>
                    <w:t>设计所</w:t>
                  </w:r>
                </w:p>
              </w:tc>
              <w:tc>
                <w:tcPr>
                  <w:tcW w:w="1774" w:type="dxa"/>
                  <w:shd w:val="clear" w:color="auto" w:fill="auto"/>
                  <w:vAlign w:val="top"/>
                </w:tcPr>
                <w:p>
                  <w:pPr>
                    <w:widowControl/>
                    <w:spacing w:before="40"/>
                    <w:jc w:val="left"/>
                    <w:rPr>
                      <w:rFonts w:ascii="Times New Roman" w:hAnsi="Times New Roman" w:eastAsia="宋体" w:cs="Times New Roman"/>
                      <w:kern w:val="2"/>
                      <w:sz w:val="21"/>
                      <w:szCs w:val="24"/>
                      <w:lang w:val="en-GB" w:eastAsia="zh-CN" w:bidi="ar-SA"/>
                    </w:rPr>
                  </w:pPr>
                  <w:r>
                    <w:rPr>
                      <w:rFonts w:hint="eastAsia" w:ascii="Times New Roman" w:hAnsi="Times New Roman" w:cs="Times New Roman"/>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rFonts w:ascii="Times New Roman" w:hAnsi="Times New Roman" w:eastAsia="宋体" w:cs="Times New Roman"/>
                      <w:kern w:val="2"/>
                      <w:sz w:val="18"/>
                      <w:szCs w:val="24"/>
                      <w:lang w:val="en-US" w:eastAsia="zh-CN" w:bidi="ar-SA"/>
                    </w:rPr>
                  </w:pPr>
                  <w:r>
                    <w:rPr>
                      <w:rFonts w:hint="eastAsia" w:ascii="宋体" w:hAnsi="宋体" w:eastAsia="宋体" w:cs="宋体"/>
                      <w:bCs/>
                      <w:sz w:val="21"/>
                      <w:szCs w:val="21"/>
                      <w:lang w:val="en-US" w:eastAsia="zh-CN"/>
                    </w:rPr>
                    <w:t>顾客满意率90%以上；</w:t>
                  </w:r>
                </w:p>
              </w:tc>
              <w:tc>
                <w:tcPr>
                  <w:tcW w:w="3136" w:type="dxa"/>
                  <w:shd w:val="clear" w:color="auto" w:fill="auto"/>
                  <w:vAlign w:val="top"/>
                </w:tcPr>
                <w:p>
                  <w:pPr>
                    <w:widowControl/>
                    <w:spacing w:before="40"/>
                    <w:jc w:val="left"/>
                    <w:rPr>
                      <w:rFonts w:ascii="Times New Roman" w:hAnsi="Times New Roman" w:eastAsia="宋体" w:cs="Times New Roman"/>
                      <w:kern w:val="2"/>
                      <w:sz w:val="18"/>
                      <w:szCs w:val="24"/>
                      <w:lang w:val="en-US" w:eastAsia="zh-CN" w:bidi="ar-SA"/>
                    </w:rPr>
                  </w:pPr>
                  <w:r>
                    <w:rPr>
                      <w:rFonts w:hint="eastAsia"/>
                      <w:lang w:val="en-US" w:eastAsia="zh-CN"/>
                    </w:rPr>
                    <w:t>调查客户总分</w:t>
                  </w:r>
                  <w:r>
                    <w:rPr>
                      <w:rFonts w:hint="default"/>
                      <w:lang w:val="en-US" w:eastAsia="zh-CN"/>
                    </w:rPr>
                    <w:t>÷</w:t>
                  </w:r>
                  <w:r>
                    <w:rPr>
                      <w:rFonts w:hint="eastAsia"/>
                      <w:lang w:val="en-US" w:eastAsia="zh-CN"/>
                    </w:rPr>
                    <w:t>客户数量</w:t>
                  </w:r>
                  <w:r>
                    <w:rPr>
                      <w:rFonts w:hint="default"/>
                      <w:lang w:val="en-US" w:eastAsia="zh-CN"/>
                    </w:rPr>
                    <w:t>×100%</w:t>
                  </w:r>
                </w:p>
              </w:tc>
              <w:tc>
                <w:tcPr>
                  <w:tcW w:w="1350" w:type="dxa"/>
                  <w:shd w:val="clear" w:color="auto" w:fill="auto"/>
                  <w:vAlign w:val="center"/>
                </w:tcPr>
                <w:p>
                  <w:pPr>
                    <w:shd w:val="clear" w:color="auto" w:fill="C7DAF1" w:themeFill="text2" w:themeFillTint="32"/>
                    <w:rPr>
                      <w:rFonts w:ascii="宋体" w:hAnsi="宋体"/>
                    </w:rPr>
                  </w:pPr>
                  <w:r>
                    <w:rPr>
                      <w:rFonts w:hint="eastAsia"/>
                      <w:lang w:val="en-US" w:eastAsia="zh-CN"/>
                    </w:rPr>
                    <w:t>经营部</w:t>
                  </w:r>
                </w:p>
              </w:tc>
              <w:tc>
                <w:tcPr>
                  <w:tcW w:w="1774" w:type="dxa"/>
                  <w:shd w:val="clear" w:color="auto" w:fill="auto"/>
                  <w:vAlign w:val="top"/>
                </w:tcPr>
                <w:p>
                  <w:pPr>
                    <w:widowControl/>
                    <w:spacing w:before="40"/>
                    <w:jc w:val="left"/>
                    <w:rPr>
                      <w:rFonts w:ascii="Times New Roman" w:hAnsi="Times New Roman" w:eastAsia="宋体" w:cs="Times New Roman"/>
                      <w:kern w:val="2"/>
                      <w:sz w:val="18"/>
                      <w:szCs w:val="24"/>
                      <w:lang w:val="en-US" w:eastAsia="zh-CN" w:bidi="ar-SA"/>
                    </w:rPr>
                  </w:pPr>
                  <w:r>
                    <w:rPr>
                      <w:rFonts w:hint="eastAsia" w:ascii="Times New Roman" w:hAnsi="Times New Roman" w:cs="Times New Roman"/>
                      <w:lang w:val="en-US" w:eastAsia="zh-CN"/>
                    </w:rPr>
                    <w:t>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rFonts w:ascii="Times New Roman" w:hAnsi="Times New Roman" w:eastAsia="宋体" w:cs="Times New Roman"/>
                      <w:kern w:val="2"/>
                      <w:sz w:val="18"/>
                      <w:szCs w:val="24"/>
                      <w:lang w:val="en-US" w:eastAsia="zh-CN" w:bidi="ar-SA"/>
                    </w:rPr>
                  </w:pPr>
                  <w:r>
                    <w:rPr>
                      <w:rFonts w:hint="eastAsia" w:ascii="宋体" w:hAnsi="宋体" w:eastAsia="宋体" w:cs="宋体"/>
                      <w:bCs/>
                      <w:sz w:val="21"/>
                      <w:szCs w:val="21"/>
                      <w:lang w:val="en-US" w:eastAsia="zh-CN"/>
                    </w:rPr>
                    <w:t>履行委托合同约定的责任和义务 100%</w:t>
                  </w:r>
                </w:p>
              </w:tc>
              <w:tc>
                <w:tcPr>
                  <w:tcW w:w="3136" w:type="dxa"/>
                  <w:shd w:val="clear" w:color="auto" w:fill="auto"/>
                  <w:vAlign w:val="top"/>
                </w:tcPr>
                <w:p>
                  <w:pPr>
                    <w:widowControl/>
                    <w:spacing w:before="40"/>
                    <w:jc w:val="left"/>
                    <w:rPr>
                      <w:rFonts w:ascii="Times New Roman" w:hAnsi="Times New Roman" w:eastAsia="宋体" w:cs="Times New Roman"/>
                      <w:kern w:val="2"/>
                      <w:sz w:val="18"/>
                      <w:szCs w:val="24"/>
                      <w:lang w:val="en-US" w:eastAsia="zh-CN" w:bidi="ar-SA"/>
                    </w:rPr>
                  </w:pPr>
                  <w:r>
                    <w:rPr>
                      <w:rFonts w:hint="eastAsia" w:eastAsia="宋体"/>
                      <w:kern w:val="2"/>
                      <w:sz w:val="21"/>
                      <w:szCs w:val="22"/>
                      <w:lang w:val="en-US" w:eastAsia="zh-CN"/>
                    </w:rPr>
                    <w:t>履行委托合同约定的责任和义务条款</w:t>
                  </w:r>
                  <w:r>
                    <w:rPr>
                      <w:rFonts w:hint="default" w:eastAsia="宋体"/>
                      <w:kern w:val="2"/>
                      <w:sz w:val="21"/>
                      <w:szCs w:val="22"/>
                      <w:lang w:val="en-US" w:eastAsia="zh-CN"/>
                    </w:rPr>
                    <w:t>÷</w:t>
                  </w:r>
                  <w:r>
                    <w:rPr>
                      <w:rFonts w:hint="eastAsia" w:eastAsia="宋体"/>
                      <w:kern w:val="2"/>
                      <w:sz w:val="21"/>
                      <w:szCs w:val="22"/>
                      <w:lang w:val="en-US" w:eastAsia="zh-CN"/>
                    </w:rPr>
                    <w:t>合同约定的责任和义务条款</w:t>
                  </w:r>
                  <w:r>
                    <w:rPr>
                      <w:rFonts w:hint="default" w:eastAsia="宋体"/>
                      <w:kern w:val="2"/>
                      <w:sz w:val="21"/>
                      <w:szCs w:val="22"/>
                      <w:lang w:val="en-US" w:eastAsia="zh-CN"/>
                    </w:rPr>
                    <w:t>×100%</w:t>
                  </w:r>
                </w:p>
              </w:tc>
              <w:tc>
                <w:tcPr>
                  <w:tcW w:w="1350" w:type="dxa"/>
                  <w:shd w:val="clear" w:color="auto" w:fill="auto"/>
                  <w:vAlign w:val="center"/>
                </w:tcPr>
                <w:p>
                  <w:pPr>
                    <w:shd w:val="clear" w:color="auto" w:fill="C7DAF1" w:themeFill="text2" w:themeFillTint="32"/>
                    <w:rPr>
                      <w:rFonts w:hint="default" w:ascii="宋体" w:hAnsi="宋体" w:eastAsia="宋体"/>
                      <w:lang w:val="en-US" w:eastAsia="zh-CN"/>
                    </w:rPr>
                  </w:pPr>
                  <w:r>
                    <w:rPr>
                      <w:rFonts w:hint="eastAsia" w:ascii="宋体" w:hAnsi="宋体" w:eastAsia="宋体"/>
                      <w:lang w:val="en-US" w:eastAsia="zh-CN"/>
                    </w:rPr>
                    <w:t>各部门</w:t>
                  </w:r>
                </w:p>
              </w:tc>
              <w:tc>
                <w:tcPr>
                  <w:tcW w:w="1774" w:type="dxa"/>
                  <w:shd w:val="clear" w:color="auto" w:fill="auto"/>
                  <w:vAlign w:val="top"/>
                </w:tcPr>
                <w:p>
                  <w:pPr>
                    <w:widowControl/>
                    <w:spacing w:before="40"/>
                    <w:jc w:val="left"/>
                    <w:rPr>
                      <w:rFonts w:ascii="Times New Roman" w:hAnsi="Times New Roman" w:eastAsia="宋体" w:cs="Times New Roman"/>
                      <w:kern w:val="2"/>
                      <w:sz w:val="18"/>
                      <w:szCs w:val="24"/>
                      <w:lang w:val="en-US" w:eastAsia="zh-CN" w:bidi="ar-SA"/>
                    </w:rPr>
                  </w:pPr>
                  <w:r>
                    <w:rPr>
                      <w:rFonts w:hint="eastAsia" w:ascii="Times New Roman" w:hAnsi="Times New Roman" w:cs="Times New Roman"/>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adjustRightInd w:val="0"/>
                    <w:snapToGrid w:val="0"/>
                    <w:spacing w:line="500" w:lineRule="exact"/>
                    <w:jc w:val="center"/>
                    <w:rPr>
                      <w:rFonts w:ascii="Times New Roman" w:hAnsi="Times New Roman" w:eastAsia="宋体" w:cs="Times New Roman"/>
                      <w:kern w:val="2"/>
                      <w:sz w:val="18"/>
                      <w:szCs w:val="24"/>
                      <w:lang w:val="en-US" w:eastAsia="zh-CN" w:bidi="ar-SA"/>
                    </w:rPr>
                  </w:pPr>
                </w:p>
              </w:tc>
              <w:tc>
                <w:tcPr>
                  <w:tcW w:w="3136" w:type="dxa"/>
                  <w:shd w:val="clear" w:color="auto" w:fill="auto"/>
                  <w:vAlign w:val="center"/>
                </w:tcPr>
                <w:p>
                  <w:pPr>
                    <w:adjustRightInd w:val="0"/>
                    <w:snapToGrid w:val="0"/>
                    <w:spacing w:line="500" w:lineRule="exact"/>
                    <w:jc w:val="center"/>
                    <w:rPr>
                      <w:rFonts w:ascii="Times New Roman" w:hAnsi="Times New Roman" w:eastAsia="宋体" w:cs="Times New Roman"/>
                      <w:kern w:val="2"/>
                      <w:sz w:val="18"/>
                      <w:szCs w:val="24"/>
                      <w:lang w:val="en-US" w:eastAsia="zh-CN" w:bidi="ar-SA"/>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adjustRightInd w:val="0"/>
                    <w:snapToGrid w:val="0"/>
                    <w:spacing w:line="500" w:lineRule="exact"/>
                    <w:jc w:val="center"/>
                    <w:rPr>
                      <w:rFonts w:ascii="Times New Roman" w:hAnsi="Times New Roman" w:eastAsia="宋体" w:cs="Times New Roman"/>
                      <w:kern w:val="2"/>
                      <w:sz w:val="18"/>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adjustRightInd w:val="0"/>
                    <w:snapToGrid w:val="0"/>
                    <w:spacing w:line="500" w:lineRule="exact"/>
                    <w:jc w:val="center"/>
                    <w:rPr>
                      <w:rFonts w:ascii="Times New Roman" w:hAnsi="Times New Roman" w:eastAsia="宋体" w:cs="Times New Roman"/>
                      <w:kern w:val="2"/>
                      <w:sz w:val="18"/>
                      <w:szCs w:val="24"/>
                      <w:lang w:val="en-US" w:eastAsia="zh-CN" w:bidi="ar-SA"/>
                    </w:rPr>
                  </w:pPr>
                </w:p>
              </w:tc>
              <w:tc>
                <w:tcPr>
                  <w:tcW w:w="3136" w:type="dxa"/>
                  <w:shd w:val="clear" w:color="auto" w:fill="auto"/>
                  <w:vAlign w:val="center"/>
                </w:tcPr>
                <w:p>
                  <w:pPr>
                    <w:adjustRightInd w:val="0"/>
                    <w:snapToGrid w:val="0"/>
                    <w:spacing w:line="500" w:lineRule="exact"/>
                    <w:jc w:val="center"/>
                    <w:rPr>
                      <w:rFonts w:ascii="Times New Roman" w:hAnsi="Times New Roman" w:eastAsia="宋体" w:cs="Times New Roman"/>
                      <w:kern w:val="2"/>
                      <w:sz w:val="18"/>
                      <w:szCs w:val="24"/>
                      <w:lang w:val="en-US" w:eastAsia="zh-CN" w:bidi="ar-SA"/>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adjustRightInd w:val="0"/>
                    <w:snapToGrid w:val="0"/>
                    <w:spacing w:line="500" w:lineRule="exact"/>
                    <w:jc w:val="center"/>
                    <w:rPr>
                      <w:rFonts w:ascii="Times New Roman" w:hAnsi="Times New Roman" w:eastAsia="宋体" w:cs="Times New Roman"/>
                      <w:kern w:val="2"/>
                      <w:sz w:val="18"/>
                      <w:szCs w:val="24"/>
                      <w:lang w:val="en-US" w:eastAsia="zh-CN" w:bidi="ar-SA"/>
                    </w:rPr>
                  </w:pPr>
                </w:p>
              </w:tc>
            </w:tr>
          </w:tbl>
          <w:p>
            <w:pPr>
              <w:shd w:val="clear" w:color="auto" w:fill="C7DAF1" w:themeFill="text2" w:themeFillTint="32"/>
            </w:pPr>
            <w:r>
              <w:rPr>
                <w:rFonts w:hint="eastAsia" w:ascii="Wingdings" w:hAnsi="Wingdings"/>
              </w:rPr>
              <w:sym w:font="Wingdings 2" w:char="0052"/>
            </w:r>
            <w:r>
              <w:rPr>
                <w:rFonts w:hint="eastAsia"/>
              </w:rPr>
              <w:t>目标已实现</w:t>
            </w:r>
          </w:p>
          <w:p>
            <w:pPr>
              <w:shd w:val="clear" w:color="auto" w:fill="C7DAF1" w:themeFill="text2"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lang w:val="en-US" w:eastAsia="zh-CN"/>
              </w:rPr>
              <w:t>605</w:t>
            </w:r>
            <w:r>
              <w:rPr>
                <w:rFonts w:hint="eastAsia"/>
              </w:rPr>
              <w:t>平方米</w:t>
            </w:r>
            <w:r>
              <w:rPr>
                <w:rFonts w:hint="eastAsia"/>
                <w:lang w:val="en-US" w:eastAsia="zh-CN"/>
              </w:rPr>
              <w:t>左右</w:t>
            </w:r>
            <w:r>
              <w:rPr>
                <w:rFonts w:hint="eastAsia"/>
              </w:rPr>
              <w:t>；生产车间个；库房个；实验室个；</w:t>
            </w:r>
          </w:p>
          <w:p>
            <w:pPr>
              <w:shd w:val="clear" w:color="auto" w:fill="C7DAF1" w:themeFill="text2" w:themeFillTint="32"/>
              <w:rPr>
                <w:u w:val="single"/>
              </w:rPr>
            </w:pPr>
            <w:r>
              <w:rPr>
                <w:rFonts w:hint="eastAsia"/>
              </w:rPr>
              <w:t>主要生产设备有：</w:t>
            </w:r>
            <w:r>
              <w:rPr>
                <w:rFonts w:hint="eastAsia"/>
                <w:u w:val="single"/>
              </w:rPr>
              <w:t>（</w:t>
            </w:r>
            <w:r>
              <w:rPr>
                <w:rFonts w:hint="eastAsia"/>
                <w:u w:val="single"/>
                <w:lang w:val="en-US" w:eastAsia="zh-CN"/>
              </w:rPr>
              <w:t>电脑、集尘缸、无人机</w:t>
            </w:r>
            <w:r>
              <w:rPr>
                <w:rFonts w:hint="eastAsia"/>
                <w:u w:val="single"/>
              </w:rPr>
              <w:t>）</w:t>
            </w:r>
          </w:p>
          <w:p>
            <w:pPr>
              <w:shd w:val="clear" w:color="auto" w:fill="C7DAF1" w:themeFill="text2" w:themeFillTint="32"/>
            </w:pPr>
            <w:r>
              <w:rPr>
                <w:rFonts w:hint="eastAsia"/>
              </w:rPr>
              <w:t>特种设备：</w:t>
            </w:r>
            <w:r>
              <w:rPr>
                <w:rFonts w:hint="eastAsia" w:ascii="Wingdings" w:hAnsi="Wingdings"/>
              </w:rPr>
              <w:t>¨</w:t>
            </w:r>
            <w:r>
              <w:rPr>
                <w:rFonts w:hint="eastAsia"/>
              </w:rPr>
              <w:t>叉车</w:t>
            </w:r>
            <w:r>
              <w:rPr>
                <w:rFonts w:hint="eastAsia" w:ascii="Wingdings" w:hAnsi="Wingdings"/>
              </w:rPr>
              <w:t>¨</w:t>
            </w:r>
            <w:r>
              <w:rPr>
                <w:rFonts w:hint="eastAsia"/>
              </w:rPr>
              <w:t>行车</w:t>
            </w:r>
            <w:r>
              <w:rPr>
                <w:rFonts w:hint="eastAsia" w:ascii="Wingdings" w:hAnsi="Wingdings"/>
              </w:rPr>
              <w:t>¨</w:t>
            </w:r>
            <w:r>
              <w:rPr>
                <w:rFonts w:hint="eastAsia"/>
              </w:rPr>
              <w:t>锅炉</w:t>
            </w:r>
            <w:r>
              <w:rPr>
                <w:rFonts w:hint="eastAsia" w:ascii="Wingdings" w:hAnsi="Wingdings"/>
              </w:rPr>
              <w:t>¨</w:t>
            </w:r>
            <w:r>
              <w:rPr>
                <w:rFonts w:hint="eastAsia"/>
              </w:rPr>
              <w:t>电梯</w:t>
            </w:r>
            <w:r>
              <w:rPr>
                <w:rFonts w:hint="eastAsia" w:ascii="Wingdings" w:hAnsi="Wingdings"/>
              </w:rPr>
              <w:t>¨</w:t>
            </w:r>
            <w:r>
              <w:rPr>
                <w:rFonts w:hint="eastAsia"/>
              </w:rPr>
              <w:t>压力容器</w:t>
            </w:r>
            <w:r>
              <w:rPr>
                <w:rFonts w:hint="eastAsia" w:ascii="Wingdings" w:hAnsi="Wingdings"/>
              </w:rPr>
              <w:t>¨</w:t>
            </w:r>
            <w:r>
              <w:rPr>
                <w:rFonts w:hint="eastAsia"/>
              </w:rPr>
              <w:t>压力管道</w:t>
            </w:r>
            <w:r>
              <w:rPr>
                <w:rFonts w:hint="eastAsia" w:ascii="Wingdings" w:hAnsi="Wingdings"/>
              </w:rPr>
              <w:t>¨</w:t>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rPr>
              <w:t>¨</w:t>
            </w:r>
            <w:r>
              <w:rPr>
                <w:rFonts w:hint="eastAsia"/>
              </w:rPr>
              <w:t>进行了定期检验</w:t>
            </w:r>
            <w:r>
              <w:rPr>
                <w:rFonts w:hint="eastAsia" w:ascii="Wingdings" w:hAnsi="Wingdings"/>
              </w:rPr>
              <w:t>¨</w:t>
            </w:r>
            <w:r>
              <w:rPr>
                <w:rFonts w:hint="eastAsia"/>
              </w:rPr>
              <w:t>未进行定期检验的有：</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rPr>
              <w:sym w:font="Wingdings 2" w:char="0052"/>
            </w:r>
            <w:r>
              <w:rPr>
                <w:rFonts w:hint="eastAsia"/>
              </w:rPr>
              <w:t>计量器具</w:t>
            </w:r>
            <w:r>
              <w:rPr>
                <w:rFonts w:hint="eastAsia" w:ascii="Wingdings" w:hAnsi="Wingdings"/>
              </w:rPr>
              <w:t>¨</w:t>
            </w:r>
            <w:r>
              <w:rPr>
                <w:rFonts w:hint="eastAsia"/>
              </w:rPr>
              <w:t>服务流程检查表</w:t>
            </w:r>
            <w:r>
              <w:rPr>
                <w:rFonts w:hint="eastAsia" w:ascii="Wingdings" w:hAnsi="Wingdings"/>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ascii="Wingdings" w:hAnsi="Wingdings"/>
              </w:rPr>
              <w:t>¨</w:t>
            </w:r>
            <w:r>
              <w:rPr>
                <w:rFonts w:hint="eastAsia"/>
              </w:rPr>
              <w:t>外校</w:t>
            </w:r>
          </w:p>
          <w:p>
            <w:pPr>
              <w:shd w:val="clear" w:color="auto" w:fill="C7DAF1" w:themeFill="text2" w:themeFillTint="32"/>
              <w:rPr>
                <w:u w:val="single"/>
              </w:rPr>
            </w:pPr>
            <w:r>
              <w:rPr>
                <w:rFonts w:hint="eastAsia"/>
              </w:rPr>
              <w:t>国家强检的计量器具有：</w:t>
            </w:r>
            <w:r>
              <w:rPr>
                <w:rFonts w:hint="eastAsia"/>
                <w:u w:val="single"/>
              </w:rPr>
              <w:t>（</w:t>
            </w:r>
            <w:r>
              <w:rPr>
                <w:rFonts w:hint="eastAsia"/>
                <w:color w:val="000000"/>
                <w:u w:val="single"/>
              </w:rPr>
              <w:t>坡度测量仪</w:t>
            </w:r>
            <w:r>
              <w:rPr>
                <w:rFonts w:hint="eastAsia"/>
                <w:color w:val="000000"/>
                <w:u w:val="single"/>
                <w:lang w:eastAsia="zh-CN"/>
              </w:rPr>
              <w:t>、卷尺、天平、测距仪</w:t>
            </w:r>
            <w:r>
              <w:rPr>
                <w:rFonts w:hint="eastAsia"/>
                <w:u w:val="single"/>
              </w:rPr>
              <w:t>）</w:t>
            </w:r>
          </w:p>
          <w:p>
            <w:pPr>
              <w:shd w:val="clear" w:color="auto" w:fill="C7DAF1" w:themeFill="text2" w:themeFillTint="32"/>
              <w:rPr>
                <w:u w:val="single"/>
              </w:rPr>
            </w:pPr>
            <w:r>
              <w:rPr>
                <w:rFonts w:hint="eastAsia"/>
              </w:rPr>
              <w:t>计量器具管理：</w:t>
            </w:r>
            <w:r>
              <w:rPr>
                <w:rFonts w:hint="eastAsia" w:ascii="Wingdings" w:hAnsi="Wingdings"/>
              </w:rPr>
              <w:sym w:font="Wingdings 2" w:char="0052"/>
            </w:r>
            <w:r>
              <w:rPr>
                <w:rFonts w:hint="eastAsia"/>
              </w:rPr>
              <w:t>进行了定期校准/检定</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rPr>
              <w:t>¨</w:t>
            </w:r>
            <w:r>
              <w:rPr>
                <w:rFonts w:hint="eastAsia"/>
              </w:rPr>
              <w:t>加工工艺</w:t>
            </w:r>
            <w:r>
              <w:rPr>
                <w:rFonts w:hint="eastAsia" w:ascii="Wingdings" w:hAnsi="Wingdings"/>
              </w:rPr>
              <w:t>¨</w:t>
            </w:r>
            <w:r>
              <w:rPr>
                <w:rFonts w:hint="eastAsia"/>
              </w:rPr>
              <w:t>生产经验</w:t>
            </w:r>
            <w:r>
              <w:rPr>
                <w:rFonts w:hint="eastAsia" w:ascii="Wingdings" w:hAnsi="Wingdings"/>
              </w:rPr>
              <w:t>¨</w:t>
            </w:r>
            <w:r>
              <w:rPr>
                <w:rFonts w:hint="eastAsia"/>
              </w:rPr>
              <w:t>管理软件</w:t>
            </w:r>
            <w:r>
              <w:rPr>
                <w:rFonts w:hint="eastAsia" w:ascii="Wingdings" w:hAnsi="Wingdings"/>
              </w:rPr>
              <w:sym w:font="Wingdings 2" w:char="0052"/>
            </w:r>
            <w:r>
              <w:rPr>
                <w:rFonts w:hint="eastAsia"/>
              </w:rPr>
              <w:t>市场预测</w:t>
            </w:r>
            <w:r>
              <w:rPr>
                <w:rFonts w:hint="eastAsia" w:ascii="Wingdings" w:hAnsi="Wingdings"/>
              </w:rPr>
              <w:t>¨</w:t>
            </w:r>
            <w:r>
              <w:rPr>
                <w:rFonts w:hint="eastAsia"/>
              </w:rPr>
              <w:t>企业标准</w:t>
            </w:r>
            <w:r>
              <w:rPr>
                <w:rFonts w:hint="eastAsia" w:ascii="Wingdings" w:hAnsi="Wingdings"/>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rPr>
              <w:sym w:font="Wingdings 2" w:char="0052"/>
            </w:r>
            <w:r>
              <w:rPr>
                <w:rFonts w:hint="eastAsia"/>
              </w:rPr>
              <w:t>顾客提供资料</w:t>
            </w:r>
            <w:r>
              <w:rPr>
                <w:rFonts w:hint="eastAsia" w:ascii="Wingdings" w:hAnsi="Wingdings"/>
              </w:rPr>
              <w:t>¨</w:t>
            </w:r>
            <w:r>
              <w:rPr>
                <w:rFonts w:hint="eastAsia"/>
              </w:rPr>
              <w:t>产品标准</w:t>
            </w:r>
            <w:r>
              <w:rPr>
                <w:rFonts w:hint="eastAsia" w:ascii="Wingdings" w:hAnsi="Wingdings"/>
              </w:rPr>
              <w:t>¨</w:t>
            </w:r>
            <w:r>
              <w:rPr>
                <w:rFonts w:hint="eastAsia"/>
              </w:rPr>
              <w:t>学术交流信息</w:t>
            </w:r>
            <w:r>
              <w:rPr>
                <w:rFonts w:hint="eastAsia" w:ascii="Wingdings" w:hAnsi="Wingdings"/>
              </w:rPr>
              <w:t>¨</w:t>
            </w:r>
            <w:r>
              <w:rPr>
                <w:rFonts w:hint="eastAsia"/>
              </w:rPr>
              <w:t>专业会议信息</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rPr>
              <w:sym w:font="Wingdings 2" w:char="0052"/>
            </w:r>
            <w:r>
              <w:rPr>
                <w:rFonts w:hint="eastAsia"/>
              </w:rPr>
              <w:t>招聘</w:t>
            </w:r>
            <w:r>
              <w:rPr>
                <w:rFonts w:hint="eastAsia" w:ascii="Wingdings" w:hAnsi="Wingdings"/>
              </w:rPr>
              <w:sym w:font="Wingdings 2" w:char="0052"/>
            </w:r>
            <w:r>
              <w:rPr>
                <w:rFonts w:hint="eastAsia"/>
              </w:rPr>
              <w:t>换岗</w:t>
            </w:r>
            <w:r>
              <w:rPr>
                <w:rFonts w:hint="eastAsia" w:ascii="Wingdings" w:hAnsi="Wingdings"/>
              </w:rPr>
              <w:sym w:font="Wingdings 2" w:char="0052"/>
            </w:r>
            <w:r>
              <w:rPr>
                <w:rFonts w:hint="eastAsia"/>
              </w:rPr>
              <w:t>培训</w:t>
            </w:r>
            <w:r>
              <w:rPr>
                <w:rFonts w:hint="eastAsia" w:ascii="Wingdings" w:hAnsi="Wingdings"/>
              </w:rPr>
              <w:sym w:font="Wingdings 2" w:char="0052"/>
            </w:r>
            <w:r>
              <w:rPr>
                <w:rFonts w:hint="eastAsia"/>
              </w:rPr>
              <w:t>考核</w:t>
            </w:r>
            <w:r>
              <w:rPr>
                <w:rFonts w:hint="eastAsia" w:ascii="Wingdings" w:hAnsi="Wingdings"/>
              </w:rPr>
              <w:t>¨</w:t>
            </w:r>
            <w:r>
              <w:rPr>
                <w:rFonts w:hint="eastAsia"/>
              </w:rPr>
              <w:t>辅导</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rPr>
              <w:t>¨</w:t>
            </w:r>
            <w:r>
              <w:rPr>
                <w:rFonts w:hint="eastAsia"/>
              </w:rPr>
              <w:t>电工</w:t>
            </w:r>
            <w:r>
              <w:rPr>
                <w:rFonts w:hint="eastAsia" w:ascii="Wingdings" w:hAnsi="Wingdings"/>
              </w:rPr>
              <w:t>¨</w:t>
            </w:r>
            <w:r>
              <w:rPr>
                <w:rFonts w:hint="eastAsia"/>
              </w:rPr>
              <w:t>焊工</w:t>
            </w:r>
            <w:r>
              <w:rPr>
                <w:rFonts w:hint="eastAsia" w:ascii="Wingdings" w:hAnsi="Wingdings"/>
              </w:rPr>
              <w:t>¨</w:t>
            </w:r>
            <w:r>
              <w:rPr>
                <w:rFonts w:hint="eastAsia"/>
              </w:rPr>
              <w:t>危化品作业</w:t>
            </w:r>
            <w:r>
              <w:rPr>
                <w:rFonts w:hint="eastAsia" w:ascii="Wingdings" w:hAnsi="Wingdings"/>
              </w:rPr>
              <w:t>¨</w:t>
            </w:r>
            <w:r>
              <w:rPr>
                <w:rFonts w:hint="eastAsia"/>
              </w:rPr>
              <w:t>制冷工</w:t>
            </w:r>
            <w:r>
              <w:rPr>
                <w:rFonts w:hint="eastAsia" w:ascii="Wingdings" w:hAnsi="Wingdings"/>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rPr>
              <w:t>¨</w:t>
            </w:r>
            <w:r>
              <w:rPr>
                <w:rFonts w:hint="eastAsia"/>
              </w:rPr>
              <w:t>叉车工</w:t>
            </w:r>
            <w:r>
              <w:rPr>
                <w:rFonts w:hint="eastAsia" w:ascii="Wingdings" w:hAnsi="Wingdings"/>
              </w:rPr>
              <w:t>¨</w:t>
            </w:r>
            <w:r>
              <w:rPr>
                <w:rFonts w:hint="eastAsia"/>
              </w:rPr>
              <w:t>行车工</w:t>
            </w:r>
            <w:r>
              <w:rPr>
                <w:rFonts w:hint="eastAsia" w:ascii="Wingdings" w:hAnsi="Wingdings"/>
              </w:rPr>
              <w:t>¨</w:t>
            </w:r>
            <w:r>
              <w:rPr>
                <w:rFonts w:hint="eastAsia"/>
              </w:rPr>
              <w:t>锅炉工</w:t>
            </w:r>
            <w:r>
              <w:rPr>
                <w:rFonts w:hint="eastAsia" w:ascii="Wingdings" w:hAnsi="Wingdings"/>
              </w:rPr>
              <w:t>¨</w:t>
            </w:r>
            <w:r>
              <w:rPr>
                <w:rFonts w:hint="eastAsia"/>
              </w:rPr>
              <w:t>压力容器</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rPr>
              <w:sym w:font="Wingdings 2" w:char="0052"/>
            </w:r>
            <w:r>
              <w:rPr>
                <w:rFonts w:hint="eastAsia"/>
              </w:rPr>
              <w:t>会议传达</w:t>
            </w:r>
            <w:r>
              <w:rPr>
                <w:rFonts w:hint="eastAsia" w:ascii="Wingdings" w:hAnsi="Wingdings"/>
              </w:rPr>
              <w:t>¨</w:t>
            </w:r>
            <w:r>
              <w:rPr>
                <w:rFonts w:hint="eastAsia"/>
              </w:rPr>
              <w:t>标语</w:t>
            </w:r>
            <w:r>
              <w:rPr>
                <w:rFonts w:hint="eastAsia" w:ascii="Wingdings" w:hAnsi="Wingdings"/>
              </w:rPr>
              <w:t>¨</w:t>
            </w:r>
            <w:r>
              <w:rPr>
                <w:rFonts w:hint="eastAsia"/>
              </w:rPr>
              <w:t>培训</w:t>
            </w:r>
            <w:r>
              <w:rPr>
                <w:rFonts w:hint="eastAsia" w:ascii="Wingdings" w:hAnsi="Wingdings"/>
              </w:rPr>
              <w:t>¨</w:t>
            </w:r>
            <w:r>
              <w:rPr>
                <w:rFonts w:hint="eastAsia"/>
              </w:rPr>
              <w:t>看板</w:t>
            </w:r>
            <w:r>
              <w:rPr>
                <w:rFonts w:hint="eastAsia" w:ascii="Wingdings" w:hAnsi="Wingdings"/>
              </w:rPr>
              <w:t>¨</w:t>
            </w:r>
            <w:r>
              <w:rPr>
                <w:rFonts w:hint="eastAsia"/>
              </w:rPr>
              <w:t>局域网</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rPr>
              <w:sym w:font="Wingdings 2" w:char="0052"/>
            </w:r>
            <w:r>
              <w:rPr>
                <w:rFonts w:hint="eastAsia"/>
              </w:rPr>
              <w:t>文件发放</w:t>
            </w:r>
            <w:r>
              <w:rPr>
                <w:rFonts w:hint="eastAsia" w:ascii="Wingdings" w:hAnsi="Wingdings"/>
              </w:rPr>
              <w:t>¨</w:t>
            </w:r>
            <w:r>
              <w:rPr>
                <w:rFonts w:hint="eastAsia"/>
              </w:rPr>
              <w:t>会议</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p>
            <w:pPr>
              <w:shd w:val="clear" w:color="auto" w:fill="C7DAF1" w:themeFill="text2" w:themeFillTint="32"/>
            </w:pPr>
            <w:r>
              <w:rPr>
                <w:rFonts w:hint="eastAsia"/>
              </w:rPr>
              <w:t>外部沟通方式：</w:t>
            </w:r>
            <w:r>
              <w:rPr>
                <w:rFonts w:hint="eastAsia" w:ascii="Wingdings" w:hAnsi="Wingdings"/>
              </w:rPr>
              <w:sym w:font="Wingdings 2" w:char="0052"/>
            </w:r>
            <w:r>
              <w:rPr>
                <w:rFonts w:hint="eastAsia"/>
              </w:rPr>
              <w:t>宣传材料</w:t>
            </w:r>
            <w:r>
              <w:rPr>
                <w:rFonts w:hint="eastAsia" w:ascii="Wingdings" w:hAnsi="Wingdings"/>
              </w:rPr>
              <w:sym w:font="Wingdings 2" w:char="0052"/>
            </w:r>
            <w:r>
              <w:rPr>
                <w:rFonts w:hint="eastAsia"/>
              </w:rPr>
              <w:t>网站</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rPr>
              <w:t>¨</w:t>
            </w:r>
            <w:r>
              <w:rPr>
                <w:rFonts w:hint="eastAsia" w:ascii="Wingdings" w:hAnsi="Wingdings"/>
              </w:rPr>
              <w:sym w:font="Wingdings 2" w:char="0052"/>
            </w:r>
            <w:r>
              <w:rPr>
                <w:rFonts w:hint="eastAsia"/>
              </w:rPr>
              <w:t>体系文件受控</w:t>
            </w:r>
            <w:r>
              <w:rPr>
                <w:rFonts w:hint="eastAsia" w:ascii="Wingdings" w:hAnsi="Wingdings"/>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52"/>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rPr>
              <w:sym w:font="Wingdings 2" w:char="0052"/>
            </w:r>
            <w:r>
              <w:rPr>
                <w:rFonts w:hint="eastAsia"/>
              </w:rPr>
              <w:t>工艺流程图</w:t>
            </w:r>
            <w:r>
              <w:rPr>
                <w:rFonts w:hint="eastAsia" w:ascii="Wingdings" w:hAnsi="Wingdings"/>
              </w:rPr>
              <w:sym w:font="Wingdings 2" w:char="0052"/>
            </w:r>
            <w:r>
              <w:rPr>
                <w:rFonts w:hint="eastAsia"/>
              </w:rPr>
              <w:t>作业文件</w:t>
            </w:r>
            <w:r>
              <w:rPr>
                <w:rFonts w:hint="eastAsia" w:ascii="Wingdings" w:hAnsi="Wingdings"/>
              </w:rPr>
              <w:t>¨</w:t>
            </w:r>
            <w:r>
              <w:rPr>
                <w:rFonts w:hint="eastAsia"/>
              </w:rPr>
              <w:t>检测计划</w:t>
            </w:r>
            <w:r>
              <w:rPr>
                <w:rFonts w:hint="eastAsia" w:ascii="Wingdings" w:hAnsi="Wingdings"/>
              </w:rPr>
              <w:t>¨</w:t>
            </w:r>
            <w:r>
              <w:rPr>
                <w:rFonts w:hint="eastAsia"/>
              </w:rPr>
              <w:t>接收准则</w:t>
            </w:r>
            <w:r>
              <w:rPr>
                <w:rFonts w:hint="eastAsia" w:ascii="Wingdings" w:hAnsi="Wingdings"/>
              </w:rPr>
              <w:t>¨</w:t>
            </w:r>
            <w:r>
              <w:rPr>
                <w:rFonts w:hint="eastAsia"/>
              </w:rPr>
              <w:t>外包控制要求</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rPr>
              <w:sym w:font="Wingdings 2" w:char="0052"/>
            </w:r>
            <w:r>
              <w:rPr>
                <w:rFonts w:hint="eastAsia"/>
              </w:rPr>
              <w:t>外来标准</w:t>
            </w:r>
            <w:r>
              <w:rPr>
                <w:rFonts w:hint="eastAsia" w:ascii="Wingdings" w:hAnsi="Wingdings"/>
              </w:rPr>
              <w:t>¨</w:t>
            </w:r>
            <w:r>
              <w:rPr>
                <w:rFonts w:hint="eastAsia"/>
              </w:rPr>
              <w:t>企业标准</w:t>
            </w:r>
            <w:r>
              <w:rPr>
                <w:rFonts w:hint="eastAsia" w:ascii="Wingdings" w:hAnsi="Wingdings"/>
              </w:rPr>
              <w:sym w:font="Wingdings 2" w:char="0052"/>
            </w:r>
            <w:r>
              <w:rPr>
                <w:rFonts w:hint="eastAsia"/>
              </w:rPr>
              <w:t>顾客要求</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ascii="Times New Roman" w:hAnsi="Times New Roman" w:eastAsia="宋体" w:cs="Times New Roman"/>
              </w:rPr>
              <w:t>：</w:t>
            </w:r>
            <w:r>
              <w:rPr>
                <w:rFonts w:hint="default" w:ascii="Times New Roman" w:hAnsi="Times New Roman" w:eastAsia="宋体" w:cs="Times New Roman"/>
                <w:lang w:val="en-US" w:eastAsia="zh-CN"/>
              </w:rPr>
              <w:t>《光复西路（真光路-丹巴路）道路新建工程桥梁跨老木渎港、木渎港影响范围防汛墙改建工程》</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rPr>
              <w:t>¨</w:t>
            </w:r>
            <w:r>
              <w:rPr>
                <w:rFonts w:hint="eastAsia"/>
              </w:rPr>
              <w:t>原材料采购</w:t>
            </w:r>
            <w:r>
              <w:rPr>
                <w:rFonts w:hint="eastAsia" w:ascii="Wingdings" w:hAnsi="Wingdings"/>
              </w:rPr>
              <w:t>¨</w:t>
            </w:r>
            <w:r>
              <w:rPr>
                <w:rFonts w:hint="eastAsia"/>
              </w:rPr>
              <w:t>委托加工</w:t>
            </w:r>
            <w:r>
              <w:rPr>
                <w:rFonts w:hint="eastAsia" w:ascii="Wingdings" w:hAnsi="Wingdings"/>
              </w:rPr>
              <w:t>¨</w:t>
            </w:r>
            <w:r>
              <w:rPr>
                <w:rFonts w:hint="eastAsia"/>
              </w:rPr>
              <w:t>顾客要求</w:t>
            </w:r>
            <w:r>
              <w:rPr>
                <w:rFonts w:hint="eastAsia" w:ascii="Wingdings" w:hAnsi="Wingdings"/>
              </w:rPr>
              <w:t>¨</w:t>
            </w:r>
            <w:r>
              <w:rPr>
                <w:rFonts w:hint="eastAsia"/>
              </w:rPr>
              <w:t>运输</w:t>
            </w:r>
            <w:r>
              <w:rPr>
                <w:rFonts w:hint="eastAsia" w:ascii="Wingdings" w:hAnsi="Wingdings"/>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rFonts w:hint="eastAsia" w:eastAsia="宋体"/>
                      <w:lang w:val="en-US" w:eastAsia="zh-CN"/>
                    </w:rPr>
                  </w:pPr>
                  <w:r>
                    <w:rPr>
                      <w:sz w:val="20"/>
                    </w:rPr>
                    <w:t>工程设计</w:t>
                  </w:r>
                </w:p>
              </w:tc>
              <w:tc>
                <w:tcPr>
                  <w:tcW w:w="3665" w:type="dxa"/>
                </w:tcPr>
                <w:p>
                  <w:pPr>
                    <w:shd w:val="clear" w:color="auto" w:fill="C7DAF1" w:themeFill="text2" w:themeFillTint="32"/>
                    <w:jc w:val="left"/>
                    <w:rPr>
                      <w:rFonts w:hint="default" w:eastAsia="宋体"/>
                      <w:lang w:val="en-US" w:eastAsia="zh-CN"/>
                    </w:rPr>
                  </w:pPr>
                  <w:r>
                    <w:rPr>
                      <w:rFonts w:hint="eastAsia" w:cs="宋体" w:asciiTheme="minorEastAsia" w:hAnsiTheme="minorEastAsia"/>
                      <w:b/>
                      <w:sz w:val="24"/>
                      <w:szCs w:val="24"/>
                      <w:lang w:val="en-US" w:eastAsia="zh-CN"/>
                    </w:rPr>
                    <w:t>设计过程</w:t>
                  </w:r>
                </w:p>
              </w:tc>
              <w:tc>
                <w:tcPr>
                  <w:tcW w:w="3265" w:type="dxa"/>
                </w:tcPr>
                <w:p>
                  <w:pPr>
                    <w:shd w:val="clear" w:color="auto" w:fill="C7DAF1" w:themeFill="text2" w:themeFillTint="32"/>
                    <w:jc w:val="left"/>
                    <w:rPr>
                      <w:rFonts w:hint="default" w:eastAsia="宋体"/>
                      <w:lang w:val="en-US" w:eastAsia="zh-CN"/>
                    </w:rPr>
                  </w:pPr>
                  <w:r>
                    <w:rPr>
                      <w:rFonts w:hint="eastAsia"/>
                      <w:lang w:val="en-US" w:eastAsia="zh-CN"/>
                    </w:rPr>
                    <w:t>满足客户要求及相关标准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p>
          <w:p>
            <w:pPr>
              <w:shd w:val="clear" w:color="auto" w:fill="C7DAF1" w:themeFill="text2" w:themeFillTint="32"/>
              <w:jc w:val="left"/>
            </w:pPr>
            <w:r>
              <w:rPr>
                <w:rFonts w:hint="eastAsia" w:ascii="Wingdings" w:hAnsi="Wingdings"/>
              </w:rPr>
              <w:sym w:font="Wingdings 2" w:char="00A3"/>
            </w:r>
            <w:r>
              <w:rPr>
                <w:rFonts w:hint="eastAsia"/>
              </w:rPr>
              <w:t>进行了有效的确认</w:t>
            </w:r>
            <w:r>
              <w:rPr>
                <w:rFonts w:hint="eastAsia" w:ascii="Wingdings" w:hAnsi="Wingdings"/>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rPr>
              <w:sym w:font="Wingdings 2" w:char="0052"/>
            </w:r>
            <w:r>
              <w:rPr>
                <w:rFonts w:hint="eastAsia"/>
              </w:rPr>
              <w:t>标签</w:t>
            </w:r>
            <w:r>
              <w:rPr>
                <w:rFonts w:hint="eastAsia" w:ascii="Wingdings" w:hAnsi="Wingdings"/>
              </w:rPr>
              <w:t>¨</w:t>
            </w:r>
            <w:r>
              <w:rPr>
                <w:rFonts w:hint="eastAsia"/>
              </w:rPr>
              <w:t>标牌</w:t>
            </w:r>
            <w:r>
              <w:rPr>
                <w:rFonts w:hint="eastAsia" w:ascii="Wingdings" w:hAnsi="Wingdings"/>
              </w:rPr>
              <w:sym w:font="Wingdings 2" w:char="0052"/>
            </w:r>
            <w:r>
              <w:rPr>
                <w:rFonts w:hint="eastAsia"/>
              </w:rPr>
              <w:t>区域</w:t>
            </w:r>
            <w:r>
              <w:rPr>
                <w:rFonts w:hint="eastAsia" w:ascii="Wingdings" w:hAnsi="Wingdings"/>
              </w:rPr>
              <w:t>¨</w:t>
            </w:r>
            <w:r>
              <w:rPr>
                <w:rFonts w:hint="eastAsia"/>
              </w:rPr>
              <w:t>容器编号</w:t>
            </w:r>
            <w:r>
              <w:rPr>
                <w:rFonts w:hint="eastAsia" w:ascii="Wingdings" w:hAnsi="Wingdings"/>
              </w:rPr>
              <w:t>¨</w:t>
            </w:r>
            <w:r>
              <w:rPr>
                <w:rFonts w:hint="eastAsia"/>
              </w:rPr>
              <w:t>人员编号</w:t>
            </w:r>
            <w:r>
              <w:rPr>
                <w:rFonts w:hint="eastAsia" w:ascii="Wingdings" w:hAnsi="Wingdings"/>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rPr>
              <w:t>¨</w:t>
            </w:r>
            <w:r>
              <w:rPr>
                <w:rFonts w:hint="eastAsia"/>
              </w:rPr>
              <w:t>原材料</w:t>
            </w:r>
            <w:r>
              <w:rPr>
                <w:rFonts w:hint="eastAsia" w:ascii="Wingdings" w:hAnsi="Wingdings"/>
              </w:rPr>
              <w:t>¨</w:t>
            </w:r>
            <w:r>
              <w:rPr>
                <w:rFonts w:hint="eastAsia"/>
              </w:rPr>
              <w:t>设备</w:t>
            </w:r>
            <w:r>
              <w:rPr>
                <w:rFonts w:hint="eastAsia" w:ascii="Wingdings" w:hAnsi="Wingdings"/>
              </w:rPr>
              <w:t>¨</w:t>
            </w:r>
            <w:r>
              <w:rPr>
                <w:rFonts w:hint="eastAsia"/>
              </w:rPr>
              <w:t>检测设备</w:t>
            </w:r>
            <w:r>
              <w:rPr>
                <w:rFonts w:hint="eastAsia" w:ascii="Wingdings" w:hAnsi="Wingdings"/>
              </w:rPr>
              <w:sym w:font="Wingdings 2" w:char="0052"/>
            </w:r>
            <w:r>
              <w:rPr>
                <w:rFonts w:hint="eastAsia"/>
              </w:rPr>
              <w:t>图纸</w:t>
            </w:r>
            <w:r>
              <w:rPr>
                <w:rFonts w:hint="eastAsia" w:ascii="Wingdings" w:hAnsi="Wingdings"/>
              </w:rPr>
              <w:t>¨</w:t>
            </w:r>
            <w:r>
              <w:rPr>
                <w:rFonts w:hint="eastAsia"/>
              </w:rPr>
              <w:t>配方</w:t>
            </w:r>
            <w:r>
              <w:rPr>
                <w:rFonts w:hint="eastAsia" w:ascii="Wingdings" w:hAnsi="Wingdings"/>
              </w:rPr>
              <w:sym w:font="Wingdings 2" w:char="0052"/>
            </w:r>
            <w:r>
              <w:rPr>
                <w:rFonts w:hint="eastAsia"/>
              </w:rPr>
              <w:t>个人信息</w:t>
            </w:r>
            <w:r>
              <w:rPr>
                <w:rFonts w:hint="eastAsia" w:ascii="Wingdings" w:hAnsi="Wingdings"/>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rPr>
              <w:t>¨</w:t>
            </w:r>
            <w:r>
              <w:rPr>
                <w:rFonts w:hint="eastAsia"/>
              </w:rPr>
              <w:t>三包</w:t>
            </w:r>
            <w:r>
              <w:rPr>
                <w:rFonts w:hint="eastAsia" w:ascii="Wingdings" w:hAnsi="Wingdings"/>
              </w:rPr>
              <w:t>¨</w:t>
            </w:r>
            <w:r>
              <w:rPr>
                <w:rFonts w:hint="eastAsia"/>
              </w:rPr>
              <w:t>维修</w:t>
            </w:r>
            <w:r>
              <w:rPr>
                <w:rFonts w:hint="eastAsia" w:ascii="Wingdings" w:hAnsi="Wingdings"/>
              </w:rPr>
              <w:t>¨</w:t>
            </w:r>
            <w:r>
              <w:rPr>
                <w:rFonts w:hint="eastAsia"/>
              </w:rPr>
              <w:t>赔偿</w:t>
            </w:r>
            <w:r>
              <w:rPr>
                <w:rFonts w:hint="eastAsia" w:ascii="Wingdings" w:hAnsi="Wingdings"/>
              </w:rPr>
              <w:t>¨</w:t>
            </w:r>
            <w:r>
              <w:rPr>
                <w:rFonts w:hint="eastAsia"/>
              </w:rPr>
              <w:t>道歉</w:t>
            </w:r>
            <w:r>
              <w:rPr>
                <w:rFonts w:hint="eastAsia" w:ascii="Wingdings" w:hAnsi="Wingdings"/>
              </w:rPr>
              <w:sym w:font="Wingdings 2" w:char="0052"/>
            </w:r>
            <w:r>
              <w:rPr>
                <w:rFonts w:hint="eastAsia"/>
              </w:rPr>
              <w:t>最终处置</w:t>
            </w:r>
            <w:r>
              <w:rPr>
                <w:rFonts w:hint="eastAsia" w:ascii="Wingdings" w:hAnsi="Wingdings"/>
              </w:rPr>
              <w:t>¨</w:t>
            </w:r>
            <w:r>
              <w:rPr>
                <w:rFonts w:hint="eastAsia"/>
              </w:rPr>
              <w:t>其他</w:t>
            </w:r>
          </w:p>
          <w:p>
            <w:pPr>
              <w:shd w:val="clear" w:color="auto" w:fill="C7DAF1" w:themeFill="text2" w:themeFillTint="32"/>
            </w:pPr>
            <w:r>
              <w:rPr>
                <w:rFonts w:hint="eastAsia"/>
              </w:rPr>
              <w:t>交付后活动：</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rPr>
              <w:t>¨</w:t>
            </w:r>
            <w:r>
              <w:rPr>
                <w:rFonts w:hint="eastAsia"/>
              </w:rPr>
              <w:t>重要原材料</w:t>
            </w:r>
            <w:r>
              <w:rPr>
                <w:rFonts w:hint="eastAsia" w:ascii="Wingdings" w:hAnsi="Wingdings"/>
              </w:rPr>
              <w:t>¨</w:t>
            </w:r>
            <w:r>
              <w:rPr>
                <w:rFonts w:hint="eastAsia"/>
              </w:rPr>
              <w:t>设备</w:t>
            </w:r>
            <w:r>
              <w:rPr>
                <w:rFonts w:hint="eastAsia" w:ascii="Wingdings" w:hAnsi="Wingdings"/>
              </w:rPr>
              <w:t>¨</w:t>
            </w:r>
            <w:r>
              <w:rPr>
                <w:rFonts w:hint="eastAsia"/>
              </w:rPr>
              <w:t>检测设备</w:t>
            </w:r>
            <w:r>
              <w:rPr>
                <w:rFonts w:hint="eastAsia" w:ascii="Wingdings" w:hAnsi="Wingdings"/>
              </w:rPr>
              <w:t>¨</w:t>
            </w:r>
            <w:r>
              <w:rPr>
                <w:rFonts w:hint="eastAsia"/>
              </w:rPr>
              <w:t>图纸</w:t>
            </w:r>
            <w:r>
              <w:rPr>
                <w:rFonts w:hint="eastAsia" w:ascii="Wingdings" w:hAnsi="Wingdings"/>
              </w:rPr>
              <w:t>¨</w:t>
            </w:r>
            <w:r>
              <w:rPr>
                <w:rFonts w:hint="eastAsia"/>
              </w:rPr>
              <w:t>工艺</w:t>
            </w:r>
            <w:r>
              <w:rPr>
                <w:rFonts w:hint="eastAsia" w:ascii="Wingdings" w:hAnsi="Wingdings"/>
              </w:rPr>
              <w:t>¨</w:t>
            </w:r>
            <w:r>
              <w:rPr>
                <w:rFonts w:hint="eastAsia"/>
              </w:rPr>
              <w:t>加工场所</w:t>
            </w:r>
            <w:r>
              <w:rPr>
                <w:rFonts w:hint="eastAsia" w:ascii="Wingdings" w:hAnsi="Wingdings"/>
              </w:rPr>
              <w:t>¨</w:t>
            </w:r>
            <w:r>
              <w:rPr>
                <w:rFonts w:hint="eastAsia"/>
              </w:rPr>
              <w:t>其他</w:t>
            </w:r>
          </w:p>
          <w:p>
            <w:pPr>
              <w:shd w:val="clear" w:color="auto" w:fill="C7DAF1" w:themeFill="text2" w:themeFillTint="32"/>
            </w:pPr>
            <w:r>
              <w:rPr>
                <w:rFonts w:hint="eastAsia"/>
              </w:rPr>
              <w:t>变更控制：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rPr>
              <w:t>¨</w:t>
            </w:r>
            <w:r>
              <w:rPr>
                <w:rFonts w:hint="eastAsia"/>
              </w:rPr>
              <w:t>进货检验</w:t>
            </w:r>
            <w:r>
              <w:rPr>
                <w:rFonts w:hint="eastAsia" w:ascii="Wingdings" w:hAnsi="Wingdings"/>
              </w:rPr>
              <w:t>¨</w:t>
            </w:r>
            <w:r>
              <w:rPr>
                <w:rFonts w:hint="eastAsia"/>
              </w:rPr>
              <w:t>首件检验</w:t>
            </w:r>
            <w:r>
              <w:rPr>
                <w:rFonts w:hint="eastAsia" w:ascii="Wingdings" w:hAnsi="Wingdings"/>
              </w:rPr>
              <w:t>¨</w:t>
            </w:r>
            <w:r>
              <w:rPr>
                <w:rFonts w:hint="eastAsia"/>
              </w:rPr>
              <w:t>过程检验</w:t>
            </w:r>
            <w:r>
              <w:rPr>
                <w:rFonts w:hint="eastAsia" w:ascii="Wingdings" w:hAnsi="Wingdings"/>
              </w:rPr>
              <w:t>¨</w:t>
            </w:r>
            <w:r>
              <w:rPr>
                <w:rFonts w:hint="eastAsia"/>
              </w:rPr>
              <w:t>最终检验</w:t>
            </w:r>
            <w:r>
              <w:rPr>
                <w:rFonts w:hint="eastAsia" w:ascii="Wingdings" w:hAnsi="Wingdings"/>
              </w:rPr>
              <w:t>¨</w:t>
            </w:r>
            <w:r>
              <w:rPr>
                <w:rFonts w:hint="eastAsia"/>
              </w:rPr>
              <w:t>型式检验</w:t>
            </w:r>
            <w:r>
              <w:rPr>
                <w:rFonts w:hint="eastAsia" w:ascii="Wingdings" w:hAnsi="Wingdings"/>
              </w:rPr>
              <w:sym w:font="Wingdings 2" w:char="0052"/>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rPr>
              <w:sym w:font="Wingdings 2" w:char="0052"/>
            </w:r>
            <w:r>
              <w:rPr>
                <w:rFonts w:hint="eastAsia"/>
              </w:rPr>
              <w:t>顾客调查</w:t>
            </w:r>
            <w:r>
              <w:rPr>
                <w:rFonts w:hint="eastAsia" w:ascii="Wingdings" w:hAnsi="Wingdings"/>
              </w:rPr>
              <w:t>¨</w:t>
            </w:r>
            <w:r>
              <w:rPr>
                <w:rFonts w:hint="eastAsia"/>
              </w:rPr>
              <w:t>顾客对交付产品或服务的反馈</w:t>
            </w:r>
            <w:r>
              <w:rPr>
                <w:rFonts w:hint="eastAsia" w:ascii="Wingdings" w:hAnsi="Wingdings"/>
              </w:rPr>
              <w:t>¨</w:t>
            </w:r>
            <w:r>
              <w:rPr>
                <w:rFonts w:hint="eastAsia"/>
              </w:rPr>
              <w:t>顾客座谈</w:t>
            </w:r>
            <w:r>
              <w:rPr>
                <w:rFonts w:hint="eastAsia" w:ascii="Wingdings" w:hAnsi="Wingdings"/>
              </w:rPr>
              <w:t>¨</w:t>
            </w:r>
            <w:r>
              <w:rPr>
                <w:rFonts w:hint="eastAsia"/>
              </w:rPr>
              <w:t>市场占有率分析</w:t>
            </w:r>
            <w:r>
              <w:rPr>
                <w:rFonts w:hint="eastAsia" w:ascii="Wingdings" w:hAnsi="Wingdings"/>
              </w:rPr>
              <w:t>¨</w:t>
            </w:r>
            <w:r>
              <w:rPr>
                <w:rFonts w:hint="eastAsia"/>
              </w:rPr>
              <w:t>顾客赞扬</w:t>
            </w:r>
          </w:p>
          <w:p>
            <w:pPr>
              <w:shd w:val="clear" w:color="auto" w:fill="C7DAF1" w:themeFill="text2" w:themeFillTint="32"/>
            </w:pPr>
            <w:r>
              <w:rPr>
                <w:rFonts w:hint="eastAsia" w:ascii="Wingdings" w:hAnsi="Wingdings"/>
              </w:rPr>
              <w:t>¨</w:t>
            </w:r>
            <w:r>
              <w:rPr>
                <w:rFonts w:hint="eastAsia"/>
              </w:rPr>
              <w:t>担保索赔和</w:t>
            </w:r>
            <w:r>
              <w:rPr>
                <w:rFonts w:hint="eastAsia"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w:t>
            </w:r>
            <w:r>
              <w:rPr>
                <w:rFonts w:hint="eastAsia"/>
              </w:rPr>
              <w:t>年</w:t>
            </w:r>
            <w:r>
              <w:rPr>
                <w:rFonts w:hint="eastAsia"/>
                <w:lang w:val="en-US" w:eastAsia="zh-CN"/>
              </w:rPr>
              <w:t>2</w:t>
            </w:r>
            <w:r>
              <w:rPr>
                <w:rFonts w:hint="eastAsia"/>
              </w:rPr>
              <w:t>月</w:t>
            </w:r>
            <w:r>
              <w:rPr>
                <w:rFonts w:hint="eastAsia"/>
                <w:lang w:val="en-US" w:eastAsia="zh-CN"/>
              </w:rPr>
              <w:t>25</w:t>
            </w:r>
            <w:r>
              <w:rPr>
                <w:rFonts w:hint="eastAsia"/>
              </w:rPr>
              <w:t>日实施了质量管理体系内部审核，对质量管理体系的符合性和有效性进行了审核。内审发现的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rPr>
              <w:t>¨</w:t>
            </w:r>
            <w:r>
              <w:rPr>
                <w:rFonts w:hint="eastAsia"/>
              </w:rPr>
              <w:t>对所有班次的现场操作已审核。</w:t>
            </w:r>
          </w:p>
          <w:p>
            <w:pPr>
              <w:shd w:val="clear" w:color="auto" w:fill="C7DAF1" w:themeFill="text2"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lang w:val="en-US" w:eastAsia="zh-CN"/>
              </w:rPr>
              <w:t>2022</w:t>
            </w:r>
            <w:r>
              <w:rPr>
                <w:rFonts w:hint="eastAsia"/>
              </w:rPr>
              <w:t>年</w:t>
            </w:r>
            <w:r>
              <w:rPr>
                <w:rFonts w:hint="eastAsia"/>
                <w:lang w:val="en-US" w:eastAsia="zh-CN"/>
              </w:rPr>
              <w:t>3</w:t>
            </w:r>
            <w:r>
              <w:rPr>
                <w:rFonts w:hint="eastAsia"/>
              </w:rPr>
              <w:t>月</w:t>
            </w:r>
            <w:r>
              <w:rPr>
                <w:rFonts w:hint="eastAsia"/>
                <w:lang w:val="en-US" w:eastAsia="zh-CN"/>
              </w:rPr>
              <w:t>7</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rPr>
              <w:sym w:font="Wingdings 2" w:char="0052"/>
            </w:r>
            <w:r>
              <w:rPr>
                <w:rFonts w:hint="eastAsia"/>
              </w:rPr>
              <w:t>不合格产品/服务</w:t>
            </w:r>
            <w:r>
              <w:rPr>
                <w:rFonts w:hint="eastAsia" w:ascii="Wingdings" w:hAnsi="Wingdings"/>
              </w:rPr>
              <w:sym w:font="Wingdings 2" w:char="0052"/>
            </w:r>
            <w:r>
              <w:rPr>
                <w:rFonts w:hint="eastAsia"/>
              </w:rPr>
              <w:t>自我验证的结果</w:t>
            </w:r>
            <w:r>
              <w:rPr>
                <w:rFonts w:hint="eastAsia" w:ascii="Wingdings" w:hAnsi="Wingdings"/>
              </w:rPr>
              <w:t>¨</w:t>
            </w:r>
            <w:r>
              <w:rPr>
                <w:rFonts w:hint="eastAsia"/>
              </w:rPr>
              <w:t>顾客投诉</w:t>
            </w:r>
            <w:r>
              <w:rPr>
                <w:rFonts w:hint="eastAsia" w:ascii="Wingdings" w:hAnsi="Wingdings"/>
              </w:rPr>
              <w:sym w:font="Wingdings 2" w:char="0052"/>
            </w:r>
            <w:r>
              <w:rPr>
                <w:rFonts w:hint="eastAsia"/>
              </w:rPr>
              <w:t>顾客满意调查</w:t>
            </w:r>
          </w:p>
          <w:p>
            <w:pPr>
              <w:shd w:val="clear" w:color="auto" w:fill="C7DAF1" w:themeFill="text2" w:themeFillTint="32"/>
            </w:pPr>
            <w:r>
              <w:rPr>
                <w:rFonts w:hint="eastAsia" w:ascii="Wingdings" w:hAnsi="Wingdings"/>
              </w:rPr>
              <w:sym w:font="Wingdings 2" w:char="0052"/>
            </w:r>
            <w:r>
              <w:rPr>
                <w:rFonts w:hint="eastAsia"/>
              </w:rPr>
              <w:t>内审不符合项</w:t>
            </w:r>
            <w:r>
              <w:rPr>
                <w:rFonts w:hint="eastAsia" w:ascii="Wingdings" w:hAnsi="Wingdings"/>
              </w:rPr>
              <w:t>¨</w:t>
            </w:r>
            <w:r>
              <w:rPr>
                <w:rFonts w:hint="eastAsia"/>
              </w:rPr>
              <w:t>外审不符合项</w:t>
            </w:r>
            <w:r>
              <w:rPr>
                <w:rFonts w:hint="eastAsia" w:ascii="Wingdings" w:hAnsi="Wingdings"/>
              </w:rPr>
              <w:sym w:font="Wingdings 2" w:char="0052"/>
            </w:r>
            <w:r>
              <w:rPr>
                <w:rFonts w:hint="eastAsia"/>
              </w:rPr>
              <w:t>管理评审</w:t>
            </w:r>
            <w:r>
              <w:rPr>
                <w:rFonts w:hint="eastAsia" w:ascii="Wingdings" w:hAnsi="Wingdings"/>
              </w:rPr>
              <w:sym w:font="Wingdings 2" w:char="0052"/>
            </w:r>
            <w:r>
              <w:rPr>
                <w:rFonts w:hint="eastAsia"/>
              </w:rPr>
              <w:t>目标统计分析结果</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1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default" w:eastAsia="宋体"/>
                <w:lang w:val="en-US" w:eastAsia="zh-CN"/>
              </w:rPr>
            </w:pPr>
            <w:r>
              <w:rPr>
                <w:rFonts w:hint="eastAsia" w:eastAsia="宋体"/>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rFonts w:hint="eastAsia" w:eastAsia="宋体"/>
                <w:lang w:val="en-US" w:eastAsia="zh-CN"/>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pacing w:before="40" w:after="40"/>
        <w:rPr>
          <w:rFonts w:eastAsia="微软雅黑"/>
          <w:sz w:val="20"/>
          <w:szCs w:val="20"/>
        </w:rPr>
      </w:pPr>
      <w:r>
        <w:br w:type="page"/>
      </w:r>
    </w:p>
    <w:p>
      <w:pPr>
        <w:shd w:val="clear" w:color="auto" w:fill="EBF1DE" w:themeFill="accent3" w:themeFillTint="32"/>
      </w:pPr>
      <w:r>
        <w:t>附件 ISO 14001:2015 (若不是ISO 14001:2015审核请删除)</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sym w:font="Wingdings 2" w:char="0052"/>
            </w:r>
            <w:r>
              <w:rPr>
                <w:rFonts w:hint="eastAsia"/>
              </w:rPr>
              <w:t>EMS体系建立以来□定期（近一年）□其他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rPr>
                    <w:sym w:font="Wingdings 2" w:char="0052"/>
                  </w:r>
                  <w:r>
                    <w:rPr>
                      <w:rFonts w:hint="eastAsia"/>
                    </w:rPr>
                    <w:t>法律法规□技术</w:t>
                  </w:r>
                  <w:r>
                    <w:rPr>
                      <w:rFonts w:hint="eastAsia"/>
                    </w:rPr>
                    <w:sym w:font="Wingdings 2" w:char="0052"/>
                  </w:r>
                  <w:r>
                    <w:rPr>
                      <w:rFonts w:hint="eastAsia"/>
                    </w:rPr>
                    <w:t>竞争</w:t>
                  </w:r>
                  <w:r>
                    <w:rPr>
                      <w:rFonts w:hint="eastAsia"/>
                    </w:rPr>
                    <w:sym w:font="Wingdings 2" w:char="0052"/>
                  </w:r>
                  <w:r>
                    <w:rPr>
                      <w:rFonts w:hint="eastAsia"/>
                    </w:rPr>
                    <w:t>市场□文化</w:t>
                  </w:r>
                  <w:r>
                    <w:rPr>
                      <w:rFonts w:hint="eastAsia"/>
                    </w:rPr>
                    <w:sym w:font="Wingdings 2" w:char="0052"/>
                  </w:r>
                  <w:r>
                    <w:rPr>
                      <w:rFonts w:hint="eastAsia"/>
                    </w:rPr>
                    <w:t>社会□经济环境</w:t>
                  </w:r>
                </w:p>
                <w:p>
                  <w:pPr>
                    <w:shd w:val="clear" w:color="auto" w:fill="EBF1DE" w:themeFill="accent3" w:themeFillTint="32"/>
                  </w:pPr>
                  <w:r>
                    <w:rPr>
                      <w:rFonts w:hint="eastAsia"/>
                    </w:rPr>
                    <w:t>□政治</w:t>
                  </w:r>
                  <w:r>
                    <w:rPr>
                      <w:rFonts w:hint="eastAsia"/>
                    </w:rPr>
                    <w:sym w:font="Wingdings 2" w:char="0052"/>
                  </w:r>
                  <w:r>
                    <w:rPr>
                      <w:rFonts w:hint="eastAsia"/>
                    </w:rPr>
                    <w:t>监管</w:t>
                  </w:r>
                  <w:r>
                    <w:rPr>
                      <w:rFonts w:hint="eastAsia"/>
                    </w:rPr>
                    <w:sym w:font="Wingdings 2" w:char="0052"/>
                  </w:r>
                  <w:r>
                    <w:rPr>
                      <w:rFonts w:hint="eastAsia"/>
                    </w:rPr>
                    <w:t>财务□自然环境□其他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sym w:font="Wingdings 2" w:char="0052"/>
                  </w:r>
                  <w:r>
                    <w:rPr>
                      <w:rFonts w:hint="eastAsia"/>
                    </w:rPr>
                    <w:t>价值观</w:t>
                  </w:r>
                  <w:r>
                    <w:rPr>
                      <w:rFonts w:hint="eastAsia"/>
                    </w:rPr>
                    <w:sym w:font="Wingdings 2" w:char="0052"/>
                  </w:r>
                  <w:r>
                    <w:rPr>
                      <w:rFonts w:hint="eastAsia"/>
                    </w:rPr>
                    <w:t>文化□知识</w:t>
                  </w:r>
                  <w:r>
                    <w:rPr>
                      <w:rFonts w:hint="eastAsia"/>
                    </w:rPr>
                    <w:sym w:font="Wingdings 2" w:char="0052"/>
                  </w:r>
                  <w:r>
                    <w:rPr>
                      <w:rFonts w:hint="eastAsia"/>
                    </w:rPr>
                    <w:t>绩效□工艺□设备□人员能力</w:t>
                  </w:r>
                </w:p>
                <w:p>
                  <w:pPr>
                    <w:shd w:val="clear" w:color="auto" w:fill="EBF1DE" w:themeFill="accent3" w:themeFillTint="32"/>
                  </w:pPr>
                  <w:r>
                    <w:rPr>
                      <w:rFonts w:hint="eastAsia"/>
                    </w:rPr>
                    <w:t>□</w:t>
                  </w:r>
                  <w:r>
                    <w:t>活动、产品和服务</w:t>
                  </w:r>
                  <w:r>
                    <w:rPr>
                      <w:rFonts w:hint="eastAsia"/>
                    </w:rPr>
                    <w:sym w:font="Wingdings 2" w:char="0052"/>
                  </w:r>
                  <w:r>
                    <w:t>战略方向</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□设计和开发□采购□人力资源</w:t>
            </w:r>
            <w:r>
              <w:rPr>
                <w:rFonts w:hint="eastAsia"/>
              </w:rPr>
              <w:sym w:font="Wingdings 2" w:char="0052"/>
            </w:r>
            <w:r>
              <w:rPr>
                <w:rFonts w:hint="eastAsia"/>
              </w:rPr>
              <w:t>营销和市场□生产□检验□仓库管理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t>□节约能源□节约资源□达标排放</w:t>
            </w:r>
            <w:r>
              <w:rPr>
                <w:rFonts w:hint="eastAsia"/>
              </w:rPr>
              <w:sym w:font="Wingdings 2" w:char="0052"/>
            </w:r>
            <w:r>
              <w:rPr>
                <w:rFonts w:hint="eastAsia"/>
              </w:rPr>
              <w:t>消防控制□危化品管理□特种设备管理</w:t>
            </w:r>
          </w:p>
          <w:p>
            <w:pPr>
              <w:shd w:val="clear" w:color="auto" w:fill="EBF1DE" w:themeFill="accent3" w:themeFillTint="32"/>
              <w:spacing w:before="40" w:after="40"/>
            </w:pP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□危险废物处置□消防检测□生产/服务过程□环保监测□产品运输□设备维修</w:t>
            </w:r>
          </w:p>
          <w:p>
            <w:pPr>
              <w:shd w:val="clear" w:color="auto" w:fill="EBF1DE" w:themeFill="accent3" w:themeFillTint="32"/>
              <w:spacing w:before="40" w:after="40"/>
            </w:pP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pStyle w:val="4"/>
              <w:spacing w:line="400" w:lineRule="exact"/>
              <w:ind w:firstLine="105" w:firstLineChars="50"/>
              <w:rPr>
                <w:rFonts w:hint="eastAsia"/>
              </w:rPr>
            </w:pPr>
            <w:r>
              <w:rPr>
                <w:rFonts w:hint="eastAsia"/>
              </w:rPr>
              <w:t>最高管理者制定了文件化的管理体系方针：</w:t>
            </w:r>
          </w:p>
          <w:p>
            <w:pPr>
              <w:shd w:val="clear" w:color="auto" w:fill="EBF1DE" w:themeFill="accent3" w:themeFillTint="32"/>
              <w:rPr>
                <w:rFonts w:hint="eastAsia" w:ascii="宋体" w:hAnsi="宋体" w:eastAsia="宋体"/>
                <w:b/>
                <w:bCs/>
                <w:sz w:val="24"/>
                <w:lang w:eastAsia="zh-CN"/>
              </w:rPr>
            </w:pPr>
            <w:r>
              <w:rPr>
                <w:rFonts w:hint="eastAsia" w:ascii="宋体" w:hAnsi="宋体"/>
                <w:b/>
                <w:bCs/>
                <w:sz w:val="24"/>
              </w:rPr>
              <w:t>遵纪守法、达标排放、预防污染、持续改进</w:t>
            </w:r>
            <w:r>
              <w:rPr>
                <w:rFonts w:hint="eastAsia" w:ascii="宋体" w:hAnsi="宋体"/>
                <w:b/>
                <w:bCs/>
                <w:sz w:val="24"/>
                <w:lang w:eastAsia="zh-CN"/>
              </w:rPr>
              <w:t>；</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default" w:eastAsia="宋体"/>
                <w:lang w:val="en-US" w:eastAsia="zh-CN"/>
              </w:rPr>
            </w:pPr>
            <w:r>
              <w:rPr>
                <w:rFonts w:hint="eastAsia"/>
              </w:rPr>
              <w:t>EMS的主管部门是——</w:t>
            </w:r>
            <w:r>
              <w:rPr>
                <w:rFonts w:hint="eastAsia"/>
                <w:lang w:val="en-US" w:eastAsia="zh-CN"/>
              </w:rPr>
              <w:t>行政人事部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szCs w:val="21"/>
                    </w:rPr>
                    <w:t>行业标准的变化</w:t>
                  </w:r>
                </w:p>
              </w:tc>
              <w:tc>
                <w:tcPr>
                  <w:tcW w:w="3965" w:type="dxa"/>
                </w:tcPr>
                <w:p>
                  <w:pPr>
                    <w:shd w:val="clear" w:color="auto" w:fill="EBF1DE" w:themeFill="accent3" w:themeFillTint="32"/>
                    <w:rPr>
                      <w:rFonts w:hint="eastAsia" w:eastAsia="宋体"/>
                      <w:lang w:eastAsia="zh-CN"/>
                    </w:rPr>
                  </w:pPr>
                  <w:r>
                    <w:rPr>
                      <w:rFonts w:hint="eastAsia"/>
                    </w:rPr>
                    <w:t>1.主要职能部门按照要求加强法律法规的收集评价</w:t>
                  </w:r>
                  <w:r>
                    <w:rPr>
                      <w:rFonts w:hint="eastAsia"/>
                      <w:lang w:eastAsia="zh-CN"/>
                    </w:rPr>
                    <w:t>；行政人事部</w:t>
                  </w:r>
                  <w:r>
                    <w:rPr>
                      <w:rFonts w:hint="eastAsia"/>
                    </w:rPr>
                    <w:t>加大市场开拓</w:t>
                  </w:r>
                </w:p>
              </w:tc>
              <w:tc>
                <w:tcPr>
                  <w:tcW w:w="1717" w:type="dxa"/>
                </w:tcPr>
                <w:p>
                  <w:pPr>
                    <w:shd w:val="clear" w:color="auto" w:fill="EBF1DE" w:themeFill="accent3"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eastAsia"/>
                    </w:rPr>
                  </w:pPr>
                  <w:r>
                    <w:rPr>
                      <w:rFonts w:hint="eastAsia"/>
                      <w:b/>
                    </w:rPr>
                    <w:t>风险：</w:t>
                  </w:r>
                  <w:r>
                    <w:rPr>
                      <w:rFonts w:hint="eastAsia"/>
                    </w:rPr>
                    <w:t>目前公司管理流程基本覆盖了公司日常工作，但是流程执行力如果得不到保证，会对公司运行带来一定的风险。</w:t>
                  </w:r>
                </w:p>
                <w:p>
                  <w:pPr>
                    <w:shd w:val="clear" w:color="auto" w:fill="EBF1DE" w:themeFill="accent3" w:themeFillTint="32"/>
                  </w:pPr>
                  <w:r>
                    <w:rPr>
                      <w:rFonts w:hint="eastAsia"/>
                      <w:b/>
                    </w:rPr>
                    <w:t>机遇：</w:t>
                  </w:r>
                  <w:r>
                    <w:rPr>
                      <w:rFonts w:hint="eastAsia"/>
                      <w:spacing w:val="-6"/>
                      <w:szCs w:val="21"/>
                    </w:rPr>
                    <w:t>完善流程，提高执行力，可以提高公司的管理水平。</w:t>
                  </w:r>
                </w:p>
              </w:tc>
              <w:tc>
                <w:tcPr>
                  <w:tcW w:w="3965" w:type="dxa"/>
                </w:tcPr>
                <w:p>
                  <w:pPr>
                    <w:rPr>
                      <w:rFonts w:hint="eastAsia"/>
                    </w:rPr>
                  </w:pPr>
                  <w:r>
                    <w:rPr>
                      <w:rFonts w:hint="eastAsia"/>
                    </w:rPr>
                    <w:t>1.各级部门必须严格按照流程开展日常工作，对出现的不符合情况及时调整文件，保持流程的可操作性；</w:t>
                  </w:r>
                </w:p>
                <w:p>
                  <w:pPr>
                    <w:shd w:val="clear" w:color="auto" w:fill="EBF1DE" w:themeFill="accent3" w:themeFillTint="32"/>
                  </w:pPr>
                  <w:r>
                    <w:rPr>
                      <w:rFonts w:hint="eastAsia"/>
                    </w:rPr>
                    <w:t>2.公司组织定期组织进行流程的评审。</w:t>
                  </w:r>
                </w:p>
              </w:tc>
              <w:tc>
                <w:tcPr>
                  <w:tcW w:w="1717" w:type="dxa"/>
                </w:tcPr>
                <w:p>
                  <w:pPr>
                    <w:shd w:val="clear" w:color="auto" w:fill="EBF1DE" w:themeFill="accent3" w:themeFillTint="32"/>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w:t>
            </w:r>
            <w:r>
              <w:rPr>
                <w:rFonts w:hint="eastAsia"/>
              </w:rPr>
              <w:sym w:font="Wingdings 2" w:char="0052"/>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t>□排污许可证编号：</w:t>
            </w:r>
          </w:p>
          <w:p>
            <w:pPr>
              <w:shd w:val="clear" w:color="auto" w:fill="EBF1DE" w:themeFill="accent3" w:themeFillTint="32"/>
            </w:pPr>
            <w:r>
              <w:rPr>
                <w:rFonts w:hint="eastAsia"/>
              </w:rPr>
              <w:t>□环境影响登记表日期：</w:t>
            </w:r>
          </w:p>
          <w:p>
            <w:pPr>
              <w:shd w:val="clear" w:color="auto" w:fill="EBF1DE" w:themeFill="accent3" w:themeFillTint="32"/>
            </w:pPr>
            <w:r>
              <w:rPr>
                <w:rFonts w:hint="eastAsia"/>
              </w:rPr>
              <w:t>□环境影响报告表日期：</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t>□污水处理□除尘设备□设备降噪□危废合法处置□使用节能设备□危化品控制</w:t>
            </w:r>
          </w:p>
          <w:p>
            <w:pPr>
              <w:shd w:val="clear" w:color="auto" w:fill="EBF1DE" w:themeFill="accent3" w:themeFillTint="32"/>
              <w:rPr>
                <w:highlight w:val="cyan"/>
              </w:rPr>
            </w:pPr>
            <w:r>
              <w:rPr>
                <w:rFonts w:hint="eastAsia"/>
              </w:rPr>
              <w:t>□压力容器检测</w:t>
            </w:r>
            <w:r>
              <w:rPr>
                <w:rFonts w:hint="eastAsia"/>
              </w:rPr>
              <w:sym w:font="Wingdings 2" w:char="0052"/>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adjustRightInd w:val="0"/>
                    <w:snapToGrid w:val="0"/>
                    <w:spacing w:line="500" w:lineRule="exact"/>
                    <w:jc w:val="center"/>
                    <w:rPr>
                      <w:rFonts w:ascii="Times New Roman" w:hAnsi="Times New Roman" w:eastAsia="宋体" w:cs="Times New Roman"/>
                      <w:kern w:val="2"/>
                      <w:sz w:val="18"/>
                      <w:szCs w:val="24"/>
                      <w:lang w:val="en-US" w:eastAsia="zh-CN" w:bidi="ar-SA"/>
                    </w:rPr>
                  </w:pPr>
                  <w:r>
                    <w:rPr>
                      <w:rFonts w:hint="eastAsia"/>
                      <w:sz w:val="18"/>
                    </w:rPr>
                    <w:t>火灾事故发生次数为零</w:t>
                  </w:r>
                </w:p>
              </w:tc>
              <w:tc>
                <w:tcPr>
                  <w:tcW w:w="3136" w:type="dxa"/>
                  <w:shd w:val="clear" w:color="auto" w:fill="auto"/>
                  <w:vAlign w:val="center"/>
                </w:tcPr>
                <w:p>
                  <w:pPr>
                    <w:adjustRightInd w:val="0"/>
                    <w:snapToGrid w:val="0"/>
                    <w:spacing w:line="500" w:lineRule="exact"/>
                    <w:jc w:val="center"/>
                    <w:rPr>
                      <w:rFonts w:ascii="Times New Roman" w:hAnsi="Times New Roman" w:eastAsia="宋体" w:cs="Times New Roman"/>
                      <w:kern w:val="2"/>
                      <w:sz w:val="18"/>
                      <w:szCs w:val="24"/>
                      <w:lang w:val="en-GB" w:eastAsia="zh-CN" w:bidi="ar-SA"/>
                    </w:rPr>
                  </w:pPr>
                  <w:r>
                    <w:rPr>
                      <w:sz w:val="18"/>
                    </w:rPr>
                    <w:t>以实际发生为准进行计数</w:t>
                  </w:r>
                </w:p>
              </w:tc>
              <w:tc>
                <w:tcPr>
                  <w:tcW w:w="1350" w:type="dxa"/>
                  <w:shd w:val="clear" w:color="auto" w:fill="auto"/>
                  <w:vAlign w:val="center"/>
                </w:tcPr>
                <w:p>
                  <w:pPr>
                    <w:shd w:val="clear" w:color="auto" w:fill="EBF1DE" w:themeFill="accent3" w:themeFillTint="32"/>
                    <w:rPr>
                      <w:rFonts w:hint="default" w:ascii="Times New Roman" w:hAnsi="Times New Roman" w:eastAsia="宋体" w:cs="Times New Roman"/>
                      <w:lang w:val="en-GB" w:eastAsia="zh-CN"/>
                    </w:rPr>
                  </w:pPr>
                  <w:r>
                    <w:rPr>
                      <w:rFonts w:hint="eastAsia" w:ascii="Times New Roman" w:hAnsi="Times New Roman" w:eastAsia="宋体" w:cs="Times New Roman"/>
                      <w:lang w:val="en-US" w:eastAsia="zh-CN"/>
                    </w:rPr>
                    <w:t>行政人事部</w:t>
                  </w:r>
                </w:p>
              </w:tc>
              <w:tc>
                <w:tcPr>
                  <w:tcW w:w="1774" w:type="dxa"/>
                  <w:shd w:val="clear" w:color="auto" w:fill="auto"/>
                  <w:vAlign w:val="center"/>
                </w:tcPr>
                <w:p>
                  <w:pPr>
                    <w:adjustRightInd w:val="0"/>
                    <w:snapToGrid w:val="0"/>
                    <w:spacing w:line="500" w:lineRule="exact"/>
                    <w:jc w:val="center"/>
                    <w:rPr>
                      <w:rFonts w:ascii="Times New Roman" w:hAnsi="Times New Roman" w:eastAsia="宋体" w:cs="Times New Roman"/>
                      <w:kern w:val="2"/>
                      <w:sz w:val="18"/>
                      <w:szCs w:val="24"/>
                      <w:lang w:val="en-GB" w:eastAsia="zh-CN" w:bidi="ar-SA"/>
                    </w:rPr>
                  </w:pPr>
                  <w:r>
                    <w:rPr>
                      <w:rFonts w:hint="eastAsia"/>
                      <w:sz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adjustRightInd w:val="0"/>
                    <w:snapToGrid w:val="0"/>
                    <w:spacing w:line="500" w:lineRule="exact"/>
                    <w:jc w:val="center"/>
                    <w:rPr>
                      <w:rFonts w:ascii="Times New Roman" w:hAnsi="Times New Roman" w:eastAsia="宋体" w:cs="Times New Roman"/>
                      <w:kern w:val="2"/>
                      <w:sz w:val="18"/>
                      <w:szCs w:val="24"/>
                      <w:lang w:val="en-US" w:eastAsia="zh-CN" w:bidi="ar-SA"/>
                    </w:rPr>
                  </w:pPr>
                  <w:r>
                    <w:rPr>
                      <w:sz w:val="18"/>
                    </w:rPr>
                    <w:t>固废分类处置率100％</w:t>
                  </w:r>
                </w:p>
              </w:tc>
              <w:tc>
                <w:tcPr>
                  <w:tcW w:w="3136" w:type="dxa"/>
                  <w:shd w:val="clear" w:color="auto" w:fill="auto"/>
                  <w:vAlign w:val="center"/>
                </w:tcPr>
                <w:p>
                  <w:pPr>
                    <w:adjustRightInd w:val="0"/>
                    <w:snapToGrid w:val="0"/>
                    <w:spacing w:line="500" w:lineRule="exact"/>
                    <w:jc w:val="center"/>
                    <w:rPr>
                      <w:rFonts w:ascii="Times New Roman" w:hAnsi="Times New Roman" w:eastAsia="宋体" w:cs="Times New Roman"/>
                      <w:kern w:val="2"/>
                      <w:sz w:val="18"/>
                      <w:szCs w:val="24"/>
                      <w:lang w:val="en-US" w:eastAsia="zh-CN" w:bidi="ar-SA"/>
                    </w:rPr>
                  </w:pPr>
                  <w:r>
                    <w:rPr>
                      <w:sz w:val="18"/>
                    </w:rPr>
                    <w:t>分类次数</w:t>
                  </w:r>
                  <w:r>
                    <w:rPr>
                      <w:rFonts w:hint="eastAsia"/>
                      <w:sz w:val="18"/>
                    </w:rPr>
                    <w:t>/总处理次数*100%</w:t>
                  </w:r>
                </w:p>
              </w:tc>
              <w:tc>
                <w:tcPr>
                  <w:tcW w:w="1350" w:type="dxa"/>
                  <w:shd w:val="clear" w:color="auto" w:fill="auto"/>
                  <w:vAlign w:val="center"/>
                </w:tcPr>
                <w:p>
                  <w:pPr>
                    <w:shd w:val="clear" w:color="auto" w:fill="EBF1DE" w:themeFill="accent3" w:themeFillTint="32"/>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行政人事部</w:t>
                  </w:r>
                </w:p>
              </w:tc>
              <w:tc>
                <w:tcPr>
                  <w:tcW w:w="1774" w:type="dxa"/>
                  <w:shd w:val="clear" w:color="auto" w:fill="auto"/>
                  <w:vAlign w:val="center"/>
                </w:tcPr>
                <w:p>
                  <w:pPr>
                    <w:adjustRightInd w:val="0"/>
                    <w:snapToGrid w:val="0"/>
                    <w:spacing w:line="500" w:lineRule="exact"/>
                    <w:jc w:val="center"/>
                    <w:rPr>
                      <w:rFonts w:ascii="Times New Roman" w:hAnsi="Times New Roman" w:eastAsia="宋体" w:cs="Times New Roman"/>
                      <w:kern w:val="2"/>
                      <w:sz w:val="18"/>
                      <w:szCs w:val="24"/>
                      <w:lang w:val="en-US" w:eastAsia="zh-CN" w:bidi="ar-SA"/>
                    </w:rPr>
                  </w:pPr>
                  <w:r>
                    <w:rPr>
                      <w:rFonts w:hint="eastAsia" w:asciiTheme="majorEastAsia" w:hAnsiTheme="majorEastAsia" w:eastAsiaTheme="majorEastAsia"/>
                      <w:sz w:val="18"/>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adjustRightInd w:val="0"/>
                    <w:snapToGrid w:val="0"/>
                    <w:spacing w:line="500" w:lineRule="exact"/>
                    <w:jc w:val="center"/>
                    <w:rPr>
                      <w:rFonts w:ascii="Times New Roman" w:hAnsi="Times New Roman" w:eastAsia="宋体" w:cs="Times New Roman"/>
                      <w:kern w:val="2"/>
                      <w:sz w:val="18"/>
                      <w:szCs w:val="24"/>
                      <w:lang w:val="en-US" w:eastAsia="zh-CN" w:bidi="ar-SA"/>
                    </w:rPr>
                  </w:pPr>
                </w:p>
              </w:tc>
              <w:tc>
                <w:tcPr>
                  <w:tcW w:w="3136" w:type="dxa"/>
                  <w:shd w:val="clear" w:color="auto" w:fill="auto"/>
                  <w:vAlign w:val="center"/>
                </w:tcPr>
                <w:p>
                  <w:pPr>
                    <w:adjustRightInd w:val="0"/>
                    <w:snapToGrid w:val="0"/>
                    <w:spacing w:line="500" w:lineRule="exact"/>
                    <w:jc w:val="center"/>
                    <w:rPr>
                      <w:rFonts w:ascii="Times New Roman" w:hAnsi="Times New Roman" w:eastAsia="宋体" w:cs="Times New Roman"/>
                      <w:kern w:val="2"/>
                      <w:sz w:val="18"/>
                      <w:szCs w:val="24"/>
                      <w:lang w:val="en-US" w:eastAsia="zh-CN" w:bidi="ar-SA"/>
                    </w:rPr>
                  </w:pPr>
                </w:p>
              </w:tc>
              <w:tc>
                <w:tcPr>
                  <w:tcW w:w="1350" w:type="dxa"/>
                  <w:shd w:val="clear" w:color="auto" w:fill="auto"/>
                  <w:vAlign w:val="center"/>
                </w:tcPr>
                <w:p>
                  <w:pPr>
                    <w:shd w:val="clear" w:color="auto" w:fill="EBF1DE" w:themeFill="accent3" w:themeFillTint="32"/>
                    <w:rPr>
                      <w:rFonts w:hint="eastAsia" w:ascii="Times New Roman" w:hAnsi="Times New Roman" w:eastAsia="宋体" w:cs="Times New Roman"/>
                      <w:lang w:val="en-US" w:eastAsia="zh-CN"/>
                    </w:rPr>
                  </w:pPr>
                </w:p>
              </w:tc>
              <w:tc>
                <w:tcPr>
                  <w:tcW w:w="1774" w:type="dxa"/>
                  <w:shd w:val="clear" w:color="auto" w:fill="auto"/>
                  <w:vAlign w:val="center"/>
                </w:tcPr>
                <w:p>
                  <w:pPr>
                    <w:adjustRightInd w:val="0"/>
                    <w:snapToGrid w:val="0"/>
                    <w:spacing w:line="500" w:lineRule="exact"/>
                    <w:jc w:val="center"/>
                    <w:rPr>
                      <w:rFonts w:ascii="Times New Roman" w:hAnsi="Times New Roman" w:eastAsia="宋体" w:cs="Times New Roman"/>
                      <w:kern w:val="2"/>
                      <w:sz w:val="18"/>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rPr>
              <w:sym w:font="Wingdings 2" w:char="0052"/>
            </w:r>
            <w:r>
              <w:rPr>
                <w:rFonts w:hint="eastAsia"/>
              </w:rPr>
              <w:t>目标已实现</w:t>
            </w:r>
          </w:p>
          <w:p>
            <w:pPr>
              <w:shd w:val="clear" w:color="auto" w:fill="EBF1DE" w:themeFill="accent3"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rPr>
              <w:sym w:font="Wingdings 2" w:char="0052"/>
            </w:r>
            <w:r>
              <w:rPr>
                <w:rFonts w:hint="eastAsia"/>
              </w:rPr>
              <w:t>人力资源</w:t>
            </w:r>
            <w:r>
              <w:rPr>
                <w:rFonts w:hint="eastAsia" w:ascii="Wingdings" w:hAnsi="Wingdings"/>
              </w:rPr>
              <w:t>¨</w:t>
            </w:r>
            <w:r>
              <w:rPr>
                <w:rFonts w:hint="eastAsia"/>
              </w:rPr>
              <w:t>自然资源</w:t>
            </w:r>
            <w:r>
              <w:rPr>
                <w:rFonts w:hint="eastAsia" w:ascii="Wingdings" w:hAnsi="Wingdings"/>
              </w:rPr>
              <w:t>¨</w:t>
            </w:r>
            <w:r>
              <w:rPr>
                <w:rFonts w:hint="eastAsia"/>
              </w:rPr>
              <w:t>基础设施</w:t>
            </w:r>
            <w:r>
              <w:rPr>
                <w:rFonts w:hint="eastAsia" w:ascii="Wingdings" w:hAnsi="Wingdings"/>
              </w:rPr>
              <w:t>¨</w:t>
            </w:r>
            <w:r>
              <w:rPr>
                <w:rFonts w:hint="eastAsia"/>
              </w:rPr>
              <w:t>技术</w:t>
            </w:r>
            <w:r>
              <w:rPr>
                <w:rFonts w:hint="eastAsia" w:ascii="Wingdings" w:hAnsi="Wingdings"/>
              </w:rPr>
              <w:sym w:font="Wingdings 2" w:char="0052"/>
            </w:r>
            <w:r>
              <w:rPr>
                <w:rFonts w:hint="eastAsia"/>
              </w:rPr>
              <w:t>财务资源。</w:t>
            </w:r>
          </w:p>
          <w:p>
            <w:pPr>
              <w:shd w:val="clear" w:color="auto" w:fill="EBF1DE" w:themeFill="accent3" w:themeFillTint="32"/>
            </w:pPr>
            <w:r>
              <w:rPr>
                <w:rFonts w:hint="eastAsia"/>
              </w:rPr>
              <w:sym w:font="Wingdings 2" w:char="0052"/>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lang w:val="en-US" w:eastAsia="zh-CN"/>
              </w:rPr>
              <w:t>609</w:t>
            </w:r>
            <w:r>
              <w:rPr>
                <w:rFonts w:hint="eastAsia"/>
              </w:rPr>
              <w:t>平方米；生产车间个；库房个；实验室个；</w:t>
            </w:r>
          </w:p>
          <w:p>
            <w:pPr>
              <w:shd w:val="clear" w:color="auto" w:fill="EBF1DE" w:themeFill="accent3" w:themeFillTint="32"/>
              <w:rPr>
                <w:u w:val="single"/>
              </w:rPr>
            </w:pPr>
            <w:r>
              <w:rPr>
                <w:rFonts w:hint="eastAsia"/>
              </w:rPr>
              <w:t>主要生产设备有：</w:t>
            </w:r>
            <w:r>
              <w:rPr>
                <w:rFonts w:hint="eastAsia"/>
                <w:u w:val="single"/>
              </w:rPr>
              <w:t>（</w:t>
            </w:r>
            <w:r>
              <w:rPr>
                <w:rFonts w:hint="eastAsia"/>
                <w:szCs w:val="21"/>
                <w:lang w:val="en-US" w:eastAsia="zh-CN"/>
              </w:rPr>
              <w:t>电脑、</w:t>
            </w:r>
            <w:r>
              <w:rPr>
                <w:rFonts w:hint="eastAsia"/>
                <w:szCs w:val="21"/>
              </w:rPr>
              <w:t>集尘缸</w:t>
            </w:r>
            <w:r>
              <w:rPr>
                <w:rFonts w:hint="eastAsia"/>
                <w:szCs w:val="21"/>
                <w:lang w:eastAsia="zh-CN"/>
              </w:rPr>
              <w:t>、无人机</w:t>
            </w:r>
            <w:r>
              <w:rPr>
                <w:rFonts w:hint="eastAsia"/>
                <w:u w:val="single"/>
              </w:rPr>
              <w:t>）</w:t>
            </w:r>
          </w:p>
          <w:p>
            <w:pPr>
              <w:shd w:val="clear" w:color="auto" w:fill="EBF1DE" w:themeFill="accent3" w:themeFillTint="32"/>
              <w:rPr>
                <w:u w:val="single"/>
              </w:rPr>
            </w:pPr>
            <w:r>
              <w:rPr>
                <w:rFonts w:hint="eastAsia"/>
              </w:rPr>
              <w:t>主要环保设备有：</w:t>
            </w:r>
            <w:r>
              <w:rPr>
                <w:rFonts w:hint="eastAsia"/>
                <w:u w:val="single"/>
              </w:rPr>
              <w:t>（</w:t>
            </w:r>
            <w:r>
              <w:rPr>
                <w:rFonts w:hint="eastAsia"/>
                <w:u w:val="single"/>
                <w:lang w:val="en-US" w:eastAsia="zh-CN"/>
              </w:rPr>
              <w:t>灭火器、垃圾桶</w:t>
            </w:r>
            <w:r>
              <w:rPr>
                <w:rFonts w:hint="eastAsia"/>
                <w:u w:val="single"/>
              </w:rPr>
              <w:t>）</w:t>
            </w:r>
          </w:p>
          <w:p>
            <w:pPr>
              <w:shd w:val="clear" w:color="auto" w:fill="EBF1DE" w:themeFill="accent3" w:themeFillTint="32"/>
            </w:pPr>
            <w:r>
              <w:rPr>
                <w:rFonts w:hint="eastAsia"/>
              </w:rPr>
              <w:t>特种设备：</w:t>
            </w:r>
            <w:r>
              <w:rPr>
                <w:rFonts w:hint="eastAsia" w:ascii="Wingdings" w:hAnsi="Wingdings"/>
              </w:rPr>
              <w:t>¨</w:t>
            </w:r>
            <w:r>
              <w:rPr>
                <w:rFonts w:hint="eastAsia"/>
              </w:rPr>
              <w:t>叉车</w:t>
            </w:r>
            <w:r>
              <w:rPr>
                <w:rFonts w:hint="eastAsia" w:ascii="Wingdings" w:hAnsi="Wingdings"/>
              </w:rPr>
              <w:t>¨</w:t>
            </w:r>
            <w:r>
              <w:rPr>
                <w:rFonts w:hint="eastAsia"/>
              </w:rPr>
              <w:t>行车</w:t>
            </w:r>
            <w:r>
              <w:rPr>
                <w:rFonts w:hint="eastAsia" w:ascii="Wingdings" w:hAnsi="Wingdings"/>
              </w:rPr>
              <w:t>¨</w:t>
            </w:r>
            <w:r>
              <w:rPr>
                <w:rFonts w:hint="eastAsia"/>
              </w:rPr>
              <w:t>锅炉</w:t>
            </w:r>
            <w:r>
              <w:rPr>
                <w:rFonts w:hint="eastAsia" w:ascii="Wingdings" w:hAnsi="Wingdings"/>
              </w:rPr>
              <w:t>¨</w:t>
            </w:r>
            <w:r>
              <w:rPr>
                <w:rFonts w:hint="eastAsia"/>
              </w:rPr>
              <w:t>电梯</w:t>
            </w:r>
            <w:r>
              <w:rPr>
                <w:rFonts w:hint="eastAsia" w:ascii="Wingdings" w:hAnsi="Wingdings"/>
              </w:rPr>
              <w:t>¨</w:t>
            </w:r>
            <w:r>
              <w:rPr>
                <w:rFonts w:hint="eastAsia"/>
              </w:rPr>
              <w:t>压力容器</w:t>
            </w:r>
            <w:r>
              <w:rPr>
                <w:rFonts w:hint="eastAsia" w:ascii="Wingdings" w:hAnsi="Wingdings"/>
              </w:rPr>
              <w:t>¨</w:t>
            </w:r>
            <w:r>
              <w:rPr>
                <w:rFonts w:hint="eastAsia"/>
              </w:rPr>
              <w:t>压力管道</w:t>
            </w:r>
            <w:r>
              <w:rPr>
                <w:rFonts w:hint="eastAsia" w:ascii="Wingdings" w:hAnsi="Wingdings"/>
              </w:rPr>
              <w:t>¨</w:t>
            </w:r>
            <w:r>
              <w:rPr>
                <w:rFonts w:hint="eastAsia"/>
              </w:rPr>
              <w:t>不适用</w:t>
            </w:r>
          </w:p>
          <w:p>
            <w:pPr>
              <w:shd w:val="clear" w:color="auto" w:fill="EBF1DE" w:themeFill="accent3" w:themeFillTint="32"/>
            </w:pPr>
            <w:r>
              <w:rPr>
                <w:rFonts w:hint="eastAsia"/>
              </w:rPr>
              <w:t>辅助场所：</w:t>
            </w:r>
            <w:r>
              <w:rPr>
                <w:rFonts w:hint="eastAsia" w:ascii="Wingdings" w:hAnsi="Wingdings"/>
              </w:rPr>
              <w:t>¨</w:t>
            </w:r>
            <w:r>
              <w:rPr>
                <w:rFonts w:hint="eastAsia"/>
              </w:rPr>
              <w:t>高压配电室</w:t>
            </w:r>
            <w:r>
              <w:rPr>
                <w:rFonts w:hint="eastAsia" w:ascii="Wingdings" w:hAnsi="Wingdings"/>
              </w:rPr>
              <w:t>¨</w:t>
            </w:r>
            <w:r>
              <w:rPr>
                <w:rFonts w:hint="eastAsia"/>
              </w:rPr>
              <w:t>低压配电室</w:t>
            </w:r>
            <w:r>
              <w:rPr>
                <w:rFonts w:hint="eastAsia" w:ascii="Wingdings" w:hAnsi="Wingdings"/>
              </w:rPr>
              <w:t>¨</w:t>
            </w:r>
            <w:r>
              <w:rPr>
                <w:rFonts w:hint="eastAsia"/>
              </w:rPr>
              <w:t>空压站</w:t>
            </w:r>
            <w:r>
              <w:rPr>
                <w:rFonts w:hint="eastAsia" w:ascii="Wingdings" w:hAnsi="Wingdings"/>
              </w:rPr>
              <w:t>¨</w:t>
            </w:r>
            <w:r>
              <w:rPr>
                <w:rFonts w:hint="eastAsia"/>
              </w:rPr>
              <w:t>锅炉房</w:t>
            </w:r>
            <w:r>
              <w:rPr>
                <w:rFonts w:hint="eastAsia" w:ascii="Wingdings" w:hAnsi="Wingdings"/>
              </w:rPr>
              <w:t>¨</w:t>
            </w:r>
            <w:r>
              <w:rPr>
                <w:rFonts w:hint="eastAsia"/>
              </w:rPr>
              <w:t>食堂</w:t>
            </w:r>
            <w:r>
              <w:rPr>
                <w:rFonts w:hint="eastAsia" w:ascii="Wingdings" w:hAnsi="Wingdings"/>
              </w:rPr>
              <w:t>¨</w:t>
            </w:r>
            <w:r>
              <w:rPr>
                <w:rFonts w:hint="eastAsia"/>
              </w:rPr>
              <w:t>危化品库</w:t>
            </w:r>
          </w:p>
          <w:p>
            <w:pPr>
              <w:shd w:val="clear" w:color="auto" w:fill="EBF1DE" w:themeFill="accent3" w:themeFillTint="32"/>
              <w:ind w:firstLine="1050" w:firstLineChars="500"/>
            </w:pPr>
            <w:r>
              <w:rPr>
                <w:rFonts w:hint="eastAsia" w:ascii="Wingdings" w:hAnsi="Wingdings"/>
              </w:rPr>
              <w:t>¨</w:t>
            </w:r>
            <w:r>
              <w:rPr>
                <w:rFonts w:hint="eastAsia"/>
              </w:rPr>
              <w:t>危废库</w:t>
            </w:r>
            <w:r>
              <w:rPr>
                <w:rFonts w:hint="eastAsia" w:ascii="Wingdings" w:hAnsi="Wingdings"/>
              </w:rPr>
              <w:t>¨</w:t>
            </w:r>
            <w:r>
              <w:rPr>
                <w:rFonts w:hint="eastAsia"/>
              </w:rPr>
              <w:t>建筑施工</w:t>
            </w:r>
            <w:r>
              <w:rPr>
                <w:rFonts w:hint="eastAsia" w:ascii="Wingdings" w:hAnsi="Wingdings"/>
              </w:rPr>
              <w:t>¨</w:t>
            </w:r>
            <w:r>
              <w:rPr>
                <w:rFonts w:hint="eastAsia"/>
              </w:rPr>
              <w:t>污水处理站</w:t>
            </w:r>
            <w:r>
              <w:rPr>
                <w:rFonts w:hint="eastAsia" w:ascii="Wingdings" w:hAnsi="Wingdings"/>
              </w:rPr>
              <w:t>¨</w:t>
            </w:r>
            <w:r>
              <w:rPr>
                <w:rFonts w:hint="eastAsia"/>
              </w:rPr>
              <w:t>其他</w:t>
            </w:r>
          </w:p>
          <w:p>
            <w:pPr>
              <w:shd w:val="clear" w:color="auto" w:fill="EBF1DE" w:themeFill="accent3" w:themeFillTint="32"/>
            </w:pPr>
            <w:r>
              <w:rPr>
                <w:rFonts w:hint="eastAsia"/>
              </w:rPr>
              <w:sym w:font="Wingdings 2" w:char="0052"/>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ascii="Wingdings" w:hAnsi="Wingdings"/>
              </w:rPr>
              <w:t>¨</w:t>
            </w:r>
            <w:r>
              <w:rPr>
                <w:rFonts w:hint="eastAsia"/>
              </w:rPr>
              <w:t>外校</w:t>
            </w:r>
          </w:p>
          <w:p>
            <w:pPr>
              <w:shd w:val="clear" w:color="auto" w:fill="EBF1DE" w:themeFill="accent3" w:themeFillTint="32"/>
              <w:rPr>
                <w:u w:val="single"/>
              </w:rPr>
            </w:pPr>
            <w:r>
              <w:rPr>
                <w:rFonts w:hint="eastAsia"/>
              </w:rPr>
              <w:t>环境监测的计量器具有：</w:t>
            </w:r>
            <w:r>
              <w:rPr>
                <w:rFonts w:hint="eastAsia"/>
                <w:u w:val="single"/>
              </w:rPr>
              <w:t>（列举1~4种）</w:t>
            </w:r>
          </w:p>
          <w:p>
            <w:pPr>
              <w:shd w:val="clear" w:color="auto" w:fill="EBF1DE" w:themeFill="accent3" w:themeFillTint="32"/>
              <w:rPr>
                <w:u w:val="single"/>
              </w:rPr>
            </w:pPr>
            <w:r>
              <w:rPr>
                <w:rFonts w:hint="eastAsia"/>
              </w:rPr>
              <w:t>计量器具管理：</w:t>
            </w:r>
            <w:r>
              <w:rPr>
                <w:rFonts w:hint="eastAsia" w:ascii="Wingdings" w:hAnsi="Wingdings"/>
              </w:rPr>
              <w:t>¨</w:t>
            </w:r>
            <w:r>
              <w:rPr>
                <w:rFonts w:hint="eastAsia"/>
              </w:rPr>
              <w:t>进行了定期校准/检定</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rPr>
              <w:sym w:font="Wingdings 2" w:char="0052"/>
            </w:r>
            <w:r>
              <w:rPr>
                <w:rFonts w:hint="eastAsia"/>
              </w:rPr>
              <w:t>招聘</w:t>
            </w:r>
            <w:r>
              <w:rPr>
                <w:rFonts w:hint="eastAsia" w:ascii="Wingdings" w:hAnsi="Wingdings"/>
              </w:rPr>
              <w:t>¨</w:t>
            </w:r>
            <w:r>
              <w:rPr>
                <w:rFonts w:hint="eastAsia" w:ascii="Wingdings" w:hAnsi="Wingdings"/>
              </w:rPr>
              <w:sym w:font="Wingdings 2" w:char="0052"/>
            </w:r>
            <w:r>
              <w:rPr>
                <w:rFonts w:hint="eastAsia"/>
              </w:rPr>
              <w:t>换岗</w:t>
            </w:r>
            <w:r>
              <w:rPr>
                <w:rFonts w:hint="eastAsia" w:ascii="Wingdings" w:hAnsi="Wingdings"/>
              </w:rPr>
              <w:sym w:font="Wingdings 2" w:char="0052"/>
            </w:r>
            <w:r>
              <w:rPr>
                <w:rFonts w:hint="eastAsia"/>
              </w:rPr>
              <w:t>培训</w:t>
            </w:r>
            <w:r>
              <w:rPr>
                <w:rFonts w:hint="eastAsia" w:ascii="Wingdings" w:hAnsi="Wingdings"/>
              </w:rPr>
              <w:sym w:font="Wingdings 2" w:char="0052"/>
            </w:r>
            <w:r>
              <w:rPr>
                <w:rFonts w:hint="eastAsia"/>
              </w:rPr>
              <w:t>考核</w:t>
            </w:r>
            <w:r>
              <w:rPr>
                <w:rFonts w:hint="eastAsia" w:ascii="Wingdings" w:hAnsi="Wingdings"/>
              </w:rPr>
              <w:t>¨</w:t>
            </w:r>
            <w:r>
              <w:rPr>
                <w:rFonts w:hint="eastAsia"/>
              </w:rPr>
              <w:t>辅导</w:t>
            </w:r>
            <w:r>
              <w:rPr>
                <w:rFonts w:hint="eastAsia" w:ascii="Wingdings" w:hAnsi="Wingdings"/>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rPr>
              <w:t>¨</w:t>
            </w:r>
            <w:r>
              <w:rPr>
                <w:rFonts w:hint="eastAsia"/>
              </w:rPr>
              <w:t>电工</w:t>
            </w:r>
            <w:r>
              <w:rPr>
                <w:rFonts w:hint="eastAsia" w:ascii="Wingdings" w:hAnsi="Wingdings"/>
              </w:rPr>
              <w:t>¨</w:t>
            </w:r>
            <w:r>
              <w:rPr>
                <w:rFonts w:hint="eastAsia"/>
              </w:rPr>
              <w:t>焊工</w:t>
            </w:r>
            <w:r>
              <w:rPr>
                <w:rFonts w:hint="eastAsia" w:ascii="Wingdings" w:hAnsi="Wingdings"/>
              </w:rPr>
              <w:t>¨</w:t>
            </w:r>
            <w:r>
              <w:rPr>
                <w:rFonts w:hint="eastAsia"/>
              </w:rPr>
              <w:t>危化品作业</w:t>
            </w:r>
            <w:r>
              <w:rPr>
                <w:rFonts w:hint="eastAsia" w:ascii="Wingdings" w:hAnsi="Wingdings"/>
              </w:rPr>
              <w:t>¨</w:t>
            </w:r>
            <w:r>
              <w:rPr>
                <w:rFonts w:hint="eastAsia"/>
              </w:rPr>
              <w:t>制冷工</w:t>
            </w:r>
            <w:r>
              <w:rPr>
                <w:rFonts w:hint="eastAsia" w:ascii="Wingdings" w:hAnsi="Wingdings"/>
              </w:rPr>
              <w:t>¨</w:t>
            </w:r>
            <w:r>
              <w:rPr>
                <w:rFonts w:hint="eastAsia"/>
              </w:rPr>
              <w:t>其他</w:t>
            </w:r>
          </w:p>
          <w:p>
            <w:pPr>
              <w:shd w:val="clear" w:color="auto" w:fill="EBF1DE" w:themeFill="accent3" w:themeFillTint="32"/>
            </w:pPr>
            <w:r>
              <w:rPr>
                <w:rFonts w:hint="eastAsia"/>
              </w:rPr>
              <w:t>特种设备作业人员：</w:t>
            </w:r>
            <w:r>
              <w:rPr>
                <w:rFonts w:hint="eastAsia" w:ascii="Wingdings" w:hAnsi="Wingdings"/>
              </w:rPr>
              <w:t>¨</w:t>
            </w:r>
            <w:r>
              <w:rPr>
                <w:rFonts w:hint="eastAsia"/>
              </w:rPr>
              <w:t>叉车工</w:t>
            </w:r>
            <w:r>
              <w:rPr>
                <w:rFonts w:hint="eastAsia" w:ascii="Wingdings" w:hAnsi="Wingdings"/>
              </w:rPr>
              <w:t>¨</w:t>
            </w:r>
            <w:r>
              <w:rPr>
                <w:rFonts w:hint="eastAsia"/>
              </w:rPr>
              <w:t>行车工</w:t>
            </w:r>
            <w:r>
              <w:rPr>
                <w:rFonts w:hint="eastAsia" w:ascii="Wingdings" w:hAnsi="Wingdings"/>
              </w:rPr>
              <w:t>¨</w:t>
            </w:r>
            <w:r>
              <w:rPr>
                <w:rFonts w:hint="eastAsia"/>
              </w:rPr>
              <w:t>锅炉工</w:t>
            </w:r>
            <w:r>
              <w:rPr>
                <w:rFonts w:hint="eastAsia" w:ascii="Wingdings" w:hAnsi="Wingdings"/>
              </w:rPr>
              <w:t>¨</w:t>
            </w:r>
            <w:r>
              <w:rPr>
                <w:rFonts w:hint="eastAsia"/>
              </w:rPr>
              <w:t>压力容器</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rPr>
              <w:sym w:font="Wingdings 2" w:char="0052"/>
            </w:r>
            <w:r>
              <w:rPr>
                <w:rFonts w:hint="eastAsia"/>
              </w:rPr>
              <w:t>会议传达</w:t>
            </w:r>
            <w:r>
              <w:rPr>
                <w:rFonts w:hint="eastAsia" w:ascii="Wingdings" w:hAnsi="Wingdings"/>
              </w:rPr>
              <w:t>¨</w:t>
            </w:r>
            <w:r>
              <w:rPr>
                <w:rFonts w:hint="eastAsia"/>
              </w:rPr>
              <w:t>标语</w:t>
            </w:r>
            <w:r>
              <w:rPr>
                <w:rFonts w:hint="eastAsia" w:ascii="Wingdings" w:hAnsi="Wingdings"/>
              </w:rPr>
              <w:t>¨</w:t>
            </w:r>
            <w:r>
              <w:rPr>
                <w:rFonts w:hint="eastAsia"/>
              </w:rPr>
              <w:t>培训</w:t>
            </w:r>
            <w:r>
              <w:rPr>
                <w:rFonts w:hint="eastAsia" w:ascii="Wingdings" w:hAnsi="Wingdings"/>
              </w:rPr>
              <w:t>¨</w:t>
            </w:r>
            <w:r>
              <w:rPr>
                <w:rFonts w:hint="eastAsia"/>
              </w:rPr>
              <w:t>看板</w:t>
            </w:r>
            <w:r>
              <w:rPr>
                <w:rFonts w:hint="eastAsia" w:ascii="Wingdings" w:hAnsi="Wingdings"/>
              </w:rPr>
              <w:t>¨</w:t>
            </w:r>
            <w:r>
              <w:rPr>
                <w:rFonts w:hint="eastAsia"/>
              </w:rPr>
              <w:t>局域网</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rPr>
              <w:sym w:font="Wingdings 2" w:char="0052"/>
            </w:r>
            <w:r>
              <w:rPr>
                <w:rFonts w:hint="eastAsia"/>
              </w:rPr>
              <w:t>文件发放</w:t>
            </w:r>
            <w:r>
              <w:rPr>
                <w:rFonts w:hint="eastAsia" w:ascii="Wingdings" w:hAnsi="Wingdings"/>
              </w:rPr>
              <w:t>¨</w:t>
            </w:r>
            <w:r>
              <w:rPr>
                <w:rFonts w:hint="eastAsia"/>
              </w:rPr>
              <w:t>会议</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p>
            <w:pPr>
              <w:shd w:val="clear" w:color="auto" w:fill="EBF1DE" w:themeFill="accent3" w:themeFillTint="32"/>
            </w:pPr>
            <w:r>
              <w:rPr>
                <w:rFonts w:hint="eastAsia"/>
              </w:rPr>
              <w:t>外部沟通方式：</w:t>
            </w:r>
            <w:r>
              <w:rPr>
                <w:rFonts w:hint="eastAsia" w:ascii="Wingdings" w:hAnsi="Wingdings"/>
              </w:rPr>
              <w:t>¨</w:t>
            </w:r>
            <w:r>
              <w:rPr>
                <w:rFonts w:hint="eastAsia" w:ascii="Wingdings" w:hAnsi="Wingdings"/>
              </w:rPr>
              <w:sym w:font="Wingdings 2" w:char="0052"/>
            </w:r>
            <w:r>
              <w:rPr>
                <w:rFonts w:hint="eastAsia"/>
              </w:rPr>
              <w:t>宣传材料</w:t>
            </w:r>
            <w:r>
              <w:rPr>
                <w:rFonts w:hint="eastAsia" w:ascii="Wingdings" w:hAnsi="Wingdings"/>
              </w:rPr>
              <w:sym w:font="Wingdings 2" w:char="0052"/>
            </w:r>
            <w:r>
              <w:rPr>
                <w:rFonts w:hint="eastAsia"/>
              </w:rPr>
              <w:t>网站</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rPr>
              <w:sym w:font="Wingdings 2" w:char="0052"/>
            </w:r>
            <w:r>
              <w:rPr>
                <w:rFonts w:hint="eastAsia"/>
              </w:rPr>
              <w:t>体系文件受控</w:t>
            </w:r>
            <w:r>
              <w:rPr>
                <w:rFonts w:hint="eastAsia" w:ascii="Wingdings" w:hAnsi="Wingdings"/>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rPr>
              <w:sym w:font="Wingdings 2" w:char="0052"/>
            </w:r>
            <w:r>
              <w:rPr>
                <w:rFonts w:hint="eastAsia"/>
              </w:rPr>
              <w:t>法律法规获取充分，□法律法规获取有遗漏，缺少：</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ascii="Wingdings" w:hAnsi="Wingdings"/>
              </w:rPr>
              <w:sym w:font="Wingdings 2" w:char="0052"/>
            </w:r>
            <w:r>
              <w:rPr>
                <w:rFonts w:hint="eastAsia"/>
              </w:rPr>
              <w:t>工艺流程图</w:t>
            </w:r>
            <w:r>
              <w:rPr>
                <w:rFonts w:hint="eastAsia" w:ascii="Wingdings" w:hAnsi="Wingdings"/>
              </w:rPr>
              <w:sym w:font="Wingdings 2" w:char="0052"/>
            </w:r>
            <w:r>
              <w:rPr>
                <w:rFonts w:hint="eastAsia"/>
              </w:rPr>
              <w:t>作业文件</w:t>
            </w:r>
            <w:r>
              <w:rPr>
                <w:rFonts w:hint="eastAsia" w:ascii="Wingdings" w:hAnsi="Wingdings"/>
              </w:rPr>
              <w:t>¨</w:t>
            </w:r>
            <w:r>
              <w:rPr>
                <w:rFonts w:hint="eastAsia"/>
              </w:rPr>
              <w:t xml:space="preserve">MSDS   </w:t>
            </w:r>
            <w:r>
              <w:rPr>
                <w:rFonts w:hint="eastAsia" w:ascii="Wingdings" w:hAnsi="Wingdings"/>
              </w:rPr>
              <w:t>¨</w:t>
            </w:r>
            <w:r>
              <w:rPr>
                <w:rFonts w:hint="eastAsia"/>
              </w:rPr>
              <w:t>接收准则</w:t>
            </w:r>
            <w:r>
              <w:rPr>
                <w:rFonts w:hint="eastAsia" w:ascii="Wingdings" w:hAnsi="Wingdings"/>
              </w:rPr>
              <w:t>¨</w:t>
            </w:r>
            <w:r>
              <w:rPr>
                <w:rFonts w:hint="eastAsia"/>
              </w:rPr>
              <w:t>外包控制要求</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rPr>
              <w:t>¨</w:t>
            </w:r>
            <w:r>
              <w:rPr>
                <w:rFonts w:hint="eastAsia"/>
              </w:rPr>
              <w:t>Rohs</w:t>
            </w:r>
            <w:r>
              <w:rPr>
                <w:rFonts w:hint="eastAsia" w:ascii="Wingdings" w:hAnsi="Wingdings"/>
              </w:rPr>
              <w:t>¨</w:t>
            </w:r>
            <w:r>
              <w:rPr>
                <w:rFonts w:hint="eastAsia"/>
              </w:rPr>
              <w:t>MSDS</w:t>
            </w:r>
            <w:r>
              <w:rPr>
                <w:rFonts w:hint="eastAsia" w:ascii="Wingdings" w:hAnsi="Wingdings"/>
              </w:rPr>
              <w:t>¨</w:t>
            </w:r>
            <w:r>
              <w:rPr>
                <w:rFonts w:hint="eastAsia"/>
              </w:rPr>
              <w:t>EMS认证证书</w:t>
            </w:r>
            <w:r>
              <w:rPr>
                <w:rFonts w:hint="eastAsia" w:ascii="Wingdings" w:hAnsi="Wingdings"/>
              </w:rPr>
              <w:t>¨</w:t>
            </w:r>
            <w:r>
              <w:rPr>
                <w:rFonts w:hint="eastAsia"/>
              </w:rPr>
              <w:t>特殊包装</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default" w:ascii="Times New Roman" w:hAnsi="Times New Roman" w:eastAsia="宋体" w:cs="Times New Roman"/>
                <w:lang w:val="en-US" w:eastAsia="zh-CN"/>
              </w:rPr>
              <w:t>《光复西路（真光路-丹巴路）道路新建工程桥梁跨老木渎港、木渎港影响范围防汛墙改建工程》</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rPr>
              <w:t>¨</w:t>
            </w:r>
            <w:r>
              <w:rPr>
                <w:rFonts w:hint="eastAsia"/>
              </w:rPr>
              <w:t>原材料采购</w:t>
            </w:r>
            <w:r>
              <w:rPr>
                <w:rFonts w:hint="eastAsia" w:ascii="Wingdings" w:hAnsi="Wingdings"/>
              </w:rPr>
              <w:t>¨</w:t>
            </w:r>
            <w:r>
              <w:rPr>
                <w:rFonts w:hint="eastAsia"/>
              </w:rPr>
              <w:t>委托加工</w:t>
            </w:r>
            <w:r>
              <w:rPr>
                <w:rFonts w:hint="eastAsia" w:ascii="Wingdings" w:hAnsi="Wingdings"/>
              </w:rPr>
              <w:t>¨</w:t>
            </w:r>
            <w:r>
              <w:rPr>
                <w:rFonts w:hint="eastAsia"/>
              </w:rPr>
              <w:t>施工</w:t>
            </w:r>
            <w:r>
              <w:rPr>
                <w:rFonts w:hint="eastAsia" w:ascii="Wingdings" w:hAnsi="Wingdings"/>
              </w:rPr>
              <w:t>¨</w:t>
            </w:r>
            <w:r>
              <w:rPr>
                <w:rFonts w:hint="eastAsia"/>
              </w:rPr>
              <w:t>设备维保</w:t>
            </w:r>
            <w:r>
              <w:rPr>
                <w:rFonts w:hint="eastAsia" w:ascii="Wingdings" w:hAnsi="Wingdings"/>
              </w:rPr>
              <w:t>¨</w:t>
            </w:r>
            <w:r>
              <w:rPr>
                <w:rFonts w:hint="eastAsia"/>
              </w:rPr>
              <w:t>运输</w:t>
            </w:r>
            <w:r>
              <w:rPr>
                <w:rFonts w:hint="eastAsia" w:ascii="Wingdings" w:hAnsi="Wingdings"/>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rPr>
              <w:t>¨</w:t>
            </w:r>
            <w:r>
              <w:rPr>
                <w:rFonts w:hint="eastAsia"/>
              </w:rPr>
              <w:t>合同约定</w:t>
            </w:r>
            <w:r>
              <w:rPr>
                <w:rFonts w:hint="eastAsia" w:ascii="Wingdings" w:hAnsi="Wingdings"/>
              </w:rPr>
              <w:t>¨</w:t>
            </w:r>
            <w:r>
              <w:rPr>
                <w:rFonts w:hint="eastAsia"/>
              </w:rPr>
              <w:t>危害告知</w:t>
            </w:r>
            <w:r>
              <w:rPr>
                <w:rFonts w:hint="eastAsia" w:ascii="Wingdings" w:hAnsi="Wingdings"/>
              </w:rPr>
              <w:t>¨</w:t>
            </w:r>
            <w:r>
              <w:rPr>
                <w:rFonts w:hint="eastAsia"/>
              </w:rPr>
              <w:t>现场检查</w:t>
            </w:r>
            <w:r>
              <w:rPr>
                <w:rFonts w:hint="eastAsia" w:ascii="Wingdings" w:hAnsi="Wingdings"/>
              </w:rPr>
              <w:t>¨</w:t>
            </w:r>
            <w:r>
              <w:rPr>
                <w:rFonts w:hint="eastAsia"/>
              </w:rPr>
              <w:t>专人跟踪</w:t>
            </w:r>
            <w:r>
              <w:rPr>
                <w:rFonts w:hint="eastAsia" w:ascii="Wingdings" w:hAnsi="Wingdings"/>
              </w:rPr>
              <w:t>¨</w:t>
            </w:r>
            <w:r>
              <w:rPr>
                <w:rFonts w:hint="eastAsia"/>
              </w:rPr>
              <w:t>出入控制</w:t>
            </w:r>
            <w:r>
              <w:rPr>
                <w:rFonts w:hint="eastAsia" w:ascii="Wingdings" w:hAnsi="Wingdings"/>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vAlign w:val="top"/>
                </w:tcPr>
                <w:p>
                  <w:pPr>
                    <w:shd w:val="clear" w:color="auto" w:fill="EBF1DE" w:themeFill="accent3" w:themeFillTint="32"/>
                    <w:jc w:val="left"/>
                    <w:rPr>
                      <w:rFonts w:hint="default" w:ascii="Times New Roman" w:hAnsi="Times New Roman" w:eastAsia="宋体" w:cs="Times New Roman"/>
                      <w:kern w:val="2"/>
                      <w:sz w:val="21"/>
                      <w:szCs w:val="24"/>
                      <w:lang w:val="en-US" w:eastAsia="zh-CN" w:bidi="ar-SA"/>
                    </w:rPr>
                  </w:pPr>
                  <w:r>
                    <w:rPr>
                      <w:rFonts w:hint="eastAsia"/>
                      <w:lang w:val="en-US" w:eastAsia="zh-CN"/>
                    </w:rPr>
                    <w:t>分类管理</w:t>
                  </w:r>
                </w:p>
              </w:tc>
              <w:tc>
                <w:tcPr>
                  <w:tcW w:w="32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p>
              </w:tc>
              <w:tc>
                <w:tcPr>
                  <w:tcW w:w="32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vAlign w:val="top"/>
                </w:tcPr>
                <w:p>
                  <w:pPr>
                    <w:shd w:val="clear" w:color="auto" w:fill="EBF1DE" w:themeFill="accent3" w:themeFillTint="32"/>
                    <w:jc w:val="left"/>
                    <w:rPr>
                      <w:rFonts w:hint="default" w:ascii="Times New Roman" w:hAnsi="Times New Roman" w:eastAsia="宋体" w:cs="Times New Roman"/>
                      <w:kern w:val="2"/>
                      <w:sz w:val="21"/>
                      <w:szCs w:val="24"/>
                      <w:lang w:val="en-US" w:eastAsia="zh-CN" w:bidi="ar-SA"/>
                    </w:rPr>
                  </w:pPr>
                  <w:r>
                    <w:rPr>
                      <w:rFonts w:hint="eastAsia"/>
                      <w:lang w:val="en-US" w:eastAsia="zh-CN"/>
                    </w:rPr>
                    <w:t>配备灭火器</w:t>
                  </w:r>
                </w:p>
              </w:tc>
              <w:tc>
                <w:tcPr>
                  <w:tcW w:w="32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rPr>
              <w:t>¨</w:t>
            </w:r>
            <w:r>
              <w:rPr>
                <w:rFonts w:hint="eastAsia"/>
              </w:rPr>
              <w:t>进行了定期检验</w:t>
            </w:r>
            <w:r>
              <w:rPr>
                <w:rFonts w:hint="eastAsia" w:ascii="Wingdings" w:hAnsi="Wingdings"/>
              </w:rPr>
              <w:t>¨</w:t>
            </w:r>
            <w:r>
              <w:rPr>
                <w:rFonts w:hint="eastAsia"/>
              </w:rPr>
              <w:t>未进行定期检验的有：</w:t>
            </w:r>
          </w:p>
          <w:p>
            <w:pPr>
              <w:shd w:val="clear" w:color="auto" w:fill="EBF1DE" w:themeFill="accent3" w:themeFillTint="32"/>
            </w:pPr>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rPr>
              <w:t>¨</w:t>
            </w:r>
            <w:r>
              <w:rPr>
                <w:rFonts w:hint="eastAsia"/>
              </w:rPr>
              <w:t>MSDS</w:t>
            </w:r>
            <w:r>
              <w:rPr>
                <w:rFonts w:hint="eastAsia" w:ascii="Wingdings" w:hAnsi="Wingdings"/>
              </w:rPr>
              <w:t>¨</w:t>
            </w:r>
            <w:r>
              <w:rPr>
                <w:rFonts w:hint="eastAsia"/>
              </w:rPr>
              <w:t>危害告知标牌</w:t>
            </w:r>
            <w:r>
              <w:rPr>
                <w:rFonts w:hint="eastAsia" w:ascii="Wingdings" w:hAnsi="Wingdings"/>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rPr>
              <w:t>¨</w:t>
            </w:r>
            <w:r>
              <w:rPr>
                <w:rFonts w:hint="eastAsia"/>
              </w:rPr>
              <w:t>废物回收</w:t>
            </w:r>
            <w:r>
              <w:rPr>
                <w:rFonts w:hint="eastAsia" w:ascii="Wingdings" w:hAnsi="Wingdings"/>
              </w:rPr>
              <w:t>¨</w:t>
            </w:r>
            <w:r>
              <w:rPr>
                <w:rFonts w:hint="eastAsia"/>
              </w:rPr>
              <w:t>最终处置</w:t>
            </w:r>
            <w:r>
              <w:rPr>
                <w:rFonts w:hint="eastAsia" w:ascii="Wingdings" w:hAnsi="Wingdings"/>
              </w:rPr>
              <w:t>¨</w:t>
            </w:r>
            <w:r>
              <w:rPr>
                <w:rFonts w:hint="eastAsia"/>
              </w:rPr>
              <w:t>其他</w:t>
            </w:r>
          </w:p>
          <w:p>
            <w:pPr>
              <w:shd w:val="clear" w:color="auto" w:fill="EBF1DE" w:themeFill="accent3" w:themeFillTint="32"/>
            </w:pPr>
            <w:r>
              <w:rPr>
                <w:rFonts w:hint="eastAsia"/>
              </w:rPr>
              <w:t>交付后活动：</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rPr>
              <w:t>¨</w:t>
            </w:r>
            <w:r>
              <w:rPr>
                <w:rFonts w:hint="eastAsia"/>
              </w:rPr>
              <w:t>重要原材料</w:t>
            </w:r>
            <w:r>
              <w:rPr>
                <w:rFonts w:hint="eastAsia" w:ascii="Wingdings" w:hAnsi="Wingdings"/>
              </w:rPr>
              <w:t>¨</w:t>
            </w:r>
            <w:r>
              <w:rPr>
                <w:rFonts w:hint="eastAsia"/>
              </w:rPr>
              <w:t>设备</w:t>
            </w:r>
            <w:r>
              <w:rPr>
                <w:rFonts w:hint="eastAsia" w:ascii="Wingdings" w:hAnsi="Wingdings"/>
              </w:rPr>
              <w:t>¨</w:t>
            </w:r>
            <w:r>
              <w:rPr>
                <w:rFonts w:hint="eastAsia"/>
              </w:rPr>
              <w:t>检测设备</w:t>
            </w:r>
            <w:r>
              <w:rPr>
                <w:rFonts w:hint="eastAsia" w:ascii="Wingdings" w:hAnsi="Wingdings"/>
              </w:rPr>
              <w:t>¨</w:t>
            </w:r>
            <w:r>
              <w:rPr>
                <w:rFonts w:hint="eastAsia"/>
              </w:rPr>
              <w:t>图纸</w:t>
            </w:r>
            <w:r>
              <w:rPr>
                <w:rFonts w:hint="eastAsia" w:ascii="Wingdings" w:hAnsi="Wingdings"/>
              </w:rPr>
              <w:t>¨</w:t>
            </w:r>
            <w:r>
              <w:rPr>
                <w:rFonts w:hint="eastAsia"/>
              </w:rPr>
              <w:t>工艺</w:t>
            </w:r>
            <w:r>
              <w:rPr>
                <w:rFonts w:hint="eastAsia" w:ascii="Wingdings" w:hAnsi="Wingdings"/>
              </w:rPr>
              <w:t>¨</w:t>
            </w:r>
            <w:r>
              <w:rPr>
                <w:rFonts w:hint="eastAsia"/>
              </w:rPr>
              <w:t>加工场所</w:t>
            </w:r>
            <w:r>
              <w:rPr>
                <w:rFonts w:hint="eastAsia" w:ascii="Wingdings" w:hAnsi="Wingdings"/>
              </w:rPr>
              <w:t>¨</w:t>
            </w:r>
            <w:r>
              <w:rPr>
                <w:rFonts w:hint="eastAsia"/>
              </w:rPr>
              <w:t>其他</w:t>
            </w:r>
          </w:p>
          <w:p>
            <w:pPr>
              <w:shd w:val="clear" w:color="auto" w:fill="EBF1DE" w:themeFill="accent3" w:themeFillTint="32"/>
            </w:pPr>
            <w:r>
              <w:rPr>
                <w:rFonts w:hint="eastAsia"/>
              </w:rPr>
              <w:t>变更控制：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rPr>
              <w:sym w:font="Wingdings 2" w:char="0052"/>
            </w:r>
            <w:r>
              <w:rPr>
                <w:rFonts w:hint="eastAsia"/>
              </w:rPr>
              <w:t>火灾控制</w:t>
            </w:r>
            <w:r>
              <w:rPr>
                <w:rFonts w:hint="eastAsia" w:ascii="Wingdings" w:hAnsi="Wingdings"/>
              </w:rPr>
              <w:t>¨</w:t>
            </w:r>
            <w:r>
              <w:rPr>
                <w:rFonts w:hint="eastAsia"/>
              </w:rPr>
              <w:t>危化品泄露</w:t>
            </w:r>
            <w:r>
              <w:rPr>
                <w:rFonts w:hint="eastAsia" w:ascii="Wingdings" w:hAnsi="Wingdings"/>
              </w:rPr>
              <w:t>¨</w:t>
            </w:r>
            <w:r>
              <w:rPr>
                <w:rFonts w:hint="eastAsia"/>
              </w:rPr>
              <w:t>锅炉爆炸</w:t>
            </w:r>
            <w:r>
              <w:rPr>
                <w:rFonts w:hint="eastAsia" w:ascii="Wingdings" w:hAnsi="Wingdings"/>
              </w:rPr>
              <w:t>¨</w:t>
            </w:r>
            <w:r>
              <w:rPr>
                <w:rFonts w:hint="eastAsia"/>
              </w:rPr>
              <w:t>环保设备故障</w:t>
            </w:r>
            <w:r>
              <w:rPr>
                <w:rFonts w:hint="eastAsia" w:ascii="Wingdings" w:hAnsi="Wingdings"/>
              </w:rPr>
              <w:t>¨</w:t>
            </w:r>
            <w:r>
              <w:rPr>
                <w:rFonts w:hint="eastAsia"/>
              </w:rPr>
              <w:t>停水停电</w:t>
            </w:r>
            <w:r>
              <w:rPr>
                <w:rFonts w:hint="eastAsia" w:ascii="Wingdings" w:hAnsi="Wingdings"/>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rPr>
              <w:sym w:font="Wingdings 2" w:char="0052"/>
            </w:r>
            <w:r>
              <w:rPr>
                <w:rFonts w:hint="eastAsia"/>
              </w:rPr>
              <w:t>未发生</w:t>
            </w:r>
            <w:r>
              <w:rPr>
                <w:rFonts w:hint="eastAsia" w:ascii="Wingdings" w:hAnsi="Wingdings"/>
              </w:rPr>
              <w:t>¨</w:t>
            </w:r>
            <w:r>
              <w:rPr>
                <w:rFonts w:hint="eastAsia"/>
              </w:rPr>
              <w:t>已发生：。</w:t>
            </w:r>
          </w:p>
          <w:p>
            <w:pPr>
              <w:shd w:val="clear" w:color="auto" w:fill="EBF1DE" w:themeFill="accent3" w:themeFillTint="32"/>
            </w:pPr>
          </w:p>
          <w:p>
            <w:pPr>
              <w:shd w:val="clear" w:color="auto" w:fill="EBF1DE" w:themeFill="accent3" w:themeFillTint="32"/>
            </w:pPr>
            <w:r>
              <w:rPr>
                <w:rFonts w:hint="eastAsia"/>
              </w:rPr>
              <w:t>于</w:t>
            </w:r>
            <w:r>
              <w:rPr>
                <w:rFonts w:hint="eastAsia"/>
                <w:lang w:val="en-US" w:eastAsia="zh-CN"/>
              </w:rPr>
              <w:t>2022</w:t>
            </w:r>
            <w:r>
              <w:rPr>
                <w:rFonts w:hint="eastAsia"/>
              </w:rPr>
              <w:t>年</w:t>
            </w:r>
            <w:r>
              <w:rPr>
                <w:rFonts w:hint="eastAsia"/>
                <w:lang w:val="en-US" w:eastAsia="zh-CN"/>
              </w:rPr>
              <w:t>1</w:t>
            </w:r>
            <w:r>
              <w:rPr>
                <w:rFonts w:hint="eastAsia"/>
              </w:rPr>
              <w:t>月</w:t>
            </w:r>
            <w:r>
              <w:rPr>
                <w:rFonts w:hint="eastAsia"/>
                <w:lang w:val="en-US" w:eastAsia="zh-CN"/>
              </w:rPr>
              <w:t>7</w:t>
            </w:r>
            <w:r>
              <w:rPr>
                <w:rFonts w:hint="eastAsia"/>
              </w:rPr>
              <w:t>日进行了</w:t>
            </w:r>
            <w:r>
              <w:rPr>
                <w:rFonts w:hint="eastAsia"/>
                <w:lang w:val="en-US" w:eastAsia="zh-CN"/>
              </w:rPr>
              <w:t>消防</w:t>
            </w:r>
            <w:r>
              <w:rPr>
                <w:rFonts w:hint="eastAsia"/>
              </w:rPr>
              <w:t>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rPr>
              <w:t>¨</w:t>
            </w:r>
            <w:r>
              <w:rPr>
                <w:rFonts w:hint="eastAsia"/>
              </w:rPr>
              <w:t>定期（每年）：</w:t>
            </w:r>
            <w:r>
              <w:rPr>
                <w:rFonts w:hint="eastAsia"/>
                <w:lang w:val="en-US" w:eastAsia="zh-CN"/>
              </w:rPr>
              <w:t>2021</w:t>
            </w:r>
            <w:r>
              <w:rPr>
                <w:rFonts w:hint="eastAsia"/>
              </w:rPr>
              <w:t>年</w:t>
            </w:r>
            <w:r>
              <w:rPr>
                <w:rFonts w:hint="eastAsia"/>
                <w:lang w:val="en-US" w:eastAsia="zh-CN"/>
              </w:rPr>
              <w:t>11</w:t>
            </w:r>
            <w:r>
              <w:rPr>
                <w:rFonts w:hint="eastAsia"/>
              </w:rPr>
              <w:t>月</w:t>
            </w:r>
            <w:r>
              <w:rPr>
                <w:rFonts w:hint="eastAsia"/>
                <w:lang w:val="en-US" w:eastAsia="zh-CN"/>
              </w:rPr>
              <w:t>5</w:t>
            </w:r>
            <w:r>
              <w:rPr>
                <w:rFonts w:hint="eastAsia"/>
              </w:rPr>
              <w:t>日</w:t>
            </w:r>
          </w:p>
          <w:p>
            <w:pPr>
              <w:shd w:val="clear" w:color="auto" w:fill="EBF1DE" w:themeFill="accent3" w:themeFillTint="32"/>
            </w:pPr>
            <w:r>
              <w:rPr>
                <w:rFonts w:hint="eastAsia" w:ascii="Wingdings" w:hAnsi="Wingdings"/>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rPr>
              <w:sym w:font="Wingdings 2" w:char="0052"/>
            </w:r>
            <w:r>
              <w:rPr>
                <w:rFonts w:hint="eastAsia"/>
              </w:rPr>
              <w:t>企业自检</w:t>
            </w:r>
            <w:r>
              <w:rPr>
                <w:rFonts w:hint="eastAsia" w:ascii="Wingdings" w:hAnsi="Wingdings"/>
              </w:rPr>
              <w:t>¨</w:t>
            </w:r>
            <w:r>
              <w:rPr>
                <w:rFonts w:hint="eastAsia"/>
              </w:rPr>
              <w:t>第三方监测</w:t>
            </w:r>
            <w:r>
              <w:rPr>
                <w:rFonts w:hint="eastAsia" w:ascii="Wingdings" w:hAnsi="Wingdings"/>
              </w:rPr>
              <w:t>¨</w:t>
            </w:r>
            <w:r>
              <w:rPr>
                <w:rFonts w:hint="eastAsia"/>
              </w:rPr>
              <w:t>主管部门抽查</w:t>
            </w:r>
            <w:r>
              <w:rPr>
                <w:rFonts w:hint="eastAsia" w:ascii="Wingdings" w:hAnsi="Wingdings"/>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w:t>
            </w:r>
            <w:r>
              <w:rPr>
                <w:rFonts w:hint="eastAsia"/>
              </w:rPr>
              <w:t>年</w:t>
            </w:r>
            <w:r>
              <w:rPr>
                <w:rFonts w:hint="eastAsia"/>
                <w:lang w:val="en-US" w:eastAsia="zh-CN"/>
              </w:rPr>
              <w:t>2</w:t>
            </w:r>
            <w:r>
              <w:rPr>
                <w:rFonts w:hint="eastAsia"/>
              </w:rPr>
              <w:t>月</w:t>
            </w:r>
            <w:r>
              <w:rPr>
                <w:rFonts w:hint="eastAsia"/>
                <w:lang w:val="en-US" w:eastAsia="zh-CN"/>
              </w:rPr>
              <w:t>25</w:t>
            </w:r>
            <w:r>
              <w:rPr>
                <w:rFonts w:hint="eastAsia"/>
              </w:rPr>
              <w:t>实施了环境管理体系内部审核，对环境管理体系的符合性和有效性进行了审核。内审发现的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rPr>
              <w:t>¨</w:t>
            </w:r>
            <w:r>
              <w:rPr>
                <w:rFonts w:hint="eastAsia"/>
              </w:rPr>
              <w:t>对所有班次的现场操作已审核。</w:t>
            </w:r>
          </w:p>
          <w:p>
            <w:pPr>
              <w:shd w:val="clear" w:color="auto" w:fill="EBF1DE" w:themeFill="accent3"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最高管理者已按策划的时间间隔，在2022年</w:t>
            </w:r>
            <w:r>
              <w:rPr>
                <w:rFonts w:hint="eastAsia"/>
                <w:lang w:val="en-US" w:eastAsia="zh-CN"/>
              </w:rPr>
              <w:t>3</w:t>
            </w:r>
            <w:r>
              <w:rPr>
                <w:rFonts w:hint="eastAsia"/>
              </w:rPr>
              <w:t>月</w:t>
            </w:r>
            <w:r>
              <w:rPr>
                <w:rFonts w:hint="eastAsia"/>
                <w:lang w:val="en-US" w:eastAsia="zh-CN"/>
              </w:rPr>
              <w:t>7</w:t>
            </w:r>
            <w:r>
              <w:rPr>
                <w:rFonts w:hint="eastAsia"/>
              </w:rPr>
              <w:t>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rPr>
              <w:sym w:font="Wingdings 2" w:char="0052"/>
            </w:r>
            <w:r>
              <w:rPr>
                <w:rFonts w:hint="eastAsia"/>
              </w:rPr>
              <w:t>检测结果不合格</w:t>
            </w:r>
            <w:r>
              <w:rPr>
                <w:rFonts w:hint="eastAsia" w:ascii="Wingdings" w:hAnsi="Wingdings"/>
              </w:rPr>
              <w:sym w:font="Wingdings 2" w:char="0052"/>
            </w:r>
            <w:r>
              <w:rPr>
                <w:rFonts w:hint="eastAsia"/>
              </w:rPr>
              <w:t>自我检查的结果</w:t>
            </w:r>
            <w:r>
              <w:rPr>
                <w:rFonts w:hint="eastAsia" w:ascii="Wingdings" w:hAnsi="Wingdings"/>
              </w:rPr>
              <w:t>¨</w:t>
            </w:r>
            <w:r>
              <w:rPr>
                <w:rFonts w:hint="eastAsia"/>
              </w:rPr>
              <w:t>相关方投诉</w:t>
            </w:r>
            <w:r>
              <w:rPr>
                <w:rFonts w:hint="eastAsia" w:ascii="Wingdings" w:hAnsi="Wingdings"/>
              </w:rPr>
              <w:t>¨</w:t>
            </w:r>
            <w:r>
              <w:rPr>
                <w:rFonts w:hint="eastAsia"/>
              </w:rPr>
              <w:t>主管部门要求整改</w:t>
            </w:r>
          </w:p>
          <w:p>
            <w:pPr>
              <w:shd w:val="clear" w:color="auto" w:fill="EBF1DE" w:themeFill="accent3" w:themeFillTint="32"/>
            </w:pPr>
            <w:r>
              <w:rPr>
                <w:rFonts w:hint="eastAsia" w:ascii="Wingdings" w:hAnsi="Wingdings"/>
              </w:rPr>
              <w:sym w:font="Wingdings 2" w:char="0052"/>
            </w:r>
            <w:r>
              <w:rPr>
                <w:rFonts w:hint="eastAsia"/>
              </w:rPr>
              <w:t>内审不符合项</w:t>
            </w:r>
            <w:r>
              <w:rPr>
                <w:rFonts w:hint="eastAsia" w:ascii="Wingdings" w:hAnsi="Wingdings"/>
              </w:rPr>
              <w:t>¨</w:t>
            </w:r>
            <w:r>
              <w:rPr>
                <w:rFonts w:hint="eastAsia"/>
              </w:rPr>
              <w:t>外审不符合项</w:t>
            </w:r>
            <w:r>
              <w:rPr>
                <w:rFonts w:hint="eastAsia" w:ascii="Wingdings" w:hAnsi="Wingdings"/>
              </w:rPr>
              <w:sym w:font="Wingdings 2" w:char="0052"/>
            </w:r>
            <w:r>
              <w:rPr>
                <w:rFonts w:hint="eastAsia"/>
              </w:rPr>
              <w:t>管理评审</w:t>
            </w:r>
            <w:r>
              <w:rPr>
                <w:rFonts w:hint="eastAsia" w:ascii="Wingdings" w:hAnsi="Wingdings"/>
              </w:rPr>
              <w:sym w:font="Wingdings 2" w:char="0052"/>
            </w:r>
            <w:r>
              <w:rPr>
                <w:rFonts w:hint="eastAsia"/>
              </w:rPr>
              <w:t>目标统计分析结果</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10"/>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default"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default" w:eastAsia="宋体"/>
                <w:lang w:val="en-US" w:eastAsia="zh-CN"/>
              </w:rPr>
            </w:pPr>
            <w:r>
              <w:rPr>
                <w:rFonts w:hint="eastAsia" w:eastAsia="宋体"/>
                <w:lang w:val="en-US" w:eastAsia="zh-CN"/>
              </w:rPr>
              <w:t>3</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sym w:font="Wingdings 2" w:char="0052"/>
            </w:r>
            <w:r>
              <w:rPr>
                <w:rFonts w:hint="eastAsia"/>
              </w:rPr>
              <w:t>EMS体系建立以来□定期（近一年）□其他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rPr>
                    <w:sym w:font="Wingdings 2" w:char="0052"/>
                  </w:r>
                  <w:r>
                    <w:rPr>
                      <w:rFonts w:hint="eastAsia"/>
                    </w:rPr>
                    <w:t>法律法规□技术□竞争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sym w:font="Wingdings 2" w:char="0052"/>
                  </w:r>
                  <w:r>
                    <w:rPr>
                      <w:rFonts w:hint="eastAsia"/>
                    </w:rPr>
                    <w:t>认知□价值观</w:t>
                  </w:r>
                  <w:r>
                    <w:rPr>
                      <w:rFonts w:hint="eastAsia"/>
                    </w:rPr>
                    <w:sym w:font="Wingdings 2" w:char="0052"/>
                  </w:r>
                  <w:r>
                    <w:rPr>
                      <w:rFonts w:hint="eastAsia"/>
                    </w:rPr>
                    <w:t>文化□知识□绩效□工艺□设备□人员能力</w:t>
                  </w:r>
                </w:p>
                <w:p>
                  <w:r>
                    <w:rPr>
                      <w:rFonts w:hint="eastAsia"/>
                    </w:rPr>
                    <w:sym w:font="Wingdings 2" w:char="0052"/>
                  </w:r>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A3"/>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A3"/>
                  </w:r>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rPr>
              <w:t>□安全作业控制□职业危害管理</w:t>
            </w:r>
            <w:r>
              <w:rPr>
                <w:rFonts w:hint="eastAsia"/>
              </w:rPr>
              <w:sym w:font="Wingdings 2" w:char="0052"/>
            </w:r>
            <w:r>
              <w:rPr>
                <w:rFonts w:hint="eastAsia"/>
              </w:rPr>
              <w:t>消防控制□危化品管理□特种设备管理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t>□危险废物处置□消防检测□生产/服务过程□安全监测□产品运输□设备维修</w:t>
            </w:r>
          </w:p>
          <w:p>
            <w:pPr>
              <w:spacing w:before="40" w:after="40"/>
            </w:pPr>
            <w:r>
              <w:rPr>
                <w:rFonts w:hint="eastAsia"/>
              </w:rPr>
              <w:t>□人员培训□其他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最高管理者制定了文件化的职业健康安全管理体系方针：</w:t>
            </w:r>
          </w:p>
          <w:p>
            <w:pPr>
              <w:rPr>
                <w:rFonts w:hint="eastAsia" w:ascii="宋体" w:hAnsi="宋体"/>
                <w:b/>
                <w:bCs/>
                <w:sz w:val="24"/>
              </w:rPr>
            </w:pPr>
            <w:r>
              <w:rPr>
                <w:rFonts w:hint="eastAsia" w:ascii="宋体" w:hAnsi="宋体" w:cs="宋体"/>
                <w:b/>
                <w:bCs/>
                <w:sz w:val="24"/>
              </w:rPr>
              <w:t>安全</w:t>
            </w:r>
            <w:r>
              <w:rPr>
                <w:rFonts w:hint="eastAsia" w:hAnsi="宋体" w:cs="宋体"/>
                <w:b/>
                <w:bCs/>
                <w:sz w:val="24"/>
              </w:rPr>
              <w:t>经营、</w:t>
            </w:r>
            <w:r>
              <w:rPr>
                <w:rFonts w:hint="eastAsia" w:ascii="宋体" w:hAnsi="宋体" w:cs="宋体"/>
                <w:b/>
                <w:bCs/>
                <w:sz w:val="24"/>
              </w:rPr>
              <w:t>以人为本、永续发展</w:t>
            </w:r>
            <w:r>
              <w:rPr>
                <w:rFonts w:hint="eastAsia" w:ascii="宋体" w:hAnsi="宋体"/>
                <w:b/>
                <w:bCs/>
                <w:sz w:val="24"/>
              </w:rPr>
              <w:t>。</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r>
              <w:rPr>
                <w:rFonts w:hint="eastAsia"/>
              </w:rPr>
              <w:t>职业健康的主管部门是——</w:t>
            </w:r>
            <w:r>
              <w:rPr>
                <w:rFonts w:hint="eastAsia"/>
                <w:lang w:val="en-US" w:eastAsia="zh-CN"/>
              </w:rPr>
              <w:t>行政人事部；</w:t>
            </w:r>
            <w:r>
              <w:rPr>
                <w:rFonts w:hint="eastAsia"/>
              </w:rPr>
              <w:t>安全的主管部门是——</w:t>
            </w:r>
            <w:r>
              <w:rPr>
                <w:rFonts w:hint="eastAsia"/>
                <w:lang w:val="en-US" w:eastAsia="zh-CN"/>
              </w:rPr>
              <w:t>行政人事部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default" w:eastAsia="宋体"/>
                <w:lang w:val="en-US" w:eastAsia="zh-CN"/>
              </w:rPr>
            </w:pPr>
            <w:r>
              <w:rPr>
                <w:rFonts w:hint="eastAsia"/>
              </w:rPr>
              <w:t>员工代表是——</w:t>
            </w:r>
            <w:r>
              <w:rPr>
                <w:rFonts w:hint="eastAsia" w:ascii="宋体" w:hAnsi="宋体" w:eastAsia="宋体" w:cs="宋体"/>
                <w:sz w:val="24"/>
                <w:szCs w:val="24"/>
                <w:lang w:val="en-US" w:eastAsia="zh-CN"/>
              </w:rPr>
              <w:t>邓雪辉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lang w:val="en-US" w:eastAsia="zh-CN"/>
                    </w:rPr>
                    <w:t>安全用电</w:t>
                  </w:r>
                </w:p>
              </w:tc>
              <w:tc>
                <w:tcPr>
                  <w:tcW w:w="3965" w:type="dxa"/>
                  <w:vAlign w:val="top"/>
                </w:tcPr>
                <w:p>
                  <w:pPr>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rPr>
                    <w:t>禁止乱接乱接、日常检查电源线是否老化</w:t>
                  </w:r>
                </w:p>
              </w:tc>
              <w:tc>
                <w:tcPr>
                  <w:tcW w:w="1717" w:type="dxa"/>
                  <w:vAlign w:val="top"/>
                </w:tcPr>
                <w:p>
                  <w:pPr>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lang w:val="en-US" w:eastAsia="zh-CN"/>
                    </w:rPr>
                    <w:sym w:font="Wingdings" w:char="00FE"/>
                  </w:r>
                  <w:r>
                    <w:rPr>
                      <w:rFonts w:hint="eastAsia" w:ascii="Times New Roman" w:hAnsi="Times New Roman" w:eastAsia="宋体" w:cs="Times New Roman"/>
                      <w:lang w:val="en-US" w:eastAsia="zh-CN"/>
                    </w:rPr>
                    <w:t xml:space="preserve">有效 </w:t>
                  </w:r>
                  <w:r>
                    <w:rPr>
                      <w:rFonts w:hint="eastAsia" w:ascii="Times New Roman" w:hAnsi="Times New Roman" w:eastAsia="宋体" w:cs="Times New Roman"/>
                      <w:lang w:val="en-US" w:eastAsia="zh-CN"/>
                    </w:rPr>
                    <w:sym w:font="Wingdings" w:char="00A8"/>
                  </w:r>
                  <w:r>
                    <w:rPr>
                      <w:rFonts w:hint="eastAsia" w:ascii="Times New Roman" w:hAnsi="Times New Roman" w:eastAsia="宋体" w:cs="Times New Roman"/>
                      <w:lang w:val="en-US" w:eastAsia="zh-CN"/>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lang w:val="en-US" w:eastAsia="zh-CN"/>
                    </w:rPr>
                    <w:t>火灾</w:t>
                  </w:r>
                </w:p>
              </w:tc>
              <w:tc>
                <w:tcPr>
                  <w:tcW w:w="3965" w:type="dxa"/>
                  <w:vAlign w:val="top"/>
                </w:tcPr>
                <w:p>
                  <w:pPr>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rPr>
                    <w:t>操作现场禁止吸烟</w:t>
                  </w:r>
                  <w:r>
                    <w:rPr>
                      <w:rFonts w:hint="eastAsia" w:ascii="Times New Roman" w:hAnsi="Times New Roman" w:eastAsia="宋体" w:cs="Times New Roman"/>
                      <w:lang w:eastAsia="zh-CN"/>
                    </w:rPr>
                    <w:t>，</w:t>
                  </w:r>
                  <w:r>
                    <w:rPr>
                      <w:rFonts w:hint="eastAsia" w:ascii="Times New Roman" w:hAnsi="Times New Roman" w:eastAsia="宋体" w:cs="Times New Roman"/>
                      <w:lang w:val="en-US" w:eastAsia="zh-CN"/>
                    </w:rPr>
                    <w:t>安全用电</w:t>
                  </w:r>
                </w:p>
              </w:tc>
              <w:tc>
                <w:tcPr>
                  <w:tcW w:w="1717" w:type="dxa"/>
                  <w:vAlign w:val="top"/>
                </w:tcPr>
                <w:p>
                  <w:pPr>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lang w:val="en-US" w:eastAsia="zh-CN"/>
                    </w:rPr>
                    <w:sym w:font="Wingdings" w:char="00FE"/>
                  </w:r>
                  <w:r>
                    <w:rPr>
                      <w:rFonts w:hint="eastAsia" w:ascii="Times New Roman" w:hAnsi="Times New Roman" w:eastAsia="宋体" w:cs="Times New Roman"/>
                      <w:lang w:val="en-US" w:eastAsia="zh-CN"/>
                    </w:rPr>
                    <w:t xml:space="preserve">有效 </w:t>
                  </w:r>
                  <w:r>
                    <w:rPr>
                      <w:rFonts w:hint="eastAsia" w:ascii="Times New Roman" w:hAnsi="Times New Roman" w:eastAsia="宋体" w:cs="Times New Roman"/>
                      <w:lang w:val="en-US" w:eastAsia="zh-CN"/>
                    </w:rPr>
                    <w:sym w:font="Wingdings" w:char="00A8"/>
                  </w:r>
                  <w:r>
                    <w:rPr>
                      <w:rFonts w:hint="eastAsia" w:ascii="Times New Roman" w:hAnsi="Times New Roman" w:eastAsia="宋体" w:cs="Times New Roman"/>
                      <w:lang w:val="en-US" w:eastAsia="zh-CN"/>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rPr>
              <w:t>□机械伤害□触电□化学伤害□噪声□粉尘□危险作业□高低温□危化品泄露□压力容器爆炸</w:t>
            </w:r>
            <w:r>
              <w:rPr>
                <w:rFonts w:hint="eastAsia"/>
              </w:rPr>
              <w:sym w:font="Wingdings 2" w:char="0052"/>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r>
              <w:rPr>
                <w:rFonts w:hint="eastAsia"/>
              </w:rPr>
              <w:t>□职业病体检报告书日期：</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t>□安全装置□除尘设备□漏电保护</w:t>
            </w:r>
            <w:r>
              <w:rPr>
                <w:rFonts w:hint="eastAsia"/>
              </w:rPr>
              <w:sym w:font="Wingdings 2" w:char="0052"/>
            </w:r>
            <w:r>
              <w:rPr>
                <w:rFonts w:hint="eastAsia"/>
              </w:rPr>
              <w:t>穿戴劳保用品□作业票管理□挂牌上锁管理</w:t>
            </w:r>
          </w:p>
          <w:p>
            <w:pPr>
              <w:rPr>
                <w:highlight w:val="cyan"/>
              </w:rPr>
            </w:pPr>
            <w:r>
              <w:rPr>
                <w:rFonts w:hint="eastAsia"/>
              </w:rPr>
              <w:t>□危化品控制□压力容器检测</w:t>
            </w:r>
            <w:r>
              <w:rPr>
                <w:rFonts w:hint="eastAsia"/>
              </w:rPr>
              <w:sym w:font="Wingdings 2" w:char="0052"/>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rFonts w:ascii="Times New Roman" w:hAnsi="Times New Roman" w:eastAsia="宋体" w:cs="Times New Roman"/>
                      <w:kern w:val="2"/>
                      <w:sz w:val="18"/>
                      <w:szCs w:val="24"/>
                      <w:lang w:val="en-US" w:eastAsia="zh-CN" w:bidi="ar-SA"/>
                    </w:rPr>
                  </w:pPr>
                  <w:r>
                    <w:rPr>
                      <w:rFonts w:hint="eastAsia" w:ascii="宋体" w:hAnsi="宋体" w:eastAsia="宋体" w:cs="宋体"/>
                      <w:bCs/>
                      <w:sz w:val="21"/>
                      <w:szCs w:val="21"/>
                      <w:lang w:val="en-US" w:eastAsia="zh-CN"/>
                    </w:rPr>
                    <w:t>在服务活动开展过程中，要杜绝职工出现违章指挥、违反现场劳动纪律的情况， 确保企业职工不出现因工死亡重伤事故；</w:t>
                  </w:r>
                </w:p>
              </w:tc>
              <w:tc>
                <w:tcPr>
                  <w:tcW w:w="3136" w:type="dxa"/>
                  <w:shd w:val="clear" w:color="auto" w:fill="auto"/>
                  <w:vAlign w:val="center"/>
                </w:tcPr>
                <w:p>
                  <w:pPr>
                    <w:adjustRightInd w:val="0"/>
                    <w:snapToGrid w:val="0"/>
                    <w:spacing w:line="500" w:lineRule="exact"/>
                    <w:jc w:val="center"/>
                    <w:rPr>
                      <w:rFonts w:ascii="Times New Roman" w:hAnsi="Times New Roman" w:eastAsia="宋体" w:cs="Times New Roman"/>
                      <w:kern w:val="2"/>
                      <w:sz w:val="18"/>
                      <w:szCs w:val="24"/>
                      <w:lang w:val="en-GB" w:eastAsia="zh-CN" w:bidi="ar-SA"/>
                    </w:rPr>
                  </w:pPr>
                  <w:r>
                    <w:rPr>
                      <w:sz w:val="18"/>
                    </w:rPr>
                    <w:t>以实际发生为准进行计数</w:t>
                  </w:r>
                </w:p>
              </w:tc>
              <w:tc>
                <w:tcPr>
                  <w:tcW w:w="1350" w:type="dxa"/>
                  <w:shd w:val="clear" w:color="auto" w:fill="auto"/>
                  <w:vAlign w:val="center"/>
                </w:tcPr>
                <w:p>
                  <w:pPr>
                    <w:rPr>
                      <w:rFonts w:hint="default" w:ascii="Times New Roman" w:hAnsi="Times New Roman" w:eastAsia="宋体" w:cs="Times New Roman"/>
                      <w:lang w:val="en-GB" w:eastAsia="zh-CN"/>
                    </w:rPr>
                  </w:pPr>
                  <w:r>
                    <w:rPr>
                      <w:rFonts w:hint="eastAsia" w:ascii="Times New Roman" w:hAnsi="Times New Roman" w:eastAsia="宋体" w:cs="Times New Roman"/>
                      <w:lang w:val="en-US" w:eastAsia="zh-CN"/>
                    </w:rPr>
                    <w:t>行政人事部</w:t>
                  </w:r>
                </w:p>
              </w:tc>
              <w:tc>
                <w:tcPr>
                  <w:tcW w:w="1774" w:type="dxa"/>
                  <w:shd w:val="clear" w:color="auto" w:fill="auto"/>
                  <w:vAlign w:val="center"/>
                </w:tcPr>
                <w:p>
                  <w:pPr>
                    <w:adjustRightInd w:val="0"/>
                    <w:snapToGrid w:val="0"/>
                    <w:spacing w:line="500" w:lineRule="exact"/>
                    <w:jc w:val="center"/>
                    <w:rPr>
                      <w:rFonts w:ascii="Times New Roman" w:hAnsi="Times New Roman" w:eastAsia="宋体" w:cs="Times New Roman"/>
                      <w:kern w:val="2"/>
                      <w:sz w:val="18"/>
                      <w:szCs w:val="24"/>
                      <w:lang w:val="en-GB" w:eastAsia="zh-CN" w:bidi="ar-SA"/>
                    </w:rPr>
                  </w:pPr>
                  <w:r>
                    <w:rPr>
                      <w:rFonts w:hint="eastAsia"/>
                      <w:sz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rFonts w:ascii="Times New Roman" w:hAnsi="Times New Roman" w:eastAsia="宋体" w:cs="Times New Roman"/>
                      <w:kern w:val="2"/>
                      <w:sz w:val="18"/>
                      <w:szCs w:val="24"/>
                      <w:lang w:val="en-US" w:eastAsia="zh-CN" w:bidi="ar-SA"/>
                    </w:rPr>
                  </w:pPr>
                  <w:r>
                    <w:rPr>
                      <w:rFonts w:hint="eastAsia" w:ascii="宋体" w:hAnsi="宋体" w:eastAsia="宋体" w:cs="宋体"/>
                      <w:bCs/>
                      <w:sz w:val="21"/>
                      <w:szCs w:val="21"/>
                      <w:lang w:val="en-US" w:eastAsia="zh-CN"/>
                    </w:rPr>
                    <w:t>火灾、触电等意外事故“0”</w:t>
                  </w:r>
                </w:p>
              </w:tc>
              <w:tc>
                <w:tcPr>
                  <w:tcW w:w="3136" w:type="dxa"/>
                  <w:shd w:val="clear" w:color="auto" w:fill="auto"/>
                  <w:vAlign w:val="center"/>
                </w:tcPr>
                <w:p>
                  <w:pPr>
                    <w:adjustRightInd w:val="0"/>
                    <w:snapToGrid w:val="0"/>
                    <w:spacing w:line="500" w:lineRule="exact"/>
                    <w:jc w:val="center"/>
                    <w:rPr>
                      <w:rFonts w:ascii="Times New Roman" w:hAnsi="Times New Roman" w:eastAsia="宋体" w:cs="Times New Roman"/>
                      <w:kern w:val="2"/>
                      <w:sz w:val="18"/>
                      <w:szCs w:val="24"/>
                      <w:lang w:val="en-US" w:eastAsia="zh-CN" w:bidi="ar-SA"/>
                    </w:rPr>
                  </w:pPr>
                  <w:r>
                    <w:rPr>
                      <w:sz w:val="18"/>
                    </w:rPr>
                    <w:t>以实际发生为准进行计数</w:t>
                  </w:r>
                </w:p>
              </w:tc>
              <w:tc>
                <w:tcPr>
                  <w:tcW w:w="1350" w:type="dxa"/>
                  <w:shd w:val="clear" w:color="auto" w:fill="auto"/>
                  <w:vAlign w:val="center"/>
                </w:tcPr>
                <w:p>
                  <w:p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行政人事部</w:t>
                  </w:r>
                </w:p>
              </w:tc>
              <w:tc>
                <w:tcPr>
                  <w:tcW w:w="1774" w:type="dxa"/>
                  <w:shd w:val="clear" w:color="auto" w:fill="auto"/>
                  <w:vAlign w:val="center"/>
                </w:tcPr>
                <w:p>
                  <w:pPr>
                    <w:adjustRightInd w:val="0"/>
                    <w:snapToGrid w:val="0"/>
                    <w:spacing w:line="500" w:lineRule="exact"/>
                    <w:jc w:val="center"/>
                    <w:rPr>
                      <w:rFonts w:ascii="Times New Roman" w:hAnsi="Times New Roman" w:eastAsia="宋体" w:cs="Times New Roman"/>
                      <w:kern w:val="2"/>
                      <w:sz w:val="18"/>
                      <w:szCs w:val="24"/>
                      <w:lang w:val="en-US" w:eastAsia="zh-CN" w:bidi="ar-SA"/>
                    </w:rPr>
                  </w:pPr>
                  <w:r>
                    <w:rPr>
                      <w:rFonts w:hint="eastAsia"/>
                      <w:sz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bl>
          <w:p>
            <w:r>
              <w:rPr>
                <w:rFonts w:hint="eastAsia" w:ascii="Wingdings" w:hAnsi="Wingdings"/>
              </w:rPr>
              <w:sym w:font="Wingdings 2" w:char="0052"/>
            </w:r>
            <w:r>
              <w:rPr>
                <w:rFonts w:hint="eastAsia"/>
              </w:rPr>
              <w:t>目标已实现</w:t>
            </w:r>
          </w:p>
          <w:p>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rPr>
              <w:sym w:font="Wingdings 2" w:char="0052"/>
            </w:r>
            <w:r>
              <w:rPr>
                <w:rFonts w:hint="eastAsia"/>
              </w:rPr>
              <w:t>人力资源</w:t>
            </w:r>
            <w:r>
              <w:rPr>
                <w:rFonts w:hint="eastAsia" w:ascii="Wingdings" w:hAnsi="Wingdings"/>
              </w:rPr>
              <w:t>¨</w:t>
            </w:r>
            <w:r>
              <w:rPr>
                <w:rFonts w:hint="eastAsia"/>
              </w:rPr>
              <w:t>自然资源</w:t>
            </w:r>
            <w:r>
              <w:rPr>
                <w:rFonts w:hint="eastAsia" w:ascii="Wingdings" w:hAnsi="Wingdings"/>
              </w:rPr>
              <w:t>¨</w:t>
            </w:r>
            <w:r>
              <w:rPr>
                <w:rFonts w:hint="eastAsia"/>
              </w:rPr>
              <w:t>基础设施</w:t>
            </w:r>
            <w:r>
              <w:rPr>
                <w:rFonts w:hint="eastAsia" w:ascii="Wingdings" w:hAnsi="Wingdings"/>
              </w:rPr>
              <w:t>¨</w:t>
            </w:r>
            <w:r>
              <w:rPr>
                <w:rFonts w:hint="eastAsia"/>
              </w:rPr>
              <w:t>技术</w:t>
            </w:r>
            <w:r>
              <w:rPr>
                <w:rFonts w:hint="eastAsia" w:ascii="Wingdings" w:hAnsi="Wingdings"/>
              </w:rPr>
              <w:sym w:font="Wingdings 2" w:char="0052"/>
            </w:r>
            <w:r>
              <w:rPr>
                <w:rFonts w:hint="eastAsia"/>
              </w:rPr>
              <w:t>财务资源。</w:t>
            </w:r>
          </w:p>
          <w:p>
            <w:r>
              <w:rPr>
                <w:rFonts w:hint="eastAsia"/>
              </w:rPr>
              <w:sym w:font="Wingdings 2" w:char="0052"/>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rPr>
              <w:sym w:font="Wingdings 2" w:char="0052"/>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w:t>
            </w:r>
            <w:r>
              <w:rPr>
                <w:rFonts w:hint="eastAsia"/>
                <w:lang w:val="en-US" w:eastAsia="zh-CN"/>
              </w:rPr>
              <w:t>609</w:t>
            </w:r>
            <w:r>
              <w:rPr>
                <w:rFonts w:hint="eastAsia"/>
              </w:rPr>
              <w:t>平方米；生产车间个；库房个；实验室个；</w:t>
            </w:r>
          </w:p>
          <w:p>
            <w:pPr>
              <w:rPr>
                <w:u w:val="single"/>
              </w:rPr>
            </w:pPr>
            <w:r>
              <w:rPr>
                <w:rFonts w:hint="eastAsia"/>
              </w:rPr>
              <w:t>主要生产设备有：</w:t>
            </w:r>
            <w:r>
              <w:rPr>
                <w:rFonts w:hint="eastAsia"/>
                <w:u w:val="single"/>
              </w:rPr>
              <w:t>（</w:t>
            </w:r>
            <w:r>
              <w:rPr>
                <w:rFonts w:hint="eastAsia"/>
                <w:szCs w:val="21"/>
                <w:lang w:val="en-US" w:eastAsia="zh-CN"/>
              </w:rPr>
              <w:t>电脑、</w:t>
            </w:r>
            <w:r>
              <w:rPr>
                <w:rFonts w:hint="eastAsia"/>
                <w:szCs w:val="21"/>
              </w:rPr>
              <w:t>集尘缸</w:t>
            </w:r>
            <w:r>
              <w:rPr>
                <w:rFonts w:hint="eastAsia"/>
                <w:szCs w:val="21"/>
                <w:lang w:eastAsia="zh-CN"/>
              </w:rPr>
              <w:t>、无人机</w:t>
            </w:r>
            <w:r>
              <w:rPr>
                <w:rFonts w:hint="eastAsia"/>
                <w:u w:val="single"/>
              </w:rPr>
              <w:t>）</w:t>
            </w:r>
          </w:p>
          <w:p>
            <w:r>
              <w:rPr>
                <w:rFonts w:hint="eastAsia"/>
              </w:rPr>
              <w:t>主要安全装置有：</w:t>
            </w:r>
          </w:p>
          <w:p>
            <w:r>
              <w:rPr>
                <w:rFonts w:hint="eastAsia" w:ascii="Wingdings" w:hAnsi="Wingdings"/>
              </w:rPr>
              <w:t>¨</w:t>
            </w:r>
            <w:r>
              <w:rPr>
                <w:rFonts w:hint="eastAsia"/>
              </w:rPr>
              <w:t>急停按钮</w:t>
            </w:r>
            <w:r>
              <w:rPr>
                <w:rFonts w:hint="eastAsia" w:ascii="Wingdings" w:hAnsi="Wingdings"/>
              </w:rPr>
              <w:t>¨</w:t>
            </w:r>
            <w:r>
              <w:rPr>
                <w:rFonts w:hint="eastAsia"/>
              </w:rPr>
              <w:t>光栅</w:t>
            </w:r>
            <w:r>
              <w:rPr>
                <w:rFonts w:hint="eastAsia" w:ascii="Wingdings" w:hAnsi="Wingdings"/>
              </w:rPr>
              <w:t>¨</w:t>
            </w:r>
            <w:r>
              <w:rPr>
                <w:rFonts w:hint="eastAsia"/>
              </w:rPr>
              <w:t>联锁装置</w:t>
            </w:r>
            <w:r>
              <w:rPr>
                <w:rFonts w:hint="eastAsia" w:ascii="Wingdings" w:hAnsi="Wingdings"/>
              </w:rPr>
              <w:sym w:font="Wingdings 2" w:char="0052"/>
            </w:r>
            <w:r>
              <w:rPr>
                <w:rFonts w:hint="eastAsia"/>
              </w:rPr>
              <w:t>漏电开关</w:t>
            </w:r>
            <w:r>
              <w:rPr>
                <w:rFonts w:hint="eastAsia" w:ascii="Wingdings" w:hAnsi="Wingdings"/>
              </w:rPr>
              <w:sym w:font="Wingdings 2" w:char="0052"/>
            </w:r>
            <w:r>
              <w:rPr>
                <w:rFonts w:hint="eastAsia"/>
              </w:rPr>
              <w:t>报警系统</w:t>
            </w:r>
            <w:r>
              <w:rPr>
                <w:rFonts w:hint="eastAsia" w:ascii="Wingdings" w:hAnsi="Wingdings"/>
              </w:rPr>
              <w:sym w:font="Wingdings 2" w:char="0052"/>
            </w:r>
            <w:r>
              <w:rPr>
                <w:rFonts w:hint="eastAsia"/>
              </w:rPr>
              <w:t>消防系统</w:t>
            </w:r>
            <w:r>
              <w:rPr>
                <w:rFonts w:hint="eastAsia" w:ascii="Wingdings" w:hAnsi="Wingdings"/>
              </w:rPr>
              <w:t>¨</w:t>
            </w:r>
            <w:r>
              <w:rPr>
                <w:rFonts w:hint="eastAsia"/>
              </w:rPr>
              <w:t>不适用</w:t>
            </w:r>
          </w:p>
          <w:p>
            <w:pPr>
              <w:rPr>
                <w:u w:val="single"/>
              </w:rPr>
            </w:pPr>
          </w:p>
          <w:p>
            <w:r>
              <w:rPr>
                <w:rFonts w:hint="eastAsia"/>
              </w:rPr>
              <w:t>特种设备：</w:t>
            </w:r>
            <w:r>
              <w:rPr>
                <w:rFonts w:hint="eastAsia" w:ascii="Wingdings" w:hAnsi="Wingdings"/>
              </w:rPr>
              <w:t>¨</w:t>
            </w:r>
            <w:r>
              <w:rPr>
                <w:rFonts w:hint="eastAsia"/>
              </w:rPr>
              <w:t>叉车</w:t>
            </w:r>
            <w:r>
              <w:rPr>
                <w:rFonts w:hint="eastAsia" w:ascii="Wingdings" w:hAnsi="Wingdings"/>
              </w:rPr>
              <w:t>¨</w:t>
            </w:r>
            <w:r>
              <w:rPr>
                <w:rFonts w:hint="eastAsia"/>
              </w:rPr>
              <w:t>行车</w:t>
            </w:r>
            <w:r>
              <w:rPr>
                <w:rFonts w:hint="eastAsia" w:ascii="Wingdings" w:hAnsi="Wingdings"/>
              </w:rPr>
              <w:t>¨</w:t>
            </w:r>
            <w:r>
              <w:rPr>
                <w:rFonts w:hint="eastAsia"/>
              </w:rPr>
              <w:t>锅炉</w:t>
            </w:r>
            <w:r>
              <w:rPr>
                <w:rFonts w:hint="eastAsia" w:ascii="Wingdings" w:hAnsi="Wingdings"/>
              </w:rPr>
              <w:t>¨</w:t>
            </w:r>
            <w:r>
              <w:rPr>
                <w:rFonts w:hint="eastAsia"/>
              </w:rPr>
              <w:t>电梯</w:t>
            </w:r>
            <w:r>
              <w:rPr>
                <w:rFonts w:hint="eastAsia" w:ascii="Wingdings" w:hAnsi="Wingdings"/>
              </w:rPr>
              <w:t>¨</w:t>
            </w:r>
            <w:r>
              <w:rPr>
                <w:rFonts w:hint="eastAsia"/>
              </w:rPr>
              <w:t>压力容器</w:t>
            </w:r>
            <w:r>
              <w:rPr>
                <w:rFonts w:hint="eastAsia" w:ascii="Wingdings" w:hAnsi="Wingdings"/>
              </w:rPr>
              <w:t>¨</w:t>
            </w:r>
            <w:r>
              <w:rPr>
                <w:rFonts w:hint="eastAsia"/>
              </w:rPr>
              <w:t>压力管道</w:t>
            </w:r>
            <w:r>
              <w:rPr>
                <w:rFonts w:hint="eastAsia" w:ascii="Wingdings" w:hAnsi="Wingdings"/>
              </w:rPr>
              <w:t>¨</w:t>
            </w:r>
            <w:r>
              <w:rPr>
                <w:rFonts w:hint="eastAsia"/>
              </w:rPr>
              <w:t>不适用</w:t>
            </w:r>
          </w:p>
          <w:p>
            <w:r>
              <w:rPr>
                <w:rFonts w:hint="eastAsia"/>
              </w:rPr>
              <w:t>辅助场所：</w:t>
            </w:r>
            <w:r>
              <w:rPr>
                <w:rFonts w:hint="eastAsia" w:ascii="Wingdings" w:hAnsi="Wingdings"/>
              </w:rPr>
              <w:t>¨</w:t>
            </w:r>
            <w:r>
              <w:rPr>
                <w:rFonts w:hint="eastAsia"/>
              </w:rPr>
              <w:t>高压配电室</w:t>
            </w:r>
            <w:r>
              <w:rPr>
                <w:rFonts w:hint="eastAsia" w:ascii="Wingdings" w:hAnsi="Wingdings"/>
              </w:rPr>
              <w:t>¨</w:t>
            </w:r>
            <w:r>
              <w:rPr>
                <w:rFonts w:hint="eastAsia"/>
              </w:rPr>
              <w:t>低压配电室</w:t>
            </w:r>
            <w:r>
              <w:rPr>
                <w:rFonts w:hint="eastAsia" w:ascii="Wingdings" w:hAnsi="Wingdings"/>
              </w:rPr>
              <w:t>¨</w:t>
            </w:r>
            <w:r>
              <w:rPr>
                <w:rFonts w:hint="eastAsia"/>
              </w:rPr>
              <w:t>空压站</w:t>
            </w:r>
            <w:r>
              <w:rPr>
                <w:rFonts w:hint="eastAsia" w:ascii="Wingdings" w:hAnsi="Wingdings"/>
              </w:rPr>
              <w:t>¨</w:t>
            </w:r>
            <w:r>
              <w:rPr>
                <w:rFonts w:hint="eastAsia"/>
              </w:rPr>
              <w:t>锅炉房</w:t>
            </w:r>
            <w:r>
              <w:rPr>
                <w:rFonts w:hint="eastAsia" w:ascii="Wingdings" w:hAnsi="Wingdings"/>
              </w:rPr>
              <w:t>¨</w:t>
            </w:r>
            <w:r>
              <w:rPr>
                <w:rFonts w:hint="eastAsia"/>
              </w:rPr>
              <w:t>食堂</w:t>
            </w:r>
            <w:r>
              <w:rPr>
                <w:rFonts w:hint="eastAsia" w:ascii="Wingdings" w:hAnsi="Wingdings"/>
              </w:rPr>
              <w:t>¨</w:t>
            </w:r>
            <w:r>
              <w:rPr>
                <w:rFonts w:hint="eastAsia"/>
              </w:rPr>
              <w:t>危化品库</w:t>
            </w:r>
          </w:p>
          <w:p>
            <w:pPr>
              <w:ind w:firstLine="1050" w:firstLineChars="500"/>
            </w:pPr>
            <w:r>
              <w:rPr>
                <w:rFonts w:hint="eastAsia" w:ascii="Wingdings" w:hAnsi="Wingdings"/>
              </w:rPr>
              <w:t>¨</w:t>
            </w:r>
            <w:r>
              <w:rPr>
                <w:rFonts w:hint="eastAsia"/>
              </w:rPr>
              <w:t>危废库</w:t>
            </w:r>
            <w:r>
              <w:rPr>
                <w:rFonts w:hint="eastAsia" w:ascii="Wingdings" w:hAnsi="Wingdings"/>
              </w:rPr>
              <w:t>¨</w:t>
            </w:r>
            <w:r>
              <w:rPr>
                <w:rFonts w:hint="eastAsia"/>
              </w:rPr>
              <w:t>建筑施工</w:t>
            </w:r>
            <w:r>
              <w:rPr>
                <w:rFonts w:hint="eastAsia" w:ascii="Wingdings" w:hAnsi="Wingdings"/>
              </w:rPr>
              <w:t>¨</w:t>
            </w:r>
            <w:r>
              <w:rPr>
                <w:rFonts w:hint="eastAsia"/>
              </w:rPr>
              <w:t>污水处理站</w:t>
            </w:r>
            <w:r>
              <w:rPr>
                <w:rFonts w:hint="eastAsia" w:ascii="Wingdings" w:hAnsi="Wingdings"/>
              </w:rPr>
              <w:t>¨</w:t>
            </w:r>
            <w:r>
              <w:rPr>
                <w:rFonts w:hint="eastAsia"/>
              </w:rPr>
              <w:t>其他</w:t>
            </w:r>
          </w:p>
          <w:p>
            <w:r>
              <w:rPr>
                <w:rFonts w:hint="eastAsia"/>
              </w:rPr>
              <w:sym w:font="Wingdings 2" w:char="0052"/>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ascii="Wingdings" w:hAnsi="Wingdings"/>
              </w:rPr>
              <w:t>¨</w:t>
            </w:r>
            <w:r>
              <w:rPr>
                <w:rFonts w:hint="eastAsia"/>
              </w:rPr>
              <w:t>外校</w:t>
            </w:r>
          </w:p>
          <w:p>
            <w:r>
              <w:rPr>
                <w:rFonts w:hint="eastAsia"/>
              </w:rPr>
              <w:t>职业健康安全监测的计量器具有：</w:t>
            </w:r>
          </w:p>
          <w:p>
            <w:r>
              <w:rPr>
                <w:rFonts w:hint="eastAsia" w:ascii="Wingdings" w:hAnsi="Wingdings"/>
              </w:rPr>
              <w:t>¨</w:t>
            </w:r>
            <w:r>
              <w:rPr>
                <w:rFonts w:hint="eastAsia"/>
              </w:rPr>
              <w:t>压力表</w:t>
            </w:r>
            <w:r>
              <w:rPr>
                <w:rFonts w:hint="eastAsia" w:ascii="Wingdings" w:hAnsi="Wingdings"/>
              </w:rPr>
              <w:t>¨</w:t>
            </w:r>
            <w:r>
              <w:rPr>
                <w:rFonts w:hint="eastAsia"/>
              </w:rPr>
              <w:t>可燃气体探测器</w:t>
            </w:r>
            <w:r>
              <w:rPr>
                <w:rFonts w:hint="eastAsia" w:ascii="Wingdings" w:hAnsi="Wingdings"/>
              </w:rPr>
              <w:t>¨</w:t>
            </w:r>
            <w:r>
              <w:rPr>
                <w:rFonts w:hint="eastAsia"/>
              </w:rPr>
              <w:t>摇表</w:t>
            </w:r>
            <w:r>
              <w:rPr>
                <w:rFonts w:hint="eastAsia" w:ascii="Wingdings" w:hAnsi="Wingdings"/>
              </w:rPr>
              <w:t>¨</w:t>
            </w:r>
            <w:r>
              <w:rPr>
                <w:rFonts w:hint="eastAsia"/>
              </w:rPr>
              <w:t>验电器</w:t>
            </w:r>
            <w:r>
              <w:rPr>
                <w:rFonts w:hint="eastAsia" w:ascii="Wingdings" w:hAnsi="Wingdings"/>
              </w:rPr>
              <w:t>¨</w:t>
            </w:r>
            <w:r>
              <w:rPr>
                <w:rFonts w:hint="eastAsia"/>
              </w:rPr>
              <w:t>氧含量测定仪</w:t>
            </w:r>
            <w:r>
              <w:rPr>
                <w:rFonts w:hint="eastAsia" w:ascii="Wingdings" w:hAnsi="Wingdings"/>
              </w:rPr>
              <w:t>¨</w:t>
            </w:r>
            <w:r>
              <w:rPr>
                <w:rFonts w:hint="eastAsia"/>
              </w:rPr>
              <w:t>声级计</w:t>
            </w:r>
            <w:r>
              <w:rPr>
                <w:rFonts w:hint="eastAsia" w:ascii="Wingdings" w:hAnsi="Wingdings"/>
              </w:rPr>
              <w:t>¨</w:t>
            </w:r>
            <w:r>
              <w:rPr>
                <w:rFonts w:hint="eastAsia"/>
              </w:rPr>
              <w:t>不适用</w:t>
            </w:r>
          </w:p>
          <w:p>
            <w:pPr>
              <w:rPr>
                <w:u w:val="single"/>
              </w:rPr>
            </w:pPr>
            <w:r>
              <w:rPr>
                <w:rFonts w:hint="eastAsia"/>
              </w:rPr>
              <w:t>计量器具管理：</w:t>
            </w:r>
            <w:r>
              <w:rPr>
                <w:rFonts w:hint="eastAsia" w:ascii="Wingdings" w:hAnsi="Wingdings"/>
              </w:rPr>
              <w:t>¨</w:t>
            </w:r>
            <w:r>
              <w:rPr>
                <w:rFonts w:hint="eastAsia"/>
              </w:rPr>
              <w:t>进行了定期校准/检定</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w:t>
            </w:r>
            <w:r>
              <w:rPr>
                <w:rFonts w:hint="eastAsia" w:ascii="Wingdings" w:hAnsi="Wingdings"/>
              </w:rPr>
              <w:sym w:font="Wingdings 2" w:char="0052"/>
            </w:r>
            <w:r>
              <w:rPr>
                <w:rFonts w:hint="eastAsia"/>
              </w:rPr>
              <w:t>招聘</w:t>
            </w:r>
            <w:r>
              <w:rPr>
                <w:rFonts w:hint="eastAsia" w:ascii="Wingdings" w:hAnsi="Wingdings"/>
              </w:rPr>
              <w:sym w:font="Wingdings 2" w:char="0052"/>
            </w:r>
            <w:r>
              <w:rPr>
                <w:rFonts w:hint="eastAsia"/>
              </w:rPr>
              <w:t>换岗</w:t>
            </w:r>
            <w:r>
              <w:rPr>
                <w:rFonts w:hint="eastAsia" w:ascii="Wingdings" w:hAnsi="Wingdings"/>
              </w:rPr>
              <w:sym w:font="Wingdings 2" w:char="0052"/>
            </w:r>
            <w:r>
              <w:rPr>
                <w:rFonts w:hint="eastAsia"/>
              </w:rPr>
              <w:t>培训</w:t>
            </w:r>
            <w:r>
              <w:rPr>
                <w:rFonts w:hint="eastAsia" w:ascii="Wingdings" w:hAnsi="Wingdings"/>
              </w:rPr>
              <w:sym w:font="Wingdings 2" w:char="0052"/>
            </w:r>
            <w:r>
              <w:rPr>
                <w:rFonts w:hint="eastAsia"/>
              </w:rPr>
              <w:t>考核</w:t>
            </w:r>
            <w:r>
              <w:rPr>
                <w:rFonts w:hint="eastAsia" w:ascii="Wingdings" w:hAnsi="Wingdings"/>
              </w:rPr>
              <w:t>¨</w:t>
            </w:r>
            <w:r>
              <w:rPr>
                <w:rFonts w:hint="eastAsia"/>
              </w:rPr>
              <w:t>辅导</w:t>
            </w:r>
            <w:r>
              <w:rPr>
                <w:rFonts w:hint="eastAsia" w:ascii="Wingdings" w:hAnsi="Wingdings"/>
              </w:rPr>
              <w:t>¨</w:t>
            </w:r>
            <w:r>
              <w:rPr>
                <w:rFonts w:hint="eastAsia"/>
              </w:rPr>
              <w:t>其他</w:t>
            </w:r>
          </w:p>
          <w:p/>
          <w:p>
            <w:r>
              <w:rPr>
                <w:rFonts w:hint="eastAsia"/>
              </w:rPr>
              <w:t>对国家规定持证上岗的人员资质进行了有效的管理。</w:t>
            </w:r>
          </w:p>
          <w:p>
            <w:r>
              <w:rPr>
                <w:rFonts w:hint="eastAsia"/>
              </w:rPr>
              <w:t>特种作业人员：</w:t>
            </w:r>
            <w:r>
              <w:rPr>
                <w:rFonts w:hint="eastAsia" w:ascii="Wingdings" w:hAnsi="Wingdings"/>
              </w:rPr>
              <w:t>¨</w:t>
            </w:r>
            <w:r>
              <w:rPr>
                <w:rFonts w:hint="eastAsia"/>
              </w:rPr>
              <w:t>电工</w:t>
            </w:r>
            <w:r>
              <w:rPr>
                <w:rFonts w:hint="eastAsia" w:ascii="Wingdings" w:hAnsi="Wingdings"/>
              </w:rPr>
              <w:t>¨</w:t>
            </w:r>
            <w:r>
              <w:rPr>
                <w:rFonts w:hint="eastAsia"/>
              </w:rPr>
              <w:t>焊工</w:t>
            </w:r>
            <w:r>
              <w:rPr>
                <w:rFonts w:hint="eastAsia" w:ascii="Wingdings" w:hAnsi="Wingdings"/>
              </w:rPr>
              <w:t>¨</w:t>
            </w:r>
            <w:r>
              <w:rPr>
                <w:rFonts w:hint="eastAsia"/>
              </w:rPr>
              <w:t>危化品作业</w:t>
            </w:r>
            <w:r>
              <w:rPr>
                <w:rFonts w:hint="eastAsia" w:ascii="Wingdings" w:hAnsi="Wingdings"/>
              </w:rPr>
              <w:t>¨</w:t>
            </w:r>
            <w:r>
              <w:rPr>
                <w:rFonts w:hint="eastAsia"/>
              </w:rPr>
              <w:t>制冷工</w:t>
            </w:r>
            <w:r>
              <w:rPr>
                <w:rFonts w:hint="eastAsia" w:ascii="Wingdings" w:hAnsi="Wingdings"/>
              </w:rPr>
              <w:t>¨</w:t>
            </w:r>
            <w:r>
              <w:rPr>
                <w:rFonts w:hint="eastAsia"/>
              </w:rPr>
              <w:t>其他</w:t>
            </w:r>
          </w:p>
          <w:p>
            <w:r>
              <w:rPr>
                <w:rFonts w:hint="eastAsia"/>
              </w:rPr>
              <w:t>特种设备作业人员：</w:t>
            </w:r>
            <w:r>
              <w:rPr>
                <w:rFonts w:hint="eastAsia" w:ascii="Wingdings" w:hAnsi="Wingdings"/>
              </w:rPr>
              <w:t>¨</w:t>
            </w:r>
            <w:r>
              <w:rPr>
                <w:rFonts w:hint="eastAsia"/>
              </w:rPr>
              <w:t>叉车工</w:t>
            </w:r>
            <w:r>
              <w:rPr>
                <w:rFonts w:hint="eastAsia" w:ascii="Wingdings" w:hAnsi="Wingdings"/>
              </w:rPr>
              <w:t>¨</w:t>
            </w:r>
            <w:r>
              <w:rPr>
                <w:rFonts w:hint="eastAsia"/>
              </w:rPr>
              <w:t>行车工</w:t>
            </w:r>
            <w:r>
              <w:rPr>
                <w:rFonts w:hint="eastAsia" w:ascii="Wingdings" w:hAnsi="Wingdings"/>
              </w:rPr>
              <w:t>¨</w:t>
            </w:r>
            <w:r>
              <w:rPr>
                <w:rFonts w:hint="eastAsia"/>
              </w:rPr>
              <w:t>锅炉工</w:t>
            </w:r>
            <w:r>
              <w:rPr>
                <w:rFonts w:hint="eastAsia" w:ascii="Wingdings" w:hAnsi="Wingdings"/>
              </w:rPr>
              <w:t>¨</w:t>
            </w:r>
            <w:r>
              <w:rPr>
                <w:rFonts w:hint="eastAsia"/>
              </w:rPr>
              <w:t>压力容器</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ascii="Wingdings" w:hAnsi="Wingdings"/>
              </w:rPr>
              <w:sym w:font="Wingdings 2" w:char="0052"/>
            </w:r>
            <w:r>
              <w:rPr>
                <w:rFonts w:hint="eastAsia"/>
              </w:rPr>
              <w:t>会议传达</w:t>
            </w:r>
            <w:r>
              <w:rPr>
                <w:rFonts w:hint="eastAsia" w:ascii="Wingdings" w:hAnsi="Wingdings"/>
              </w:rPr>
              <w:t>¨</w:t>
            </w:r>
            <w:r>
              <w:rPr>
                <w:rFonts w:hint="eastAsia"/>
              </w:rPr>
              <w:t>标语</w:t>
            </w:r>
            <w:r>
              <w:rPr>
                <w:rFonts w:hint="eastAsia" w:ascii="Wingdings" w:hAnsi="Wingdings"/>
              </w:rPr>
              <w:t>¨</w:t>
            </w:r>
            <w:r>
              <w:rPr>
                <w:rFonts w:hint="eastAsia"/>
              </w:rPr>
              <w:t>培训</w:t>
            </w:r>
            <w:r>
              <w:rPr>
                <w:rFonts w:hint="eastAsia" w:ascii="Wingdings" w:hAnsi="Wingdings"/>
              </w:rPr>
              <w:t>¨</w:t>
            </w:r>
            <w:r>
              <w:rPr>
                <w:rFonts w:hint="eastAsia"/>
              </w:rPr>
              <w:t>看板</w:t>
            </w:r>
            <w:r>
              <w:rPr>
                <w:rFonts w:hint="eastAsia" w:ascii="Wingdings" w:hAnsi="Wingdings"/>
              </w:rPr>
              <w:t>¨</w:t>
            </w:r>
            <w:r>
              <w:rPr>
                <w:rFonts w:hint="eastAsia"/>
              </w:rPr>
              <w:t>局域网</w:t>
            </w:r>
            <w:r>
              <w:rPr>
                <w:rFonts w:hint="eastAsia" w:ascii="Wingdings" w:hAnsi="Wingdings"/>
              </w:rPr>
              <w:t>¨</w:t>
            </w:r>
            <w:r>
              <w:rPr>
                <w:rFonts w:hint="eastAsia"/>
              </w:rPr>
              <w:t>其他</w:t>
            </w:r>
          </w:p>
          <w:p/>
          <w:p>
            <w:r>
              <w:rPr>
                <w:rFonts w:hint="eastAsia"/>
              </w:rPr>
              <w:t>实施了员工三级安全教育：</w:t>
            </w:r>
            <w:r>
              <w:rPr>
                <w:rFonts w:hint="eastAsia" w:ascii="Wingdings" w:hAnsi="Wingdings"/>
              </w:rPr>
              <w:t>¨</w:t>
            </w:r>
            <w:r>
              <w:rPr>
                <w:rFonts w:hint="eastAsia"/>
              </w:rPr>
              <w:t>入职</w:t>
            </w:r>
            <w:r>
              <w:rPr>
                <w:rFonts w:hint="eastAsia" w:ascii="Wingdings" w:hAnsi="Wingdings"/>
              </w:rPr>
              <w:t>¨</w:t>
            </w:r>
            <w:r>
              <w:rPr>
                <w:rFonts w:hint="eastAsia"/>
              </w:rPr>
              <w:t>换岗</w:t>
            </w:r>
            <w:r>
              <w:rPr>
                <w:rFonts w:hint="eastAsia" w:ascii="Wingdings" w:hAnsi="Wingdings"/>
              </w:rPr>
              <w:t>¨</w:t>
            </w:r>
            <w:r>
              <w:rPr>
                <w:rFonts w:hint="eastAsia"/>
              </w:rPr>
              <w:t>离职</w:t>
            </w:r>
          </w:p>
          <w:p>
            <w:r>
              <w:rPr>
                <w:rFonts w:hint="eastAsia"/>
              </w:rPr>
              <w:t>实施了员工职业危害告知：</w:t>
            </w:r>
            <w:r>
              <w:rPr>
                <w:rFonts w:hint="eastAsia" w:ascii="Wingdings" w:hAnsi="Wingdings"/>
              </w:rPr>
              <w:t>¨</w:t>
            </w:r>
            <w:r>
              <w:rPr>
                <w:rFonts w:hint="eastAsia"/>
              </w:rPr>
              <w:t>入职</w:t>
            </w:r>
            <w:r>
              <w:rPr>
                <w:rFonts w:hint="eastAsia" w:ascii="Wingdings" w:hAnsi="Wingdings"/>
              </w:rPr>
              <w:t>¨</w:t>
            </w:r>
            <w:r>
              <w:rPr>
                <w:rFonts w:hint="eastAsia"/>
              </w:rPr>
              <w:t>换岗</w:t>
            </w:r>
            <w:r>
              <w:rPr>
                <w:rFonts w:hint="eastAsia" w:ascii="Wingdings" w:hAnsi="Wingdings"/>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ascii="Wingdings" w:hAnsi="Wingdings"/>
              </w:rPr>
              <w:sym w:font="Wingdings 2" w:char="0052"/>
            </w:r>
            <w:r>
              <w:rPr>
                <w:rFonts w:hint="eastAsia"/>
              </w:rPr>
              <w:t>文件发放</w:t>
            </w:r>
            <w:r>
              <w:rPr>
                <w:rFonts w:hint="eastAsia" w:ascii="Wingdings" w:hAnsi="Wingdings"/>
              </w:rPr>
              <w:t>¨</w:t>
            </w:r>
            <w:r>
              <w:rPr>
                <w:rFonts w:hint="eastAsia"/>
              </w:rPr>
              <w:t>会议</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p>
            <w:r>
              <w:rPr>
                <w:rFonts w:hint="eastAsia"/>
              </w:rPr>
              <w:t>外部沟通方式：</w:t>
            </w:r>
            <w:r>
              <w:rPr>
                <w:rFonts w:hint="eastAsia" w:ascii="Wingdings" w:hAnsi="Wingdings"/>
              </w:rPr>
              <w:t>¨</w:t>
            </w:r>
            <w:r>
              <w:rPr>
                <w:rFonts w:hint="eastAsia" w:ascii="Wingdings" w:hAnsi="Wingdings"/>
              </w:rPr>
              <w:sym w:font="Wingdings 2" w:char="0052"/>
            </w:r>
            <w:r>
              <w:rPr>
                <w:rFonts w:hint="eastAsia"/>
              </w:rPr>
              <w:t>宣传材料</w:t>
            </w:r>
            <w:r>
              <w:rPr>
                <w:rFonts w:hint="eastAsia" w:ascii="Wingdings" w:hAnsi="Wingdings"/>
              </w:rPr>
              <w:sym w:font="Wingdings 2" w:char="0052"/>
            </w:r>
            <w:r>
              <w:rPr>
                <w:rFonts w:hint="eastAsia"/>
              </w:rPr>
              <w:t>网站</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组织已建立了文件化的职业健康安全管理体系。对自编文件的编制、审批、发放、变更和作废进行了控制。</w:t>
            </w:r>
            <w:r>
              <w:rPr>
                <w:rFonts w:hint="eastAsia" w:ascii="Wingdings" w:hAnsi="Wingdings"/>
              </w:rPr>
              <w:sym w:font="Wingdings 2" w:char="0052"/>
            </w:r>
            <w:r>
              <w:rPr>
                <w:rFonts w:hint="eastAsia"/>
              </w:rPr>
              <w:t>体系文件受控</w:t>
            </w:r>
            <w:r>
              <w:rPr>
                <w:rFonts w:hint="eastAsia" w:ascii="Wingdings" w:hAnsi="Wingdings"/>
              </w:rPr>
              <w:t>¨</w:t>
            </w:r>
            <w:r>
              <w:rPr>
                <w:rFonts w:hint="eastAsia"/>
              </w:rPr>
              <w:t>体系文件基本受控，存在问题：</w:t>
            </w:r>
          </w:p>
          <w:p>
            <w:r>
              <w:rPr>
                <w:rFonts w:hint="eastAsia"/>
              </w:rPr>
              <w:t>对环境相关的外来文件（法律法规、产品标准）进行了识别和贯彻。</w:t>
            </w:r>
          </w:p>
          <w:p>
            <w:r>
              <w:rPr>
                <w:rFonts w:hint="eastAsia"/>
              </w:rPr>
              <w:sym w:font="Wingdings 2" w:char="0052"/>
            </w:r>
            <w:r>
              <w:rPr>
                <w:rFonts w:hint="eastAsia"/>
              </w:rPr>
              <w:t>法律法规获取充分，□法律法规获取有遗漏，缺少：</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ascii="Wingdings" w:hAnsi="Wingdings"/>
              </w:rPr>
              <w:sym w:font="Wingdings 2" w:char="0052"/>
            </w:r>
            <w:r>
              <w:rPr>
                <w:rFonts w:hint="eastAsia"/>
              </w:rPr>
              <w:t>工艺流程图</w:t>
            </w:r>
            <w:r>
              <w:rPr>
                <w:rFonts w:hint="eastAsia" w:ascii="Wingdings" w:hAnsi="Wingdings"/>
              </w:rPr>
              <w:sym w:font="Wingdings 2" w:char="0052"/>
            </w:r>
            <w:r>
              <w:rPr>
                <w:rFonts w:hint="eastAsia"/>
              </w:rPr>
              <w:t>作业文件</w:t>
            </w:r>
            <w:r>
              <w:rPr>
                <w:rFonts w:hint="eastAsia" w:ascii="Wingdings" w:hAnsi="Wingdings"/>
              </w:rPr>
              <w:t>¨</w:t>
            </w:r>
            <w:r>
              <w:rPr>
                <w:rFonts w:hint="eastAsia"/>
              </w:rPr>
              <w:t xml:space="preserve">MSDS   </w:t>
            </w:r>
            <w:r>
              <w:rPr>
                <w:rFonts w:hint="eastAsia" w:ascii="Wingdings" w:hAnsi="Wingdings"/>
              </w:rPr>
              <w:t>¨</w:t>
            </w:r>
            <w:r>
              <w:rPr>
                <w:rFonts w:hint="eastAsia"/>
              </w:rPr>
              <w:t>安全操作规程</w:t>
            </w:r>
            <w:r>
              <w:rPr>
                <w:rFonts w:hint="eastAsia" w:ascii="Wingdings" w:hAnsi="Wingdings"/>
              </w:rPr>
              <w:t>¨</w:t>
            </w:r>
            <w:r>
              <w:rPr>
                <w:rFonts w:hint="eastAsia"/>
              </w:rPr>
              <w:t>外包控制要求</w:t>
            </w:r>
            <w:r>
              <w:rPr>
                <w:rFonts w:hint="eastAsia" w:ascii="Wingdings" w:hAnsi="Wingdings"/>
              </w:rPr>
              <w:t>¨</w:t>
            </w:r>
            <w:r>
              <w:rPr>
                <w:rFonts w:hint="eastAsia"/>
              </w:rPr>
              <w:t>其他</w:t>
            </w:r>
          </w:p>
          <w:p/>
          <w:p>
            <w:r>
              <w:rPr>
                <w:rFonts w:hint="eastAsia"/>
              </w:rPr>
              <w:t>组织建立、实施和保持过程，运用了层次控制，消除危险源和降低职业健康安全风险：</w:t>
            </w:r>
          </w:p>
          <w:p>
            <w:r>
              <w:rPr>
                <w:rFonts w:hint="eastAsia" w:ascii="Wingdings" w:hAnsi="Wingdings"/>
              </w:rPr>
              <w:sym w:font="Wingdings 2" w:char="0052"/>
            </w:r>
            <w:r>
              <w:rPr>
                <w:rFonts w:hint="eastAsia"/>
              </w:rPr>
              <w:t>消除危险源；</w:t>
            </w:r>
          </w:p>
          <w:p>
            <w:r>
              <w:rPr>
                <w:rFonts w:hint="eastAsia" w:ascii="Wingdings" w:hAnsi="Wingdings"/>
              </w:rPr>
              <w:t>¨</w:t>
            </w:r>
            <w:r>
              <w:rPr>
                <w:rFonts w:hint="eastAsia"/>
              </w:rPr>
              <w:t>用低危害材料、工艺、运行或设备替代；</w:t>
            </w:r>
          </w:p>
          <w:p>
            <w:r>
              <w:rPr>
                <w:rFonts w:hint="eastAsia" w:ascii="Wingdings" w:hAnsi="Wingdings"/>
              </w:rPr>
              <w:t>¨</w:t>
            </w:r>
            <w:r>
              <w:rPr>
                <w:rFonts w:hint="eastAsia"/>
              </w:rPr>
              <w:t>使用工程控制措施和（或）重新组织工作；</w:t>
            </w:r>
          </w:p>
          <w:p>
            <w:r>
              <w:rPr>
                <w:rFonts w:hint="eastAsia" w:ascii="Wingdings" w:hAnsi="Wingdings"/>
              </w:rPr>
              <w:sym w:font="Wingdings 2" w:char="0052"/>
            </w:r>
            <w:r>
              <w:rPr>
                <w:rFonts w:hint="eastAsia"/>
              </w:rPr>
              <w:t>使用管理措施，包括培训；</w:t>
            </w:r>
          </w:p>
          <w:p>
            <w:r>
              <w:rPr>
                <w:rFonts w:hint="eastAsia" w:ascii="Wingdings" w:hAnsi="Wingdings"/>
              </w:rPr>
              <w:t>¨</w:t>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rPr>
              <w:sym w:font="Wingdings 2" w:char="0052"/>
            </w:r>
            <w:r>
              <w:rPr>
                <w:rFonts w:hint="eastAsia"/>
              </w:rPr>
              <w:t>应急预案</w:t>
            </w:r>
            <w:r>
              <w:rPr>
                <w:rFonts w:hint="eastAsia" w:ascii="Wingdings" w:hAnsi="Wingdings"/>
              </w:rPr>
              <w:t>¨</w:t>
            </w:r>
            <w:r>
              <w:rPr>
                <w:rFonts w:hint="eastAsia"/>
              </w:rPr>
              <w:t>MSDS</w:t>
            </w:r>
            <w:r>
              <w:rPr>
                <w:rFonts w:hint="eastAsia" w:ascii="Wingdings" w:hAnsi="Wingdings"/>
              </w:rPr>
              <w:t>¨</w:t>
            </w:r>
            <w:r>
              <w:rPr>
                <w:rFonts w:hint="eastAsia"/>
              </w:rPr>
              <w:t>OHSMS认证证书</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default" w:ascii="Times New Roman" w:hAnsi="Times New Roman" w:eastAsia="宋体" w:cs="Times New Roman"/>
                <w:lang w:val="en-US" w:eastAsia="zh-CN"/>
              </w:rPr>
              <w:t>《光复西路（真光路-丹巴路）道路新建工程桥梁跨老木渎港、木渎港影响范围防汛墙改建工程》</w:t>
            </w:r>
            <w:r>
              <w:rPr>
                <w:rFonts w:hint="eastAsia"/>
                <w:u w:val="single"/>
              </w:rPr>
              <w:t>（</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rPr>
              <w:sym w:font="Wingdings 2" w:char="0052"/>
            </w:r>
            <w:r>
              <w:rPr>
                <w:rFonts w:hint="eastAsia"/>
              </w:rPr>
              <w:t>原材料采购</w:t>
            </w:r>
            <w:r>
              <w:rPr>
                <w:rFonts w:hint="eastAsia" w:ascii="Wingdings" w:hAnsi="Wingdings"/>
              </w:rPr>
              <w:t>¨</w:t>
            </w:r>
            <w:r>
              <w:rPr>
                <w:rFonts w:hint="eastAsia"/>
              </w:rPr>
              <w:t>委托加工</w:t>
            </w:r>
            <w:r>
              <w:rPr>
                <w:rFonts w:hint="eastAsia" w:ascii="Wingdings" w:hAnsi="Wingdings"/>
              </w:rPr>
              <w:t>¨</w:t>
            </w:r>
            <w:r>
              <w:rPr>
                <w:rFonts w:hint="eastAsia"/>
              </w:rPr>
              <w:t>建筑施工</w:t>
            </w:r>
            <w:r>
              <w:rPr>
                <w:rFonts w:hint="eastAsia" w:ascii="Wingdings" w:hAnsi="Wingdings"/>
              </w:rPr>
              <w:t>¨</w:t>
            </w:r>
            <w:r>
              <w:rPr>
                <w:rFonts w:hint="eastAsia"/>
              </w:rPr>
              <w:t>设备维保</w:t>
            </w:r>
            <w:r>
              <w:rPr>
                <w:rFonts w:hint="eastAsia" w:ascii="Wingdings" w:hAnsi="Wingdings"/>
              </w:rPr>
              <w:t>¨</w:t>
            </w:r>
            <w:r>
              <w:rPr>
                <w:rFonts w:hint="eastAsia"/>
              </w:rPr>
              <w:t>运输</w:t>
            </w:r>
            <w:r>
              <w:rPr>
                <w:rFonts w:hint="eastAsia" w:ascii="Wingdings" w:hAnsi="Wingdings"/>
              </w:rPr>
              <w:t>¨</w:t>
            </w:r>
            <w:r>
              <w:rPr>
                <w:rFonts w:hint="eastAsia"/>
              </w:rPr>
              <w:t>其他</w:t>
            </w:r>
          </w:p>
          <w:p>
            <w:pPr>
              <w:jc w:val="left"/>
            </w:pPr>
            <w:r>
              <w:rPr>
                <w:rFonts w:hint="eastAsia"/>
              </w:rPr>
              <w:t>控制方式：</w:t>
            </w:r>
            <w:r>
              <w:rPr>
                <w:rFonts w:hint="eastAsia" w:ascii="Wingdings" w:hAnsi="Wingdings"/>
              </w:rPr>
              <w:t>¨</w:t>
            </w:r>
            <w:r>
              <w:rPr>
                <w:rFonts w:hint="eastAsia"/>
              </w:rPr>
              <w:t>合同约定</w:t>
            </w:r>
            <w:r>
              <w:rPr>
                <w:rFonts w:hint="eastAsia" w:ascii="Wingdings" w:hAnsi="Wingdings"/>
              </w:rPr>
              <w:sym w:font="Wingdings 2" w:char="0052"/>
            </w:r>
            <w:r>
              <w:rPr>
                <w:rFonts w:hint="eastAsia"/>
              </w:rPr>
              <w:t>危害告知</w:t>
            </w:r>
            <w:r>
              <w:rPr>
                <w:rFonts w:hint="eastAsia" w:ascii="Wingdings" w:hAnsi="Wingdings"/>
              </w:rPr>
              <w:t>¨</w:t>
            </w:r>
            <w:r>
              <w:rPr>
                <w:rFonts w:hint="eastAsia"/>
              </w:rPr>
              <w:t>现场检查</w:t>
            </w:r>
            <w:r>
              <w:rPr>
                <w:rFonts w:hint="eastAsia" w:ascii="Wingdings" w:hAnsi="Wingdings"/>
              </w:rPr>
              <w:t>¨</w:t>
            </w:r>
            <w:r>
              <w:rPr>
                <w:rFonts w:hint="eastAsia"/>
              </w:rPr>
              <w:t>专人跟踪</w:t>
            </w:r>
            <w:r>
              <w:rPr>
                <w:rFonts w:hint="eastAsia" w:ascii="Wingdings" w:hAnsi="Wingdings"/>
              </w:rPr>
              <w:t>¨</w:t>
            </w:r>
            <w:r>
              <w:rPr>
                <w:rFonts w:hint="eastAsia"/>
              </w:rPr>
              <w:t>出入控制</w:t>
            </w:r>
            <w:r>
              <w:rPr>
                <w:rFonts w:hint="eastAsia" w:ascii="Wingdings" w:hAnsi="Wingdings"/>
              </w:rPr>
              <w:t>¨</w:t>
            </w:r>
            <w:r>
              <w:rPr>
                <w:rFonts w:hint="eastAsia"/>
              </w:rPr>
              <w:t>其他</w:t>
            </w:r>
          </w:p>
          <w:p>
            <w:pPr>
              <w:jc w:val="left"/>
            </w:pPr>
            <w:r>
              <w:rPr>
                <w:rFonts w:hint="eastAsia"/>
              </w:rPr>
              <w:t>对外部供方的控制：</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rPr>
                    <w:t>□安全装置□挂牌上锁管理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rPr>
                    <w:sym w:font="Wingdings 2" w:char="0052"/>
                  </w:r>
                  <w:r>
                    <w:rPr>
                      <w:rFonts w:hint="eastAsia"/>
                    </w:rPr>
                    <w:t>漏电保护□绝缘用具检测</w:t>
                  </w:r>
                </w:p>
              </w:tc>
              <w:tc>
                <w:tcPr>
                  <w:tcW w:w="2205" w:type="dxa"/>
                </w:tcPr>
                <w:p>
                  <w:pPr>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t>□除尘装置□穿戴劳保用品（防尘面罩）</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□设置围堰□排风系统□穿戴劳保用品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t>□空间隔离□穿戴劳保用品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t>□定期检测□压力巡视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t>□减少作业时间□空间隔离□防暑降温用品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rPr>
                      <w:rFonts w:hint="eastAsia" w:eastAsia="宋体"/>
                      <w:lang w:val="en-US" w:eastAsia="zh-CN"/>
                    </w:rPr>
                  </w:pPr>
                  <w:r>
                    <w:rPr>
                      <w:rFonts w:hint="eastAsia"/>
                      <w:lang w:val="en-US" w:eastAsia="zh-CN"/>
                    </w:rPr>
                    <w:t>灭火器</w:t>
                  </w:r>
                </w:p>
              </w:tc>
              <w:tc>
                <w:tcPr>
                  <w:tcW w:w="2205" w:type="dxa"/>
                </w:tcPr>
                <w:p>
                  <w:pPr>
                    <w:jc w:val="left"/>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rPr>
              <w:t>¨</w:t>
            </w:r>
            <w:r>
              <w:rPr>
                <w:rFonts w:hint="eastAsia"/>
              </w:rPr>
              <w:t>进行了定期检查</w:t>
            </w:r>
            <w:r>
              <w:rPr>
                <w:rFonts w:hint="eastAsia" w:ascii="Wingdings" w:hAnsi="Wingdings"/>
              </w:rPr>
              <w:t>¨</w:t>
            </w:r>
            <w:r>
              <w:rPr>
                <w:rFonts w:hint="eastAsia"/>
              </w:rPr>
              <w:t>未进行定期检查的有：</w:t>
            </w:r>
          </w:p>
          <w:p>
            <w:pPr>
              <w:rPr>
                <w:u w:val="single"/>
              </w:rPr>
            </w:pPr>
            <w:r>
              <w:rPr>
                <w:rFonts w:hint="eastAsia"/>
              </w:rPr>
              <w:t>特种设备管理：</w:t>
            </w:r>
            <w:r>
              <w:rPr>
                <w:rFonts w:hint="eastAsia" w:ascii="Wingdings" w:hAnsi="Wingdings"/>
              </w:rPr>
              <w:t>¨</w:t>
            </w:r>
            <w:r>
              <w:rPr>
                <w:rFonts w:hint="eastAsia"/>
              </w:rPr>
              <w:t>进行了定期检验</w:t>
            </w:r>
            <w:r>
              <w:rPr>
                <w:rFonts w:hint="eastAsia" w:ascii="Wingdings" w:hAnsi="Wingdings"/>
              </w:rPr>
              <w:t>¨</w:t>
            </w:r>
            <w:r>
              <w:rPr>
                <w:rFonts w:hint="eastAsia"/>
              </w:rPr>
              <w:t>未进行定期检验的有：</w:t>
            </w:r>
          </w:p>
          <w:p>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rPr>
              <w:t>¨</w:t>
            </w:r>
            <w:r>
              <w:rPr>
                <w:rFonts w:hint="eastAsia"/>
              </w:rPr>
              <w:t>MSDS</w:t>
            </w:r>
            <w:r>
              <w:rPr>
                <w:rFonts w:hint="eastAsia" w:ascii="Wingdings" w:hAnsi="Wingdings"/>
              </w:rPr>
              <w:t>¨</w:t>
            </w:r>
            <w:r>
              <w:rPr>
                <w:rFonts w:hint="eastAsia"/>
              </w:rPr>
              <w:t>危害告知标牌</w:t>
            </w:r>
            <w:r>
              <w:rPr>
                <w:rFonts w:hint="eastAsia" w:ascii="Wingdings" w:hAnsi="Wingdings"/>
              </w:rPr>
              <w:t>¨</w:t>
            </w:r>
            <w:r>
              <w:rPr>
                <w:rFonts w:hint="eastAsia"/>
              </w:rPr>
              <w:t>其他</w:t>
            </w:r>
          </w:p>
          <w:p>
            <w:pPr>
              <w:jc w:val="left"/>
            </w:pPr>
            <w:r>
              <w:rPr>
                <w:rFonts w:hint="eastAsia"/>
              </w:rPr>
              <w:t>可追溯性实现：</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r>
              <w:rPr>
                <w:rFonts w:hint="eastAsia" w:ascii="Wingdings" w:hAnsi="Wingdings"/>
              </w:rPr>
              <w:t>¨</w:t>
            </w:r>
            <w:r>
              <w:rPr>
                <w:rFonts w:hint="eastAsia"/>
              </w:rPr>
              <w:t>废物回收</w:t>
            </w:r>
            <w:r>
              <w:rPr>
                <w:rFonts w:hint="eastAsia" w:ascii="Wingdings" w:hAnsi="Wingdings"/>
              </w:rPr>
              <w:sym w:font="Wingdings 2" w:char="0052"/>
            </w:r>
            <w:r>
              <w:rPr>
                <w:rFonts w:hint="eastAsia"/>
              </w:rPr>
              <w:t>最终处置</w:t>
            </w:r>
            <w:r>
              <w:rPr>
                <w:rFonts w:hint="eastAsia" w:ascii="Wingdings" w:hAnsi="Wingdings"/>
              </w:rPr>
              <w:t>¨</w:t>
            </w:r>
            <w:r>
              <w:rPr>
                <w:rFonts w:hint="eastAsia"/>
              </w:rPr>
              <w:t>其他</w:t>
            </w:r>
          </w:p>
          <w:p>
            <w:r>
              <w:rPr>
                <w:rFonts w:hint="eastAsia"/>
              </w:rPr>
              <w:t>交付后活动：</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rPr>
              <w:t>¨</w:t>
            </w:r>
            <w:r>
              <w:rPr>
                <w:rFonts w:hint="eastAsia"/>
              </w:rPr>
              <w:t>危险品使用</w:t>
            </w:r>
            <w:r>
              <w:rPr>
                <w:rFonts w:hint="eastAsia" w:ascii="Wingdings" w:hAnsi="Wingdings"/>
              </w:rPr>
              <w:t>¨</w:t>
            </w:r>
            <w:r>
              <w:rPr>
                <w:rFonts w:hint="eastAsia"/>
              </w:rPr>
              <w:t>厂区和车间内布局</w:t>
            </w:r>
            <w:r>
              <w:rPr>
                <w:rFonts w:hint="eastAsia" w:ascii="Wingdings" w:hAnsi="Wingdings"/>
              </w:rPr>
              <w:t>¨</w:t>
            </w:r>
            <w:r>
              <w:rPr>
                <w:rFonts w:hint="eastAsia"/>
              </w:rPr>
              <w:t>设备设施</w:t>
            </w:r>
            <w:r>
              <w:rPr>
                <w:rFonts w:hint="eastAsia" w:ascii="Wingdings" w:hAnsi="Wingdings"/>
              </w:rPr>
              <w:t>¨</w:t>
            </w:r>
            <w:r>
              <w:rPr>
                <w:rFonts w:hint="eastAsia"/>
              </w:rPr>
              <w:t>周边危险源</w:t>
            </w:r>
            <w:r>
              <w:rPr>
                <w:rFonts w:hint="eastAsia" w:ascii="Wingdings" w:hAnsi="Wingdings"/>
              </w:rPr>
              <w:t>¨</w:t>
            </w:r>
            <w:r>
              <w:rPr>
                <w:rFonts w:hint="eastAsia"/>
              </w:rPr>
              <w:t>施工场所</w:t>
            </w:r>
            <w:r>
              <w:rPr>
                <w:rFonts w:hint="eastAsia" w:ascii="Wingdings" w:hAnsi="Wingdings"/>
              </w:rPr>
              <w:t>¨</w:t>
            </w:r>
            <w:r>
              <w:rPr>
                <w:rFonts w:hint="eastAsia"/>
              </w:rPr>
              <w:t>其他</w:t>
            </w:r>
          </w:p>
          <w:p>
            <w:r>
              <w:rPr>
                <w:rFonts w:hint="eastAsia"/>
              </w:rPr>
              <w:t>变更控制：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ascii="Wingdings" w:hAnsi="Wingdings"/>
              </w:rPr>
              <w:sym w:font="Wingdings 2" w:char="0052"/>
            </w:r>
            <w:r>
              <w:rPr>
                <w:rFonts w:hint="eastAsia"/>
              </w:rPr>
              <w:t>火灾控制</w:t>
            </w:r>
            <w:r>
              <w:rPr>
                <w:rFonts w:hint="eastAsia" w:ascii="Wingdings" w:hAnsi="Wingdings"/>
              </w:rPr>
              <w:t>¨</w:t>
            </w:r>
            <w:r>
              <w:rPr>
                <w:rFonts w:hint="eastAsia"/>
              </w:rPr>
              <w:t>危化品泄露</w:t>
            </w:r>
            <w:r>
              <w:rPr>
                <w:rFonts w:hint="eastAsia" w:ascii="Wingdings" w:hAnsi="Wingdings"/>
              </w:rPr>
              <w:t>¨</w:t>
            </w:r>
            <w:r>
              <w:rPr>
                <w:rFonts w:hint="eastAsia"/>
              </w:rPr>
              <w:t>锅炉爆炸</w:t>
            </w:r>
            <w:r>
              <w:rPr>
                <w:rFonts w:hint="eastAsia" w:ascii="Wingdings" w:hAnsi="Wingdings"/>
              </w:rPr>
              <w:t>¨</w:t>
            </w:r>
            <w:r>
              <w:rPr>
                <w:rFonts w:hint="eastAsia"/>
              </w:rPr>
              <w:t>设备故障</w:t>
            </w:r>
            <w:r>
              <w:rPr>
                <w:rFonts w:hint="eastAsia" w:ascii="Wingdings" w:hAnsi="Wingdings"/>
              </w:rPr>
              <w:t>¨</w:t>
            </w:r>
            <w:r>
              <w:rPr>
                <w:rFonts w:hint="eastAsia"/>
              </w:rPr>
              <w:t>停水停电</w:t>
            </w:r>
            <w:r>
              <w:rPr>
                <w:rFonts w:hint="eastAsia" w:ascii="Wingdings" w:hAnsi="Wingdings"/>
              </w:rPr>
              <w:t>¨</w:t>
            </w:r>
            <w:r>
              <w:rPr>
                <w:rFonts w:hint="eastAsia"/>
              </w:rPr>
              <w:t>其他</w:t>
            </w:r>
          </w:p>
          <w:p>
            <w:r>
              <w:rPr>
                <w:rFonts w:hint="eastAsia"/>
              </w:rPr>
              <w:t>审核周期内发生过紧急情况：</w:t>
            </w:r>
            <w:r>
              <w:rPr>
                <w:rFonts w:hint="eastAsia" w:ascii="Wingdings" w:hAnsi="Wingdings"/>
              </w:rPr>
              <w:sym w:font="Wingdings 2" w:char="0052"/>
            </w:r>
            <w:r>
              <w:rPr>
                <w:rFonts w:hint="eastAsia"/>
              </w:rPr>
              <w:t>未发生</w:t>
            </w:r>
            <w:r>
              <w:rPr>
                <w:rFonts w:hint="eastAsia" w:ascii="Wingdings" w:hAnsi="Wingdings"/>
              </w:rPr>
              <w:t>¨</w:t>
            </w:r>
            <w:r>
              <w:rPr>
                <w:rFonts w:hint="eastAsia"/>
              </w:rPr>
              <w:t>已发生：。</w:t>
            </w:r>
          </w:p>
          <w:p/>
          <w:p>
            <w:r>
              <w:rPr>
                <w:rFonts w:hint="eastAsia"/>
              </w:rPr>
              <w:t>于</w:t>
            </w:r>
            <w:r>
              <w:rPr>
                <w:rFonts w:hint="eastAsia"/>
                <w:lang w:val="en-US" w:eastAsia="zh-CN"/>
              </w:rPr>
              <w:t>2022</w:t>
            </w:r>
            <w:r>
              <w:rPr>
                <w:rFonts w:hint="eastAsia"/>
              </w:rPr>
              <w:t>年</w:t>
            </w:r>
            <w:r>
              <w:rPr>
                <w:rFonts w:hint="eastAsia"/>
                <w:lang w:val="en-US" w:eastAsia="zh-CN"/>
              </w:rPr>
              <w:t>1</w:t>
            </w:r>
            <w:r>
              <w:rPr>
                <w:rFonts w:hint="eastAsia"/>
              </w:rPr>
              <w:t>月</w:t>
            </w:r>
            <w:r>
              <w:rPr>
                <w:rFonts w:hint="eastAsia"/>
                <w:lang w:val="en-US" w:eastAsia="zh-CN"/>
              </w:rPr>
              <w:t>7</w:t>
            </w:r>
            <w:r>
              <w:rPr>
                <w:rFonts w:hint="eastAsia"/>
              </w:rPr>
              <w:t>日进行了</w:t>
            </w:r>
            <w:r>
              <w:rPr>
                <w:rFonts w:hint="eastAsia"/>
                <w:lang w:val="en-US" w:eastAsia="zh-CN"/>
              </w:rPr>
              <w:t>触电</w:t>
            </w:r>
            <w:r>
              <w:rPr>
                <w:rFonts w:hint="eastAsia"/>
              </w:rPr>
              <w:t>演练；并总结了预案的可行性和有效性。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rPr>
              <w:t>¨</w:t>
            </w:r>
            <w:r>
              <w:rPr>
                <w:rFonts w:hint="eastAsia"/>
              </w:rPr>
              <w:t>定期（每年）：</w:t>
            </w:r>
            <w:r>
              <w:rPr>
                <w:rFonts w:hint="eastAsia"/>
                <w:lang w:val="en-US" w:eastAsia="zh-CN"/>
              </w:rPr>
              <w:t>2021</w:t>
            </w:r>
            <w:r>
              <w:rPr>
                <w:rFonts w:hint="eastAsia"/>
              </w:rPr>
              <w:t>年</w:t>
            </w:r>
            <w:r>
              <w:rPr>
                <w:rFonts w:hint="eastAsia"/>
                <w:lang w:val="en-US" w:eastAsia="zh-CN"/>
              </w:rPr>
              <w:t>11</w:t>
            </w:r>
            <w:r>
              <w:rPr>
                <w:rFonts w:hint="eastAsia"/>
              </w:rPr>
              <w:t>月</w:t>
            </w:r>
            <w:r>
              <w:rPr>
                <w:rFonts w:hint="eastAsia"/>
                <w:lang w:val="en-US" w:eastAsia="zh-CN"/>
              </w:rPr>
              <w:t>5</w:t>
            </w:r>
            <w:r>
              <w:rPr>
                <w:rFonts w:hint="eastAsia"/>
              </w:rPr>
              <w:t>日</w:t>
            </w:r>
          </w:p>
          <w:p>
            <w:r>
              <w:rPr>
                <w:rFonts w:hint="eastAsia" w:ascii="Wingdings" w:hAnsi="Wingdings"/>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r>
              <w:rPr>
                <w:rFonts w:hint="eastAsia"/>
              </w:rPr>
              <w:t>实施的检测：</w:t>
            </w:r>
            <w:r>
              <w:rPr>
                <w:rFonts w:hint="eastAsia" w:ascii="Wingdings" w:hAnsi="Wingdings"/>
              </w:rPr>
              <w:sym w:font="Wingdings 2" w:char="0052"/>
            </w:r>
            <w:r>
              <w:rPr>
                <w:rFonts w:hint="eastAsia"/>
              </w:rPr>
              <w:t>企业自检</w:t>
            </w:r>
            <w:r>
              <w:rPr>
                <w:rFonts w:hint="eastAsia" w:ascii="Wingdings" w:hAnsi="Wingdings"/>
              </w:rPr>
              <w:t>¨</w:t>
            </w:r>
            <w:r>
              <w:rPr>
                <w:rFonts w:hint="eastAsia"/>
              </w:rPr>
              <w:t>第三方监测</w:t>
            </w:r>
            <w:r>
              <w:rPr>
                <w:rFonts w:hint="eastAsia" w:ascii="Wingdings" w:hAnsi="Wingdings"/>
              </w:rPr>
              <w:t>¨</w:t>
            </w:r>
            <w:r>
              <w:rPr>
                <w:rFonts w:hint="eastAsia"/>
              </w:rPr>
              <w:t>主管部门抽查</w:t>
            </w:r>
            <w:r>
              <w:rPr>
                <w:rFonts w:hint="eastAsia" w:ascii="Wingdings" w:hAnsi="Wingdings"/>
              </w:rPr>
              <w:t>¨</w:t>
            </w:r>
            <w:r>
              <w:rPr>
                <w:rFonts w:hint="eastAsia"/>
              </w:rPr>
              <w:t>其他</w:t>
            </w:r>
          </w:p>
          <w:p>
            <w:r>
              <w:rPr>
                <w:rFonts w:hint="eastAsia"/>
              </w:rPr>
              <w:t>《作业场所有害物质监测报告》编号：。</w:t>
            </w:r>
          </w:p>
          <w:p>
            <w:r>
              <w:rPr>
                <w:rFonts w:hint="eastAsia"/>
              </w:rPr>
              <w:t>职业病体检：</w:t>
            </w:r>
            <w:r>
              <w:rPr>
                <w:rFonts w:hint="eastAsia" w:ascii="Wingdings" w:hAnsi="Wingdings"/>
              </w:rPr>
              <w:t>¨</w:t>
            </w:r>
            <w:r>
              <w:rPr>
                <w:rFonts w:hint="eastAsia"/>
              </w:rPr>
              <w:t>入职</w:t>
            </w:r>
            <w:r>
              <w:rPr>
                <w:rFonts w:hint="eastAsia" w:ascii="Wingdings" w:hAnsi="Wingdings"/>
              </w:rPr>
              <w:t>¨</w:t>
            </w:r>
            <w:r>
              <w:rPr>
                <w:rFonts w:hint="eastAsia"/>
              </w:rPr>
              <w:t>离职</w:t>
            </w:r>
            <w:r>
              <w:rPr>
                <w:rFonts w:hint="eastAsia" w:ascii="Wingdings" w:hAnsi="Wingdings"/>
              </w:rPr>
              <w:t>¨</w:t>
            </w:r>
            <w:r>
              <w:rPr>
                <w:rFonts w:hint="eastAsia"/>
              </w:rPr>
              <w:t>在职（定期）</w:t>
            </w:r>
          </w:p>
          <w:p>
            <w:r>
              <w:rPr>
                <w:rFonts w:hint="eastAsia"/>
              </w:rPr>
              <w:t>《职业病体检》编号：。</w:t>
            </w:r>
          </w:p>
          <w:p>
            <w:r>
              <w:rPr>
                <w:rFonts w:hint="eastAsia"/>
              </w:rPr>
              <w:t>《建筑消防检测报告》编号：。</w:t>
            </w:r>
          </w:p>
          <w:p>
            <w:r>
              <w:rPr>
                <w:rFonts w:hint="eastAsia"/>
              </w:rPr>
              <w:t>《防雷检测报告》编号：。</w:t>
            </w:r>
          </w:p>
          <w:p>
            <w:r>
              <w:rPr>
                <w:rFonts w:hint="eastAsia"/>
              </w:rPr>
              <w:t>达标评价：</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2021</w:t>
            </w:r>
            <w:r>
              <w:rPr>
                <w:rFonts w:hint="eastAsia"/>
              </w:rPr>
              <w:t>年</w:t>
            </w:r>
            <w:r>
              <w:rPr>
                <w:rFonts w:hint="eastAsia"/>
                <w:lang w:val="en-US" w:eastAsia="zh-CN"/>
              </w:rPr>
              <w:t>2</w:t>
            </w:r>
            <w:r>
              <w:rPr>
                <w:rFonts w:hint="eastAsia"/>
              </w:rPr>
              <w:t>月</w:t>
            </w:r>
            <w:r>
              <w:rPr>
                <w:rFonts w:hint="eastAsia"/>
                <w:lang w:val="en-US" w:eastAsia="zh-CN"/>
              </w:rPr>
              <w:t>25</w:t>
            </w:r>
            <w:r>
              <w:rPr>
                <w:rFonts w:hint="eastAsia"/>
              </w:rPr>
              <w:t>实施了职业健康安全管理体系内部审核，对职业健康安全管理体系的符合性和有效性进行了审核。内审发现的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rPr>
              <w:t>¨</w:t>
            </w:r>
            <w:r>
              <w:rPr>
                <w:rFonts w:hint="eastAsia"/>
              </w:rPr>
              <w:t>对所有班次的现场操作已审核。</w:t>
            </w:r>
          </w:p>
          <w:p>
            <w:r>
              <w:rPr>
                <w:rFonts w:hint="eastAsia" w:ascii="Wingdings" w:hAnsi="Wingdings"/>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rPr>
              <w:sym w:font="Wingdings 2" w:char="0052"/>
            </w:r>
            <w:r>
              <w:rPr>
                <w:rFonts w:hint="eastAsia"/>
              </w:rPr>
              <w:t>相关的工作人员</w:t>
            </w:r>
            <w:r>
              <w:rPr>
                <w:rFonts w:hint="eastAsia" w:ascii="Wingdings" w:hAnsi="Wingdings"/>
              </w:rPr>
              <w:sym w:font="Wingdings 2" w:char="0052"/>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最高管理者已按策划的时间间隔，在2022年</w:t>
            </w:r>
            <w:r>
              <w:rPr>
                <w:rFonts w:hint="eastAsia"/>
                <w:lang w:val="en-US" w:eastAsia="zh-CN"/>
              </w:rPr>
              <w:t>3</w:t>
            </w:r>
            <w:r>
              <w:rPr>
                <w:rFonts w:hint="eastAsia"/>
              </w:rPr>
              <w:t>月</w:t>
            </w:r>
            <w:r>
              <w:rPr>
                <w:rFonts w:hint="eastAsia"/>
                <w:lang w:val="en-US" w:eastAsia="zh-CN"/>
              </w:rPr>
              <w:t>7</w:t>
            </w:r>
            <w:r>
              <w:rPr>
                <w:rFonts w:hint="eastAsia"/>
              </w:rPr>
              <w:t>日对组织的职业健康安全管理体系进行了评审，以确保其持续的适宜性、充分性和有效性；管理评审输入、输出均按要求提供。并对提出的改进措施进行了落实。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rPr>
              <w:sym w:font="Wingdings 2" w:char="0052"/>
            </w:r>
            <w:r>
              <w:rPr>
                <w:rFonts w:hint="eastAsia"/>
              </w:rPr>
              <w:t>相关的工作人员</w:t>
            </w:r>
            <w:r>
              <w:rPr>
                <w:rFonts w:hint="eastAsia" w:ascii="Wingdings" w:hAnsi="Wingdings"/>
              </w:rPr>
              <w:sym w:font="Wingdings 2" w:char="0052"/>
            </w:r>
            <w:r>
              <w:rPr>
                <w:rFonts w:hint="eastAsia"/>
              </w:rPr>
              <w:t>员工代表</w:t>
            </w:r>
            <w:r>
              <w:rPr>
                <w:rFonts w:hint="eastAsia" w:ascii="Wingdings" w:hAnsi="Wingdings"/>
              </w:rPr>
              <w:sym w:font="Wingdings 2" w:char="0052"/>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rPr>
              <w:t>¨</w:t>
            </w:r>
            <w:r>
              <w:rPr>
                <w:rFonts w:hint="eastAsia"/>
              </w:rPr>
              <w:t>未遂事件</w:t>
            </w:r>
            <w:r>
              <w:rPr>
                <w:rFonts w:hint="eastAsia" w:ascii="Wingdings" w:hAnsi="Wingdings"/>
              </w:rPr>
              <w:t>¨</w:t>
            </w:r>
            <w:r>
              <w:rPr>
                <w:rFonts w:hint="eastAsia"/>
              </w:rPr>
              <w:t>工伤事件</w:t>
            </w:r>
            <w:r>
              <w:rPr>
                <w:rFonts w:hint="eastAsia" w:ascii="Wingdings" w:hAnsi="Wingdings"/>
              </w:rPr>
              <w:t>¨</w:t>
            </w:r>
            <w:r>
              <w:rPr>
                <w:rFonts w:hint="eastAsia"/>
              </w:rPr>
              <w:t>职业病体检</w:t>
            </w:r>
            <w:r>
              <w:rPr>
                <w:rFonts w:hint="eastAsia" w:ascii="Wingdings" w:hAnsi="Wingdings"/>
              </w:rPr>
              <w:t>¨</w:t>
            </w:r>
            <w:r>
              <w:rPr>
                <w:rFonts w:hint="eastAsia"/>
              </w:rPr>
              <w:t>危化品泄露</w:t>
            </w:r>
            <w:r>
              <w:rPr>
                <w:rFonts w:hint="eastAsia" w:ascii="Wingdings" w:hAnsi="Wingdings"/>
              </w:rPr>
              <w:t>¨</w:t>
            </w:r>
            <w:r>
              <w:rPr>
                <w:rFonts w:hint="eastAsia"/>
              </w:rPr>
              <w:t>火灾</w:t>
            </w:r>
            <w:r>
              <w:rPr>
                <w:rFonts w:hint="eastAsia" w:ascii="Wingdings" w:hAnsi="Wingdings"/>
              </w:rPr>
              <w:t>¨</w:t>
            </w:r>
            <w:r>
              <w:rPr>
                <w:rFonts w:hint="eastAsia"/>
              </w:rPr>
              <w:t>其他</w:t>
            </w:r>
          </w:p>
          <w:p/>
          <w:p>
            <w:r>
              <w:rPr>
                <w:rFonts w:hint="eastAsia"/>
              </w:rPr>
              <w:t>针对下列方面采取了纠正措施：</w:t>
            </w:r>
          </w:p>
          <w:p>
            <w:r>
              <w:rPr>
                <w:rFonts w:hint="eastAsia" w:ascii="Wingdings" w:hAnsi="Wingdings"/>
              </w:rPr>
              <w:t>¨</w:t>
            </w:r>
            <w:r>
              <w:rPr>
                <w:rFonts w:hint="eastAsia"/>
              </w:rPr>
              <w:t>检测结果不合格</w:t>
            </w:r>
            <w:r>
              <w:rPr>
                <w:rFonts w:hint="eastAsia" w:ascii="Wingdings" w:hAnsi="Wingdings"/>
              </w:rPr>
              <w:sym w:font="Wingdings 2" w:char="0052"/>
            </w:r>
            <w:r>
              <w:rPr>
                <w:rFonts w:hint="eastAsia"/>
              </w:rPr>
              <w:t>自我检查的不符合</w:t>
            </w:r>
            <w:r>
              <w:rPr>
                <w:rFonts w:hint="eastAsia" w:ascii="Wingdings" w:hAnsi="Wingdings"/>
              </w:rPr>
              <w:t>¨</w:t>
            </w:r>
            <w:r>
              <w:rPr>
                <w:rFonts w:hint="eastAsia"/>
              </w:rPr>
              <w:t>相关方投诉</w:t>
            </w:r>
            <w:r>
              <w:rPr>
                <w:rFonts w:hint="eastAsia" w:ascii="Wingdings" w:hAnsi="Wingdings"/>
              </w:rPr>
              <w:t>¨</w:t>
            </w:r>
            <w:r>
              <w:rPr>
                <w:rFonts w:hint="eastAsia"/>
              </w:rPr>
              <w:t>主管部门要求整改</w:t>
            </w:r>
          </w:p>
          <w:p>
            <w:r>
              <w:rPr>
                <w:rFonts w:hint="eastAsia" w:ascii="Wingdings" w:hAnsi="Wingdings"/>
              </w:rPr>
              <w:sym w:font="Wingdings 2" w:char="0052"/>
            </w:r>
            <w:r>
              <w:rPr>
                <w:rFonts w:hint="eastAsia"/>
              </w:rPr>
              <w:t>内审不符合项</w:t>
            </w:r>
            <w:r>
              <w:rPr>
                <w:rFonts w:hint="eastAsia" w:ascii="Wingdings" w:hAnsi="Wingdings"/>
              </w:rPr>
              <w:t>¨</w:t>
            </w:r>
            <w:r>
              <w:rPr>
                <w:rFonts w:hint="eastAsia"/>
              </w:rPr>
              <w:t>外审不符合项</w:t>
            </w:r>
            <w:r>
              <w:rPr>
                <w:rFonts w:hint="eastAsia" w:ascii="Wingdings" w:hAnsi="Wingdings"/>
              </w:rPr>
              <w:sym w:font="Wingdings 2" w:char="0052"/>
            </w:r>
            <w:r>
              <w:rPr>
                <w:rFonts w:hint="eastAsia"/>
              </w:rPr>
              <w:t>管理评审</w:t>
            </w:r>
            <w:r>
              <w:rPr>
                <w:rFonts w:hint="eastAsia" w:ascii="Wingdings" w:hAnsi="Wingdings"/>
              </w:rPr>
              <w:sym w:font="Wingdings 2" w:char="0052"/>
            </w:r>
            <w:r>
              <w:rPr>
                <w:rFonts w:hint="eastAsia"/>
              </w:rPr>
              <w:t>目标统计分析结果</w:t>
            </w:r>
            <w:r>
              <w:rPr>
                <w:rFonts w:hint="eastAsia" w:ascii="Wingdings" w:hAnsi="Wingdings"/>
              </w:rPr>
              <w:t>¨</w:t>
            </w:r>
            <w:r>
              <w:rPr>
                <w:rFonts w:hint="eastAsia"/>
              </w:rPr>
              <w:t>其他</w:t>
            </w:r>
          </w:p>
          <w:p/>
          <w:p>
            <w:r>
              <w:rPr>
                <w:rFonts w:hint="eastAsia"/>
              </w:rPr>
              <w:t>组织将事件调查和纠正措施的信息沟通给：</w:t>
            </w:r>
            <w:r>
              <w:rPr>
                <w:rFonts w:hint="eastAsia" w:ascii="Wingdings" w:hAnsi="Wingdings"/>
              </w:rPr>
              <w:t>¨</w:t>
            </w:r>
            <w:r>
              <w:rPr>
                <w:rFonts w:hint="eastAsia"/>
              </w:rPr>
              <w:t>相关的工作人员</w:t>
            </w:r>
            <w:r>
              <w:rPr>
                <w:rFonts w:hint="eastAsia" w:ascii="Wingdings" w:hAnsi="Wingdings"/>
              </w:rPr>
              <w:t>¨</w:t>
            </w:r>
            <w:r>
              <w:rPr>
                <w:rFonts w:hint="eastAsia"/>
              </w:rPr>
              <w:t>员工代表</w:t>
            </w:r>
            <w:r>
              <w:rPr>
                <w:rFonts w:hint="eastAsia" w:ascii="Wingdings" w:hAnsi="Wingdings"/>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14"/>
      </w:pPr>
    </w:p>
    <w:tbl>
      <w:tblPr>
        <w:tblStyle w:val="10"/>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default" w:eastAsia="宋体"/>
                <w:lang w:val="en-US" w:eastAsia="zh-CN"/>
              </w:rPr>
            </w:pPr>
            <w:r>
              <w:rPr>
                <w:rFonts w:hint="eastAsia" w:eastAsia="宋体"/>
                <w:lang w:val="en-US" w:eastAsia="zh-CN"/>
              </w:rPr>
              <w:t>3</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20"/>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20"/>
        <w:rFonts w:hint="default"/>
      </w:rPr>
      <w:t>北京国标联合认证有限公司</w:t>
    </w:r>
    <w:r>
      <w:rPr>
        <w:rStyle w:val="20"/>
        <w:rFonts w:hint="default"/>
      </w:rPr>
      <w:tab/>
    </w:r>
    <w:r>
      <w:rPr>
        <w:rStyle w:val="20"/>
        <w:rFonts w:hint="default"/>
      </w:rPr>
      <w:tab/>
    </w:r>
    <w:r>
      <w:rPr>
        <w:rStyle w:val="20"/>
        <w:rFonts w:hint="default"/>
      </w:rPr>
      <w:tab/>
    </w:r>
  </w:p>
  <w:p>
    <w:pPr>
      <w:pStyle w:val="7"/>
      <w:pBdr>
        <w:bottom w:val="single" w:color="auto" w:sz="4" w:space="1"/>
      </w:pBdr>
      <w:spacing w:line="320" w:lineRule="exact"/>
      <w:ind w:firstLine="756" w:firstLineChars="400"/>
      <w:jc w:val="left"/>
      <w:rPr>
        <w:rStyle w:val="20"/>
        <w:rFonts w:hint="default"/>
      </w:rPr>
    </w:pPr>
    <w:r>
      <w:rPr>
        <w:rStyle w:val="20"/>
        <w:rFonts w:hint="default"/>
        <w:w w:val="90"/>
      </w:rPr>
      <w:t>Beijing International Standard united Certification Co.,Ltd.</w:t>
    </w:r>
    <w:r>
      <w:rPr>
        <w:rStyle w:val="20"/>
        <w:rFonts w:hint="default"/>
      </w:rPr>
      <w:tab/>
    </w:r>
    <w:r>
      <w:rPr>
        <w:rStyle w:val="20"/>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E77402"/>
    <w:multiLevelType w:val="singleLevel"/>
    <w:tmpl w:val="8AE77402"/>
    <w:lvl w:ilvl="0" w:tentative="0">
      <w:start w:val="1"/>
      <w:numFmt w:val="decimal"/>
      <w:lvlText w:val="%1."/>
      <w:lvlJc w:val="left"/>
      <w:pPr>
        <w:tabs>
          <w:tab w:val="left" w:pos="312"/>
        </w:tabs>
      </w:pPr>
    </w:lvl>
  </w:abstractNum>
  <w:abstractNum w:abstractNumId="1">
    <w:nsid w:val="E8EFEAF6"/>
    <w:multiLevelType w:val="singleLevel"/>
    <w:tmpl w:val="E8EFEAF6"/>
    <w:lvl w:ilvl="0" w:tentative="0">
      <w:start w:val="7"/>
      <w:numFmt w:val="chineseCounting"/>
      <w:suff w:val="nothing"/>
      <w:lvlText w:val="%1、"/>
      <w:lvlJc w:val="left"/>
      <w:rPr>
        <w:rFonts w:hint="eastAsia"/>
      </w:rPr>
    </w:lvl>
  </w:abstractNum>
  <w:abstractNum w:abstractNumId="2">
    <w:nsid w:val="6EFF1B9A"/>
    <w:multiLevelType w:val="singleLevel"/>
    <w:tmpl w:val="6EFF1B9A"/>
    <w:lvl w:ilvl="0" w:tentative="0">
      <w:start w:val="1"/>
      <w:numFmt w:val="decimal"/>
      <w:lvlText w:val="%1."/>
      <w:lvlJc w:val="left"/>
      <w:pPr>
        <w:tabs>
          <w:tab w:val="left" w:pos="312"/>
        </w:tabs>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DlkMDNiN2QzZTk4YTE3NjNiM2I5OTI4Y2YxNGYyZmIifQ=="/>
  </w:docVars>
  <w:rsids>
    <w:rsidRoot w:val="00000000"/>
    <w:rsid w:val="11C638A8"/>
    <w:rsid w:val="1D3E6BA4"/>
    <w:rsid w:val="1DA579CF"/>
    <w:rsid w:val="3480458B"/>
    <w:rsid w:val="37504DEE"/>
    <w:rsid w:val="38F240CC"/>
    <w:rsid w:val="539C7ABF"/>
    <w:rsid w:val="5D5B2FC4"/>
    <w:rsid w:val="5F307FB2"/>
    <w:rsid w:val="7727083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tabs>
        <w:tab w:val="left" w:pos="0"/>
        <w:tab w:val="left" w:pos="180"/>
      </w:tabs>
      <w:spacing w:line="360" w:lineRule="auto"/>
      <w:jc w:val="left"/>
    </w:pPr>
    <w:rPr>
      <w:sz w:val="28"/>
    </w:rPr>
  </w:style>
  <w:style w:type="paragraph" w:styleId="3">
    <w:name w:val="toc 3"/>
    <w:basedOn w:val="1"/>
    <w:next w:val="1"/>
    <w:qFormat/>
    <w:uiPriority w:val="0"/>
    <w:pPr>
      <w:ind w:left="840" w:leftChars="400"/>
      <w:jc w:val="both"/>
    </w:pPr>
    <w:rPr>
      <w:rFonts w:ascii="Calibri" w:hAnsi="Calibri" w:eastAsia="宋体" w:cs="Calibri"/>
      <w:iCs/>
    </w:rPr>
  </w:style>
  <w:style w:type="paragraph" w:styleId="4">
    <w:name w:val="Body Text Indent 2"/>
    <w:basedOn w:val="1"/>
    <w:qFormat/>
    <w:uiPriority w:val="0"/>
    <w:pPr>
      <w:spacing w:after="120" w:line="480" w:lineRule="auto"/>
      <w:ind w:left="420" w:leftChars="200"/>
    </w:pPr>
  </w:style>
  <w:style w:type="paragraph" w:styleId="5">
    <w:name w:val="Balloon Text"/>
    <w:basedOn w:val="1"/>
    <w:link w:val="18"/>
    <w:semiHidden/>
    <w:unhideWhenUsed/>
    <w:qFormat/>
    <w:uiPriority w:val="99"/>
    <w:rPr>
      <w:sz w:val="18"/>
      <w:szCs w:val="18"/>
    </w:rPr>
  </w:style>
  <w:style w:type="paragraph" w:styleId="6">
    <w:name w:val="footer"/>
    <w:basedOn w:val="1"/>
    <w:link w:val="17"/>
    <w:unhideWhenUsed/>
    <w:qFormat/>
    <w:uiPriority w:val="99"/>
    <w:pPr>
      <w:tabs>
        <w:tab w:val="center" w:pos="4153"/>
        <w:tab w:val="right" w:pos="8306"/>
      </w:tabs>
      <w:snapToGrid w:val="0"/>
      <w:jc w:val="left"/>
    </w:pPr>
    <w:rPr>
      <w:sz w:val="18"/>
      <w:szCs w:val="18"/>
    </w:rPr>
  </w:style>
  <w:style w:type="paragraph" w:styleId="7">
    <w:name w:val="header"/>
    <w:basedOn w:val="1"/>
    <w:next w:val="1"/>
    <w:link w:val="16"/>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semiHidden/>
    <w:unhideWhenUsed/>
    <w:qFormat/>
    <w:uiPriority w:val="99"/>
    <w:rPr>
      <w:color w:val="0000FF"/>
      <w:u w:val="single"/>
    </w:rPr>
  </w:style>
  <w:style w:type="paragraph" w:customStyle="1" w:styleId="14">
    <w:name w:val="表格文字"/>
    <w:basedOn w:val="1"/>
    <w:qFormat/>
    <w:uiPriority w:val="0"/>
    <w:pPr>
      <w:spacing w:before="25" w:after="25"/>
    </w:pPr>
    <w:rPr>
      <w:bCs/>
      <w:spacing w:val="10"/>
    </w:rPr>
  </w:style>
  <w:style w:type="paragraph" w:styleId="15">
    <w:name w:val="List Paragraph"/>
    <w:basedOn w:val="1"/>
    <w:qFormat/>
    <w:uiPriority w:val="34"/>
    <w:pPr>
      <w:ind w:firstLine="420" w:firstLineChars="200"/>
    </w:pPr>
  </w:style>
  <w:style w:type="character" w:customStyle="1" w:styleId="16">
    <w:name w:val="页眉 Char1"/>
    <w:basedOn w:val="12"/>
    <w:link w:val="7"/>
    <w:qFormat/>
    <w:uiPriority w:val="99"/>
    <w:rPr>
      <w:rFonts w:ascii="Times New Roman" w:hAnsi="Times New Roman" w:eastAsia="宋体" w:cs="Times New Roman"/>
      <w:sz w:val="18"/>
      <w:szCs w:val="18"/>
    </w:rPr>
  </w:style>
  <w:style w:type="character" w:customStyle="1" w:styleId="17">
    <w:name w:val="页脚 Char"/>
    <w:basedOn w:val="12"/>
    <w:link w:val="6"/>
    <w:qFormat/>
    <w:uiPriority w:val="99"/>
    <w:rPr>
      <w:rFonts w:ascii="Times New Roman" w:hAnsi="Times New Roman" w:eastAsia="宋体" w:cs="Times New Roman"/>
      <w:sz w:val="18"/>
      <w:szCs w:val="18"/>
    </w:rPr>
  </w:style>
  <w:style w:type="character" w:customStyle="1" w:styleId="18">
    <w:name w:val="批注框文本 Char"/>
    <w:basedOn w:val="12"/>
    <w:link w:val="5"/>
    <w:semiHidden/>
    <w:qFormat/>
    <w:uiPriority w:val="99"/>
    <w:rPr>
      <w:rFonts w:ascii="Times New Roman" w:hAnsi="Times New Roman" w:eastAsia="宋体" w:cs="Times New Roman"/>
      <w:sz w:val="18"/>
      <w:szCs w:val="18"/>
    </w:rPr>
  </w:style>
  <w:style w:type="character" w:customStyle="1" w:styleId="19">
    <w:name w:val="页眉 Char"/>
    <w:qFormat/>
    <w:uiPriority w:val="0"/>
    <w:rPr>
      <w:kern w:val="2"/>
      <w:sz w:val="18"/>
      <w:szCs w:val="18"/>
    </w:rPr>
  </w:style>
  <w:style w:type="character" w:customStyle="1" w:styleId="20">
    <w:name w:val="Char Char1"/>
    <w:qFormat/>
    <w:locked/>
    <w:uiPriority w:val="0"/>
    <w:rPr>
      <w:rFonts w:hint="eastAsia" w:ascii="宋体" w:hAnsi="Courier New" w:eastAsia="宋体"/>
      <w:kern w:val="2"/>
      <w:sz w:val="21"/>
      <w:lang w:val="en-US" w:eastAsia="zh-CN" w:bidi="ar-SA"/>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TM_accreditation"/>
    <w:basedOn w:val="1"/>
    <w:qFormat/>
    <w:uiPriority w:val="0"/>
    <w:pPr>
      <w:spacing w:before="40" w:after="40"/>
    </w:pPr>
    <w:rPr>
      <w:rFonts w:eastAsia="Times New Roman"/>
      <w:sz w:val="20"/>
      <w:szCs w:val="20"/>
      <w:lang w:val="en-GB" w:eastAsia="de-DE"/>
    </w:rPr>
  </w:style>
  <w:style w:type="paragraph" w:customStyle="1" w:styleId="24">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6">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26</Pages>
  <Words>20533</Words>
  <Characters>21752</Characters>
  <Lines>150</Lines>
  <Paragraphs>42</Paragraphs>
  <TotalTime>2</TotalTime>
  <ScaleCrop>false</ScaleCrop>
  <LinksUpToDate>false</LinksUpToDate>
  <CharactersWithSpaces>21878</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强子</cp:lastModifiedBy>
  <cp:lastPrinted>2019-05-13T03:19:00Z</cp:lastPrinted>
  <dcterms:modified xsi:type="dcterms:W3CDTF">2022-06-22T14:01:07Z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2052-11.1.0.11744</vt:lpwstr>
  </property>
</Properties>
</file>