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0799-2022-QJEO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四川富兴建筑工程有限公司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E勾选"/>
      <w:r>
        <w:rPr>
          <w:rFonts w:hint="eastAsia" w:ascii="楷体" w:hAnsi="楷体" w:eastAsia="楷体"/>
          <w:b/>
          <w:color w:val="000000"/>
          <w:sz w:val="28"/>
          <w:szCs w:val="28"/>
        </w:rPr>
        <w:t>■</w:t>
      </w:r>
      <w:bookmarkEnd w:id="2"/>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EnM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2022年06月13日 上午至2022年06月13日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rPr>
              <w:sym w:font="Wingdings 2" w:char="0052"/>
            </w:r>
            <w:r>
              <w:rPr>
                <w:rFonts w:ascii="宋体" w:hAnsi="宋体"/>
                <w:b/>
                <w:color w:val="000000"/>
                <w:szCs w:val="21"/>
              </w:rPr>
              <w:t>QMS/</w:t>
            </w:r>
            <w:r>
              <w:rPr>
                <w:rFonts w:hint="eastAsia" w:ascii="宋体" w:hAnsi="宋体"/>
                <w:b/>
                <w:color w:val="000000"/>
                <w:szCs w:val="21"/>
              </w:rPr>
              <w:sym w:font="Wingdings 2" w:char="0052"/>
            </w:r>
            <w:r>
              <w:rPr>
                <w:rFonts w:hint="eastAsia" w:ascii="宋体" w:hAnsi="宋体"/>
                <w:b/>
                <w:color w:val="000000"/>
                <w:szCs w:val="21"/>
              </w:rPr>
              <w:t>5</w:t>
            </w:r>
            <w:r>
              <w:rPr>
                <w:rFonts w:ascii="宋体" w:hAnsi="宋体"/>
                <w:b/>
                <w:color w:val="000000"/>
                <w:szCs w:val="21"/>
              </w:rPr>
              <w:t>0430/</w:t>
            </w:r>
            <w:bookmarkStart w:id="8" w:name="E勾选Add1"/>
            <w:r>
              <w:rPr>
                <w:rFonts w:hint="eastAsia" w:ascii="宋体" w:hAnsi="宋体"/>
                <w:b/>
                <w:color w:val="000000"/>
                <w:szCs w:val="21"/>
              </w:rPr>
              <w:t>■</w:t>
            </w:r>
            <w:bookmarkEnd w:id="8"/>
            <w:r>
              <w:rPr>
                <w:rFonts w:ascii="宋体" w:hAnsi="宋体"/>
                <w:b/>
                <w:color w:val="000000"/>
                <w:szCs w:val="21"/>
              </w:rPr>
              <w:t>EMS/</w:t>
            </w:r>
            <w:bookmarkStart w:id="9" w:name="S勾选Add1"/>
            <w:r>
              <w:rPr>
                <w:rFonts w:hint="eastAsia" w:ascii="宋体" w:hAnsi="宋体"/>
                <w:b/>
                <w:color w:val="000000"/>
                <w:szCs w:val="21"/>
              </w:rPr>
              <w:t>■</w:t>
            </w:r>
            <w:bookmarkEnd w:id="9"/>
            <w:r>
              <w:rPr>
                <w:rFonts w:ascii="宋体" w:hAnsi="宋体"/>
                <w:b/>
                <w:color w:val="000000"/>
                <w:szCs w:val="21"/>
              </w:rPr>
              <w:t>OHSMS/</w:t>
            </w:r>
            <w:bookmarkStart w:id="10" w:name="EnMS勾选Add1"/>
            <w:r>
              <w:rPr>
                <w:rFonts w:hint="eastAsia" w:ascii="宋体" w:hAnsi="宋体"/>
                <w:b/>
                <w:color w:val="000000"/>
                <w:szCs w:val="21"/>
              </w:rPr>
              <w:t>□</w:t>
            </w:r>
            <w:bookmarkEnd w:id="10"/>
            <w:r>
              <w:rPr>
                <w:rFonts w:hint="eastAsia" w:ascii="宋体" w:hAnsi="宋体"/>
                <w:b/>
                <w:color w:val="000000"/>
                <w:szCs w:val="21"/>
              </w:rPr>
              <w:t>En</w:t>
            </w:r>
            <w:r>
              <w:rPr>
                <w:rFonts w:ascii="宋体" w:hAnsi="宋体"/>
                <w:b/>
                <w:color w:val="000000"/>
                <w:szCs w:val="21"/>
              </w:rPr>
              <w:t>MS/</w:t>
            </w:r>
            <w:bookmarkStart w:id="11" w:name="F勾选Add1"/>
            <w:r>
              <w:rPr>
                <w:rFonts w:hint="eastAsia" w:ascii="宋体" w:hAnsi="宋体"/>
                <w:b/>
                <w:color w:val="000000"/>
                <w:szCs w:val="21"/>
              </w:rPr>
              <w:t>□</w:t>
            </w:r>
            <w:bookmarkEnd w:id="11"/>
            <w:r>
              <w:rPr>
                <w:rFonts w:hint="eastAsia" w:ascii="宋体" w:hAnsi="宋体"/>
                <w:b/>
                <w:color w:val="000000"/>
                <w:szCs w:val="21"/>
              </w:rPr>
              <w:t>FS</w:t>
            </w:r>
            <w:r>
              <w:rPr>
                <w:rFonts w:ascii="宋体" w:hAnsi="宋体"/>
                <w:b/>
                <w:color w:val="000000"/>
                <w:szCs w:val="21"/>
              </w:rPr>
              <w:t>MS/</w:t>
            </w:r>
            <w:bookmarkStart w:id="12" w:name="H勾选Add1"/>
            <w:r>
              <w:rPr>
                <w:rFonts w:hint="eastAsia" w:ascii="宋体" w:hAnsi="宋体"/>
                <w:b/>
                <w:color w:val="000000"/>
                <w:szCs w:val="21"/>
              </w:rPr>
              <w:t>□</w:t>
            </w:r>
            <w:bookmarkEnd w:id="12"/>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GB/T19001-2016</w:t>
            </w:r>
            <w:bookmarkStart w:id="13" w:name="QJ勾选Add2"/>
            <w:r>
              <w:rPr>
                <w:rFonts w:hint="eastAsia" w:ascii="宋体" w:hAnsi="宋体"/>
                <w:b/>
                <w:color w:val="000000"/>
                <w:szCs w:val="21"/>
                <w:lang w:val="de-DE"/>
              </w:rPr>
              <w:t>□</w:t>
            </w:r>
            <w:bookmarkEnd w:id="13"/>
            <w:r>
              <w:rPr>
                <w:rFonts w:hint="eastAsia" w:ascii="宋体" w:hAnsi="宋体"/>
                <w:b/>
                <w:color w:val="000000"/>
                <w:szCs w:val="21"/>
                <w:lang w:val="de-DE"/>
              </w:rPr>
              <w:t>GB/T 50430-2017</w:t>
            </w:r>
            <w:bookmarkStart w:id="14" w:name="E勾选Add2"/>
            <w:r>
              <w:rPr>
                <w:rFonts w:hint="eastAsia" w:ascii="宋体" w:hAnsi="宋体"/>
                <w:b/>
                <w:color w:val="000000"/>
                <w:szCs w:val="21"/>
                <w:lang w:val="de-DE"/>
              </w:rPr>
              <w:t>■</w:t>
            </w:r>
            <w:bookmarkEnd w:id="14"/>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GB/T28001-2011</w:t>
            </w:r>
            <w:bookmarkStart w:id="15" w:name="S勾选Add2"/>
            <w:r>
              <w:rPr>
                <w:rFonts w:hint="eastAsia" w:ascii="宋体" w:hAnsi="宋体"/>
                <w:b/>
                <w:color w:val="000000"/>
                <w:szCs w:val="21"/>
                <w:lang w:val="de-DE"/>
              </w:rPr>
              <w:t>■</w:t>
            </w:r>
            <w:bookmarkEnd w:id="15"/>
            <w:r>
              <w:rPr>
                <w:rFonts w:hint="eastAsia" w:ascii="宋体" w:hAnsi="宋体"/>
                <w:b/>
                <w:color w:val="000000"/>
                <w:szCs w:val="21"/>
                <w:lang w:val="de-DE"/>
              </w:rPr>
              <w:t>ISO45001：2018</w:t>
            </w:r>
          </w:p>
          <w:p>
            <w:pPr>
              <w:rPr>
                <w:rFonts w:ascii="宋体" w:hAnsi="宋体"/>
                <w:b/>
                <w:color w:val="000000"/>
                <w:szCs w:val="21"/>
                <w:lang w:val="de-DE"/>
              </w:rPr>
            </w:pPr>
            <w:bookmarkStart w:id="16" w:name="EnMS勾选Add2"/>
            <w:r>
              <w:rPr>
                <w:rFonts w:hint="eastAsia" w:ascii="宋体" w:hAnsi="宋体"/>
                <w:b/>
                <w:color w:val="000000"/>
                <w:szCs w:val="21"/>
                <w:lang w:val="de-DE"/>
              </w:rPr>
              <w:t>□</w:t>
            </w:r>
            <w:bookmarkEnd w:id="16"/>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7" w:name="F勾选Add2"/>
            <w:r>
              <w:rPr>
                <w:rFonts w:hint="eastAsia" w:ascii="宋体" w:hAnsi="宋体"/>
                <w:b/>
                <w:color w:val="000000"/>
                <w:szCs w:val="21"/>
                <w:lang w:val="de-DE"/>
              </w:rPr>
              <w:t>□</w:t>
            </w:r>
            <w:bookmarkEnd w:id="17"/>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8" w:name="H勾选Add2"/>
            <w:r>
              <w:rPr>
                <w:rFonts w:hint="eastAsia" w:ascii="宋体" w:hAnsi="宋体"/>
                <w:b/>
                <w:color w:val="000000"/>
                <w:szCs w:val="21"/>
                <w:lang w:val="de-DE"/>
              </w:rPr>
              <w:t>□</w:t>
            </w:r>
            <w:bookmarkEnd w:id="18"/>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四川省宜宾市翠屏区天柏组团A1-4-05号地块浩誉.江语城小区8幢1602-1607号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480"/>
        <w:gridCol w:w="253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480" w:type="dxa"/>
            <w:vAlign w:val="center"/>
          </w:tcPr>
          <w:p>
            <w:pPr>
              <w:spacing w:line="240" w:lineRule="exact"/>
              <w:jc w:val="center"/>
              <w:rPr>
                <w:b/>
                <w:color w:val="000000"/>
                <w:szCs w:val="21"/>
              </w:rPr>
            </w:pPr>
            <w:r>
              <w:rPr>
                <w:rFonts w:hint="eastAsia"/>
                <w:szCs w:val="21"/>
              </w:rPr>
              <w:t>审核员注册证书号</w:t>
            </w:r>
          </w:p>
        </w:tc>
        <w:tc>
          <w:tcPr>
            <w:tcW w:w="253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2480"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2019-N1OHSMS-2093566</w:t>
            </w:r>
          </w:p>
        </w:tc>
        <w:tc>
          <w:tcPr>
            <w:tcW w:w="2530" w:type="dxa"/>
            <w:vAlign w:val="center"/>
          </w:tcPr>
          <w:p>
            <w:pPr>
              <w:spacing w:line="240" w:lineRule="exact"/>
              <w:jc w:val="center"/>
              <w:rPr>
                <w:b/>
                <w:color w:val="000000"/>
                <w:szCs w:val="21"/>
              </w:rPr>
            </w:pPr>
            <w:r>
              <w:rPr>
                <w:b/>
                <w:color w:val="000000"/>
                <w:szCs w:val="21"/>
              </w:rPr>
              <w:t>EC:28.02.00,28.04.01,28.08.01,28.08.02,28.08.03,28.08.04,28.08.05,28.09.02</w:t>
            </w:r>
          </w:p>
          <w:p>
            <w:pPr>
              <w:spacing w:line="240" w:lineRule="exact"/>
              <w:jc w:val="center"/>
              <w:rPr>
                <w:b/>
                <w:color w:val="000000"/>
                <w:szCs w:val="21"/>
              </w:rPr>
            </w:pPr>
            <w:r>
              <w:rPr>
                <w:b/>
                <w:color w:val="000000"/>
                <w:szCs w:val="21"/>
              </w:rPr>
              <w:t>E:28.02.00,28.04.01,28.08.01,28.08.02,28.08.03,28.08.04,28.08.05,28.09.02</w:t>
            </w:r>
          </w:p>
          <w:p>
            <w:pPr>
              <w:spacing w:line="240" w:lineRule="exact"/>
              <w:jc w:val="center"/>
              <w:rPr>
                <w:b/>
                <w:color w:val="000000"/>
                <w:szCs w:val="21"/>
              </w:rPr>
            </w:pPr>
            <w:r>
              <w:rPr>
                <w:b/>
                <w:color w:val="000000"/>
                <w:szCs w:val="21"/>
              </w:rPr>
              <w:t>O:28.02.00,28.04.01,28.08.01,28.08.02,28.08.03,28.08.04,28.08.05,28.09.02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48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253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480" w:type="dxa"/>
            <w:vAlign w:val="center"/>
          </w:tcPr>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253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480" w:type="dxa"/>
            <w:vAlign w:val="center"/>
          </w:tcPr>
          <w:p>
            <w:pPr>
              <w:spacing w:line="240" w:lineRule="exact"/>
              <w:jc w:val="center"/>
              <w:rPr>
                <w:b/>
                <w:color w:val="000000"/>
                <w:szCs w:val="21"/>
              </w:rPr>
            </w:pPr>
            <w:r>
              <w:rPr>
                <w:b/>
                <w:color w:val="000000"/>
                <w:szCs w:val="21"/>
              </w:rPr>
              <w:t>2022-N1EMS-2242345</w:t>
            </w:r>
          </w:p>
        </w:tc>
        <w:tc>
          <w:tcPr>
            <w:tcW w:w="253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480" w:type="dxa"/>
            <w:vAlign w:val="center"/>
          </w:tcPr>
          <w:p>
            <w:pPr>
              <w:rPr>
                <w:b/>
                <w:color w:val="000000"/>
                <w:szCs w:val="21"/>
              </w:rPr>
            </w:pPr>
          </w:p>
        </w:tc>
        <w:tc>
          <w:tcPr>
            <w:tcW w:w="253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480" w:type="dxa"/>
            <w:vAlign w:val="center"/>
          </w:tcPr>
          <w:p>
            <w:pPr>
              <w:rPr>
                <w:b/>
                <w:color w:val="000000"/>
                <w:szCs w:val="21"/>
              </w:rPr>
            </w:pPr>
            <w:r>
              <w:rPr>
                <w:rFonts w:hint="eastAsia"/>
                <w:b/>
                <w:color w:val="000000"/>
                <w:szCs w:val="21"/>
              </w:rPr>
              <w:t>工作单位</w:t>
            </w:r>
          </w:p>
        </w:tc>
        <w:tc>
          <w:tcPr>
            <w:tcW w:w="361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480" w:type="dxa"/>
            <w:vAlign w:val="center"/>
          </w:tcPr>
          <w:p>
            <w:pPr>
              <w:rPr>
                <w:b/>
                <w:color w:val="000000"/>
                <w:szCs w:val="21"/>
              </w:rPr>
            </w:pPr>
          </w:p>
        </w:tc>
        <w:tc>
          <w:tcPr>
            <w:tcW w:w="361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2480" w:type="dxa"/>
            <w:vAlign w:val="center"/>
          </w:tcPr>
          <w:p>
            <w:pPr>
              <w:rPr>
                <w:b/>
                <w:color w:val="000000"/>
                <w:szCs w:val="21"/>
                <w:highlight w:val="green"/>
              </w:rPr>
            </w:pPr>
          </w:p>
        </w:tc>
        <w:tc>
          <w:tcPr>
            <w:tcW w:w="361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9" w:name="组织名称Add1"/>
            <w:r>
              <w:rPr>
                <w:rFonts w:ascii="宋体"/>
                <w:b/>
                <w:color w:val="000000"/>
                <w:szCs w:val="21"/>
              </w:rPr>
              <w:t>四川富兴建筑工程有限公司</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0" w:name="注册地址"/>
            <w:r>
              <w:rPr>
                <w:rFonts w:ascii="宋体"/>
                <w:b/>
                <w:color w:val="000000"/>
                <w:szCs w:val="21"/>
              </w:rPr>
              <w:t>四川省宜宾市翠屏区天柏组团A1-4-05号地块浩誉.江语城小区8幢1602-1607号</w:t>
            </w:r>
            <w:bookmarkEnd w:id="20"/>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1" w:name="注册邮编"/>
            <w:r>
              <w:rPr>
                <w:rFonts w:ascii="宋体"/>
                <w:b/>
                <w:color w:val="000000"/>
                <w:szCs w:val="21"/>
              </w:rPr>
              <w:t>644000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2" w:name="生产地址"/>
            <w:bookmarkStart w:id="23" w:name="办公地址"/>
            <w:r>
              <w:rPr>
                <w:rFonts w:ascii="宋体"/>
                <w:b/>
                <w:color w:val="000000"/>
                <w:szCs w:val="21"/>
              </w:rPr>
              <w:t>四川省宜宾市翠屏区天柏组团A1-4-05号地块浩誉.江语城小区8幢1602-1607号</w:t>
            </w:r>
            <w:bookmarkEnd w:id="22"/>
            <w:bookmarkEnd w:id="23"/>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4" w:name="办公邮编"/>
            <w:r>
              <w:rPr>
                <w:rFonts w:ascii="宋体"/>
                <w:b/>
                <w:color w:val="000000"/>
                <w:szCs w:val="21"/>
              </w:rPr>
              <w:t>644000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5" w:name="联系人"/>
            <w:r>
              <w:rPr>
                <w:rFonts w:ascii="宋体"/>
                <w:b/>
                <w:color w:val="000000"/>
                <w:szCs w:val="21"/>
              </w:rPr>
              <w:t>赵琼</w:t>
            </w:r>
            <w:bookmarkEnd w:id="2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6" w:name="联系人手机"/>
            <w:r>
              <w:rPr>
                <w:rFonts w:ascii="宋体"/>
                <w:b/>
                <w:color w:val="000000"/>
                <w:szCs w:val="21"/>
              </w:rPr>
              <w:t>19981517228</w:t>
            </w:r>
            <w:bookmarkEnd w:id="26"/>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黄子晋</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管理者代表"/>
            <w:r>
              <w:rPr>
                <w:rFonts w:ascii="宋体"/>
                <w:b/>
                <w:color w:val="000000"/>
                <w:szCs w:val="21"/>
              </w:rPr>
              <w:t>黄长委</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t>资质范围内建筑工程施工总承包、市政公用工程施工总承包、防水防腐保温工程专业承包、建筑装修装饰工程专业承包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default" w:eastAsia="宋体"/>
                <w:color w:val="000000"/>
                <w:szCs w:val="18"/>
                <w:lang w:val="en-US" w:eastAsia="zh-CN"/>
              </w:rPr>
            </w:pPr>
            <w:r>
              <w:rPr>
                <w:rFonts w:hint="eastAsia"/>
                <w:color w:val="000000"/>
                <w:szCs w:val="18"/>
                <w:lang w:val="en-US" w:eastAsia="zh-CN"/>
              </w:rPr>
              <w:t>合同评审—资源配置—资料收集—编制施工组织设计—进行施工—过程控制及验收—竣工验收—交付后活动</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资质范围内建筑工程施工总承包、市政公用工程施工总承包、防水防腐保温工程专业承包、建筑装修装饰工程专业承包</w:t>
            </w:r>
          </w:p>
        </w:tc>
        <w:tc>
          <w:tcPr>
            <w:tcW w:w="2006" w:type="dxa"/>
            <w:gridSpan w:val="3"/>
            <w:vAlign w:val="center"/>
          </w:tcPr>
          <w:p>
            <w:pPr>
              <w:spacing w:line="400" w:lineRule="exact"/>
              <w:rPr>
                <w:rFonts w:ascii="宋体" w:hAnsi="宋体"/>
                <w:b/>
                <w:color w:val="000000"/>
                <w:szCs w:val="21"/>
              </w:rPr>
            </w:pPr>
            <w:r>
              <w:t>28.02.00;28.04.01;28.08.01;28.08.02;28.08.03;28.08.04;28.08.05;28.09.02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t>资质范围内建筑工程施工总承包、市政公用工程施工总承包、防水防腐保温工程专业承包、建筑装修装饰工程专业承包</w:t>
            </w:r>
          </w:p>
        </w:tc>
        <w:tc>
          <w:tcPr>
            <w:tcW w:w="2006" w:type="dxa"/>
            <w:gridSpan w:val="3"/>
            <w:vAlign w:val="center"/>
          </w:tcPr>
          <w:p>
            <w:pPr>
              <w:spacing w:line="400" w:lineRule="exact"/>
              <w:rPr>
                <w:rFonts w:ascii="宋体" w:hAnsi="宋体"/>
                <w:b/>
                <w:color w:val="000000"/>
                <w:szCs w:val="21"/>
              </w:rPr>
            </w:pPr>
            <w:r>
              <w:t>28.02.00;28.04.01;28.08.01;28.08.02;28.08.03;28.08.04;28.08.05;28.09.02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资质范围内建筑工程施工总承包、市政公用工程施工总承包、防水防腐保温工程专业承包、建筑装修装饰工程专业承包所涉及场所的相关环境管理活动</w:t>
            </w:r>
          </w:p>
        </w:tc>
        <w:tc>
          <w:tcPr>
            <w:tcW w:w="2006" w:type="dxa"/>
            <w:gridSpan w:val="3"/>
            <w:vAlign w:val="center"/>
          </w:tcPr>
          <w:p>
            <w:pPr>
              <w:spacing w:line="400" w:lineRule="exact"/>
              <w:rPr>
                <w:rFonts w:ascii="宋体" w:hAnsi="宋体"/>
                <w:b/>
                <w:color w:val="000000"/>
                <w:szCs w:val="21"/>
              </w:rPr>
            </w:pPr>
            <w:r>
              <w:t>28.02.00;28.04.01;28.08.01;28.08.02;28.08.03;28.08.04;28.08.05;28.09.02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资质范围内建筑工程施工总承包、市政公用工程施工总承包、防水防腐保温工程专业承包、建筑装修装饰工程专业承包所涉及场所的相关职业健康安全管理活动</w:t>
            </w:r>
          </w:p>
        </w:tc>
        <w:tc>
          <w:tcPr>
            <w:tcW w:w="2006" w:type="dxa"/>
            <w:gridSpan w:val="3"/>
            <w:vAlign w:val="center"/>
          </w:tcPr>
          <w:p>
            <w:pPr>
              <w:spacing w:line="400" w:lineRule="exact"/>
              <w:rPr>
                <w:rFonts w:ascii="宋体" w:hAnsi="宋体"/>
                <w:b/>
                <w:color w:val="000000"/>
                <w:szCs w:val="21"/>
              </w:rPr>
            </w:pPr>
            <w:r>
              <w:t>28.02.00;28.04.01;28.08.01;28.08.02;28.08.03;28.08.04;28.08.05;28.09.02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48"/>
        <w:gridCol w:w="11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348"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2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rPr>
                <w:rFonts w:hint="eastAsia" w:ascii="Times New Roman" w:hAnsi="Times New Roman" w:eastAsia="宋体" w:cs="Times New Roman"/>
                <w:kern w:val="2"/>
                <w:sz w:val="21"/>
                <w:szCs w:val="24"/>
                <w:lang w:val="de-DE" w:eastAsia="ja-JP" w:bidi="ar-SA"/>
              </w:rPr>
            </w:pPr>
            <w:r>
              <w:rPr>
                <w:rFonts w:hint="eastAsia"/>
              </w:rPr>
              <w:t>四川富兴建筑工程有限公司</w:t>
            </w:r>
            <w:r>
              <w:rPr>
                <w:rFonts w:hint="eastAsia"/>
                <w:lang w:val="en-US" w:eastAsia="zh-CN"/>
              </w:rPr>
              <w:t>/</w:t>
            </w:r>
            <w:r>
              <w:rPr>
                <w:rFonts w:hint="eastAsia"/>
              </w:rPr>
              <w:t>四川省宜宾市翠屏区天柏组团A1-4-05号地块浩誉.江语城小区8幢1602-1607号</w:t>
            </w:r>
          </w:p>
        </w:tc>
        <w:tc>
          <w:tcPr>
            <w:tcW w:w="2267" w:type="dxa"/>
            <w:vAlign w:val="top"/>
          </w:tcPr>
          <w:p>
            <w:pPr>
              <w:rPr>
                <w:rFonts w:hint="eastAsia" w:ascii="Times New Roman" w:hAnsi="Times New Roman" w:eastAsia="宋体" w:cs="Times New Roman"/>
                <w:kern w:val="2"/>
                <w:sz w:val="21"/>
                <w:szCs w:val="24"/>
                <w:lang w:val="de-DE" w:eastAsia="ja-JP" w:bidi="ar-SA"/>
              </w:rPr>
            </w:pPr>
            <w:r>
              <w:rPr>
                <w:rFonts w:hint="eastAsia"/>
              </w:rPr>
              <w:t>四川省宜宾市翠屏区天柏组团A1-4-05号地块浩誉.江语城小区8幢1602-1607号</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26</w:t>
            </w:r>
          </w:p>
        </w:tc>
        <w:tc>
          <w:tcPr>
            <w:tcW w:w="2348" w:type="dxa"/>
            <w:vAlign w:val="center"/>
          </w:tcPr>
          <w:p>
            <w:pPr>
              <w:rPr>
                <w:rFonts w:ascii="Times New Roman" w:hAnsi="Times New Roman" w:eastAsia="宋体" w:cs="Times New Roman"/>
                <w:kern w:val="2"/>
                <w:sz w:val="21"/>
                <w:szCs w:val="24"/>
                <w:lang w:val="en-US" w:eastAsia="ja-JP" w:bidi="ar-SA"/>
              </w:rPr>
            </w:pPr>
            <w:r>
              <w:rPr>
                <w:sz w:val="20"/>
              </w:rPr>
              <w:t>资质范围内建筑工程施工总承包、市政公用工程施工总承包、防水防腐保温工程专业承包、建筑装修装饰工程专业承包所涉及场所的相关管理活动</w:t>
            </w:r>
          </w:p>
        </w:tc>
        <w:tc>
          <w:tcPr>
            <w:tcW w:w="1124" w:type="dxa"/>
            <w:vAlign w:val="center"/>
          </w:tcPr>
          <w:p>
            <w:pPr>
              <w:rPr>
                <w:rFonts w:hint="eastAsia" w:ascii="Times New Roman" w:hAnsi="Times New Roman" w:eastAsia="宋体" w:cs="Times New Roman"/>
                <w:kern w:val="2"/>
                <w:sz w:val="21"/>
                <w:szCs w:val="24"/>
                <w:lang w:val="en-US" w:eastAsia="ja-JP" w:bidi="ar-SA"/>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 50430-2017</w:t>
            </w:r>
            <w:r>
              <w:rPr>
                <w:rFonts w:hint="eastAsia" w:ascii="宋体" w:hAnsi="宋体"/>
                <w:b/>
                <w:sz w:val="21"/>
                <w:szCs w:val="21"/>
                <w:lang w:eastAsia="zh-CN"/>
              </w:rPr>
              <w:t>、</w:t>
            </w:r>
            <w:r>
              <w:rPr>
                <w:rFonts w:hint="eastAsia" w:ascii="宋体" w:hAnsi="宋体"/>
                <w:b/>
                <w:sz w:val="21"/>
                <w:szCs w:val="21"/>
              </w:rPr>
              <w:t>GB/T24001-2016GB/T45001-2020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jc w:val="center"/>
              <w:rPr>
                <w:rFonts w:hint="eastAsia" w:ascii="Times New Roman" w:hAnsi="Times New Roman" w:eastAsia="宋体" w:cs="Times New Roman"/>
                <w:color w:val="000000"/>
                <w:kern w:val="2"/>
                <w:sz w:val="21"/>
                <w:szCs w:val="24"/>
                <w:lang w:val="en-US" w:eastAsia="ja-JP" w:bidi="ar-SA"/>
              </w:rPr>
            </w:pPr>
            <w:r>
              <w:rPr>
                <w:rFonts w:hint="eastAsia"/>
                <w:color w:val="000000"/>
                <w:lang w:eastAsia="zh-CN"/>
              </w:rPr>
              <w:t>南溪区长江小学建设项目</w:t>
            </w:r>
          </w:p>
        </w:tc>
        <w:tc>
          <w:tcPr>
            <w:tcW w:w="2267" w:type="dxa"/>
            <w:vAlign w:val="center"/>
          </w:tcPr>
          <w:p>
            <w:pPr>
              <w:jc w:val="center"/>
              <w:rPr>
                <w:rFonts w:hint="default" w:ascii="Times New Roman" w:hAnsi="Times New Roman" w:eastAsia="宋体" w:cs="Times New Roman"/>
                <w:color w:val="000000"/>
                <w:kern w:val="2"/>
                <w:sz w:val="21"/>
                <w:szCs w:val="24"/>
                <w:lang w:val="en-US" w:eastAsia="ja-JP" w:bidi="ar-SA"/>
              </w:rPr>
            </w:pPr>
            <w:r>
              <w:rPr>
                <w:rFonts w:hint="eastAsia" w:eastAsia="宋体"/>
                <w:color w:val="000000"/>
                <w:lang w:val="en-US" w:eastAsia="zh-CN"/>
              </w:rPr>
              <w:t>宜宾南溪区纵九路长江小学项目部</w:t>
            </w:r>
          </w:p>
        </w:tc>
        <w:tc>
          <w:tcPr>
            <w:tcW w:w="571" w:type="dxa"/>
            <w:vAlign w:val="center"/>
          </w:tcPr>
          <w:p>
            <w:pPr>
              <w:jc w:val="center"/>
              <w:rPr>
                <w:rFonts w:hint="eastAsia" w:ascii="Times New Roman" w:hAnsi="Times New Roman" w:eastAsia="宋体" w:cs="Times New Roman"/>
                <w:color w:val="000000"/>
                <w:kern w:val="2"/>
                <w:sz w:val="21"/>
                <w:szCs w:val="24"/>
                <w:lang w:val="en-US" w:eastAsia="ja-JP" w:bidi="ar-SA"/>
              </w:rPr>
            </w:pPr>
            <w:r>
              <w:rPr>
                <w:rFonts w:hint="eastAsia"/>
                <w:color w:val="000000"/>
                <w:lang w:val="en-US" w:eastAsia="zh-CN"/>
              </w:rPr>
              <w:t>18</w:t>
            </w:r>
          </w:p>
        </w:tc>
        <w:tc>
          <w:tcPr>
            <w:tcW w:w="2348" w:type="dxa"/>
            <w:vAlign w:val="center"/>
          </w:tcPr>
          <w:p>
            <w:pPr>
              <w:jc w:val="center"/>
              <w:rPr>
                <w:rFonts w:hint="default" w:ascii="Times New Roman" w:hAnsi="Times New Roman" w:eastAsia="宋体" w:cs="Times New Roman"/>
                <w:color w:val="000000"/>
                <w:kern w:val="2"/>
                <w:sz w:val="21"/>
                <w:szCs w:val="24"/>
                <w:lang w:val="en-US" w:eastAsia="ja-JP" w:bidi="ar-SA"/>
              </w:rPr>
            </w:pPr>
            <w:r>
              <w:rPr>
                <w:rFonts w:hint="eastAsia" w:eastAsia="宋体"/>
                <w:color w:val="000000"/>
                <w:lang w:val="en-US" w:eastAsia="zh-CN"/>
              </w:rPr>
              <w:t>建筑工程施工总承包；市政公用工程施工总承包；</w:t>
            </w:r>
          </w:p>
        </w:tc>
        <w:tc>
          <w:tcPr>
            <w:tcW w:w="1124"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 50430-2017</w:t>
            </w:r>
            <w:r>
              <w:rPr>
                <w:rFonts w:hint="eastAsia" w:ascii="宋体" w:hAnsi="宋体"/>
                <w:b/>
                <w:sz w:val="21"/>
                <w:szCs w:val="21"/>
                <w:lang w:eastAsia="zh-CN"/>
              </w:rPr>
              <w:t>、</w:t>
            </w:r>
            <w:r>
              <w:rPr>
                <w:rFonts w:hint="eastAsia" w:ascii="宋体" w:hAnsi="宋体"/>
                <w:b/>
                <w:sz w:val="21"/>
                <w:szCs w:val="21"/>
              </w:rPr>
              <w:t>GB/T24001-2016GB/T45001-2020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jc w:val="center"/>
              <w:rPr>
                <w:rFonts w:hint="eastAsia" w:ascii="Times New Roman" w:hAnsi="Times New Roman" w:eastAsia="宋体" w:cs="Times New Roman"/>
                <w:color w:val="000000"/>
                <w:kern w:val="2"/>
                <w:sz w:val="21"/>
                <w:szCs w:val="24"/>
                <w:lang w:val="en-US" w:eastAsia="ja-JP" w:bidi="ar-SA"/>
              </w:rPr>
            </w:pPr>
            <w:r>
              <w:rPr>
                <w:rFonts w:hint="eastAsia"/>
                <w:color w:val="000000"/>
              </w:rPr>
              <w:t>宜宾市南溪区人民医院门诊住院大楼建设项目</w:t>
            </w:r>
          </w:p>
        </w:tc>
        <w:tc>
          <w:tcPr>
            <w:tcW w:w="2267" w:type="dxa"/>
            <w:vAlign w:val="center"/>
          </w:tcPr>
          <w:p>
            <w:pPr>
              <w:jc w:val="center"/>
              <w:rPr>
                <w:rFonts w:hint="eastAsia" w:ascii="Times New Roman" w:hAnsi="Times New Roman" w:eastAsia="宋体" w:cs="Times New Roman"/>
                <w:color w:val="000000"/>
                <w:kern w:val="2"/>
                <w:sz w:val="21"/>
                <w:szCs w:val="24"/>
                <w:lang w:val="en-US" w:eastAsia="ja-JP" w:bidi="ar-SA"/>
              </w:rPr>
            </w:pPr>
            <w:r>
              <w:rPr>
                <w:rFonts w:hint="eastAsia" w:eastAsia="宋体"/>
                <w:color w:val="000000"/>
                <w:lang w:val="en-US" w:eastAsia="zh-CN"/>
              </w:rPr>
              <w:t>宜宾南溪区江南镇</w:t>
            </w:r>
          </w:p>
        </w:tc>
        <w:tc>
          <w:tcPr>
            <w:tcW w:w="571" w:type="dxa"/>
            <w:vAlign w:val="center"/>
          </w:tcPr>
          <w:p>
            <w:pPr>
              <w:jc w:val="center"/>
              <w:rPr>
                <w:rFonts w:hint="default" w:ascii="Times New Roman" w:hAnsi="Times New Roman" w:eastAsia="宋体" w:cs="Times New Roman"/>
                <w:color w:val="000000"/>
                <w:kern w:val="2"/>
                <w:sz w:val="21"/>
                <w:szCs w:val="24"/>
                <w:lang w:val="en-US" w:eastAsia="ja-JP" w:bidi="ar-SA"/>
              </w:rPr>
            </w:pPr>
            <w:r>
              <w:rPr>
                <w:rFonts w:hint="eastAsia" w:eastAsia="宋体"/>
                <w:color w:val="000000"/>
                <w:lang w:val="en-US" w:eastAsia="zh-CN"/>
              </w:rPr>
              <w:t>6</w:t>
            </w:r>
          </w:p>
        </w:tc>
        <w:tc>
          <w:tcPr>
            <w:tcW w:w="2348" w:type="dxa"/>
            <w:vAlign w:val="center"/>
          </w:tcPr>
          <w:p>
            <w:pPr>
              <w:jc w:val="center"/>
              <w:rPr>
                <w:rFonts w:hint="eastAsia" w:ascii="Times New Roman" w:hAnsi="Times New Roman" w:eastAsia="宋体" w:cs="Times New Roman"/>
                <w:color w:val="000000"/>
                <w:kern w:val="2"/>
                <w:sz w:val="21"/>
                <w:szCs w:val="24"/>
                <w:lang w:val="en-US" w:eastAsia="ja-JP" w:bidi="ar-SA"/>
              </w:rPr>
            </w:pPr>
            <w:r>
              <w:rPr>
                <w:rFonts w:hint="eastAsia" w:eastAsia="宋体"/>
                <w:color w:val="000000"/>
                <w:lang w:val="en-US" w:eastAsia="zh-CN"/>
              </w:rPr>
              <w:t>防水防腐保温工程专业承包；建筑装饰装修工程专业承包</w:t>
            </w:r>
          </w:p>
        </w:tc>
        <w:tc>
          <w:tcPr>
            <w:tcW w:w="1124"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 50430-2017</w:t>
            </w:r>
            <w:r>
              <w:rPr>
                <w:rFonts w:hint="eastAsia" w:ascii="宋体" w:hAnsi="宋体"/>
                <w:b/>
                <w:sz w:val="21"/>
                <w:szCs w:val="21"/>
                <w:lang w:eastAsia="zh-CN"/>
              </w:rPr>
              <w:t>、</w:t>
            </w:r>
            <w:r>
              <w:rPr>
                <w:rFonts w:hint="eastAsia" w:ascii="宋体" w:hAnsi="宋体"/>
                <w:b/>
                <w:sz w:val="21"/>
                <w:szCs w:val="21"/>
              </w:rPr>
              <w:t>GB/T24001-2016GB/T45001-2020</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48" w:type="dxa"/>
            <w:vAlign w:val="center"/>
          </w:tcPr>
          <w:p>
            <w:pPr>
              <w:spacing w:before="40" w:after="40"/>
              <w:rPr>
                <w:rFonts w:eastAsia="黑体"/>
                <w:szCs w:val="21"/>
                <w:lang w:eastAsia="ja-JP"/>
              </w:rPr>
            </w:pPr>
          </w:p>
        </w:tc>
        <w:tc>
          <w:tcPr>
            <w:tcW w:w="112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48" w:type="dxa"/>
            <w:vAlign w:val="center"/>
          </w:tcPr>
          <w:p>
            <w:pPr>
              <w:spacing w:before="40" w:after="40"/>
              <w:rPr>
                <w:rFonts w:eastAsia="黑体"/>
                <w:szCs w:val="21"/>
                <w:lang w:eastAsia="ja-JP"/>
              </w:rPr>
            </w:pPr>
          </w:p>
        </w:tc>
        <w:tc>
          <w:tcPr>
            <w:tcW w:w="112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eastAsia="宋体" w:cs="Times New Roman"/>
                <w:b/>
                <w:color w:val="000000"/>
                <w:szCs w:val="21"/>
              </w:rPr>
              <w:t>于2021年10月20日起</w:t>
            </w:r>
            <w:r>
              <w:rPr>
                <w:rFonts w:hint="eastAsia" w:ascii="宋体" w:hAnsi="宋体"/>
                <w:b/>
                <w:color w:val="000000"/>
                <w:szCs w:val="21"/>
              </w:rPr>
              <w:t>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hint="eastAsia" w:ascii="宋体" w:hAnsi="宋体" w:eastAsia="宋体" w:cs="Times New Roman"/>
                <w:b/>
                <w:color w:val="000000"/>
                <w:szCs w:val="21"/>
              </w:rPr>
            </w:pPr>
            <w:r>
              <w:rPr>
                <w:rFonts w:hint="eastAsia" w:ascii="宋体" w:hAnsi="宋体" w:eastAsia="宋体" w:cs="Times New Roman"/>
                <w:b/>
                <w:color w:val="000000"/>
                <w:szCs w:val="21"/>
              </w:rPr>
              <w:t>11.已根据策划和标准要求于</w:t>
            </w:r>
            <w:r>
              <w:rPr>
                <w:rFonts w:hint="eastAsia" w:ascii="宋体" w:hAnsi="宋体" w:eastAsia="宋体" w:cs="Times New Roman"/>
                <w:b/>
                <w:color w:val="000000"/>
                <w:szCs w:val="21"/>
                <w:lang w:eastAsia="zh-CN"/>
              </w:rPr>
              <w:t>2021年12月</w:t>
            </w:r>
            <w:r>
              <w:rPr>
                <w:rFonts w:hint="eastAsia" w:ascii="宋体" w:hAnsi="宋体" w:eastAsia="宋体" w:cs="Times New Roman"/>
                <w:b/>
                <w:color w:val="000000"/>
                <w:szCs w:val="21"/>
                <w:lang w:val="en-US" w:eastAsia="zh-CN"/>
              </w:rPr>
              <w:t>15</w:t>
            </w:r>
            <w:r>
              <w:rPr>
                <w:rFonts w:hint="eastAsia" w:ascii="宋体" w:hAnsi="宋体" w:eastAsia="宋体" w:cs="Times New Roman"/>
                <w:b/>
                <w:color w:val="000000"/>
                <w:szCs w:val="21"/>
              </w:rPr>
              <w:t>日</w:t>
            </w:r>
            <w:r>
              <w:rPr>
                <w:rFonts w:hint="eastAsia" w:ascii="宋体" w:hAnsi="宋体" w:eastAsia="宋体" w:cs="Times New Roman"/>
                <w:b/>
                <w:color w:val="000000"/>
                <w:szCs w:val="21"/>
                <w:lang w:val="en-US" w:eastAsia="zh-CN"/>
              </w:rPr>
              <w:t>-16日</w:t>
            </w:r>
            <w:r>
              <w:rPr>
                <w:rFonts w:hint="eastAsia" w:ascii="宋体" w:hAnsi="宋体" w:eastAsia="宋体" w:cs="Times New Roman"/>
                <w:b/>
                <w:color w:val="000000"/>
                <w:szCs w:val="21"/>
              </w:rPr>
              <w:t>由有能力的人实施了内部审核，覆盖所有场所、部门和过程，</w:t>
            </w:r>
            <w:r>
              <w:rPr>
                <w:rFonts w:hint="eastAsia" w:ascii="宋体" w:hAnsi="宋体" w:eastAsia="宋体" w:cs="Times New Roman"/>
                <w:b/>
                <w:color w:val="000000"/>
                <w:szCs w:val="21"/>
                <w:lang w:val="en-GB"/>
              </w:rPr>
              <w:t>组织通过内审验证了管理体系的</w:t>
            </w:r>
            <w:r>
              <w:rPr>
                <w:rFonts w:hint="eastAsia" w:ascii="宋体" w:hAnsi="宋体" w:eastAsia="宋体" w:cs="Times New Roman"/>
                <w:b/>
                <w:color w:val="000000"/>
                <w:szCs w:val="21"/>
              </w:rPr>
              <w:t>符合性</w:t>
            </w:r>
            <w:r>
              <w:rPr>
                <w:rFonts w:hint="eastAsia" w:ascii="宋体" w:hAnsi="宋体" w:eastAsia="宋体" w:cs="Times New Roman"/>
                <w:b/>
                <w:color w:val="000000"/>
                <w:szCs w:val="21"/>
                <w:lang w:val="en-GB"/>
              </w:rPr>
              <w:t>及有效性，</w:t>
            </w:r>
            <w:r>
              <w:rPr>
                <w:rFonts w:hint="eastAsia" w:ascii="宋体" w:hAnsi="宋体" w:eastAsia="宋体" w:cs="Times New Roman"/>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hint="eastAsia" w:ascii="宋体" w:hAnsi="宋体" w:eastAsia="宋体" w:cs="Times New Roman"/>
                <w:b/>
                <w:color w:val="000000"/>
                <w:kern w:val="2"/>
                <w:sz w:val="21"/>
                <w:szCs w:val="21"/>
                <w:lang w:val="en-GB" w:eastAsia="zh-CN" w:bidi="ar-SA"/>
              </w:rPr>
            </w:pPr>
            <w:r>
              <w:rPr>
                <w:rFonts w:hint="eastAsia" w:ascii="宋体" w:hAnsi="宋体" w:eastAsia="宋体" w:cs="Times New Roman"/>
                <w:b/>
                <w:color w:val="000000"/>
                <w:kern w:val="2"/>
                <w:sz w:val="21"/>
                <w:szCs w:val="21"/>
                <w:lang w:val="en-US" w:eastAsia="zh-CN" w:bidi="ar-SA"/>
              </w:rPr>
              <w:t>12.已根据策划于2022年1月20日完成管理评审，包括所有标准要求的输入和输出,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rPr>
              <w:t>焊接、防水施工、隐蔽工程施工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rPr>
              <w:t>焊接、防水施工、隐蔽工程施工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设备租赁</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rPr>
                <w:rFonts w:eastAsia="黑体"/>
                <w:szCs w:val="21"/>
              </w:rPr>
            </w:pPr>
            <w:r>
              <w:rPr>
                <w:rFonts w:hint="eastAsia" w:ascii="Wingdings" w:hAnsi="Wingdings" w:eastAsia="黑体"/>
                <w:b/>
                <w:szCs w:val="21"/>
              </w:rPr>
              <w:t>¨</w:t>
            </w:r>
            <w:r>
              <w:rPr>
                <w:rFonts w:hint="eastAsia" w:ascii="宋体" w:hAnsi="宋体"/>
                <w:b/>
                <w:color w:val="000000"/>
                <w:szCs w:val="21"/>
                <w:lang w:val="de-DE"/>
              </w:rPr>
              <w:t>GB/T27341-2009□ GB 14881-2013 □HACCP补充要求 1.0</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8DB3E2" w:themeFill="text2" w:themeFillTint="66"/>
          </w:tcPr>
          <w:p>
            <w:pPr>
              <w:rPr>
                <w:rFonts w:ascii="宋体"/>
                <w:color w:val="00000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8DB3E2" w:themeFill="text2" w:themeFillTint="66"/>
          </w:tcPr>
          <w:p>
            <w:pPr>
              <w:rPr>
                <w:rFonts w:ascii="宋体"/>
                <w:color w:val="000000"/>
                <w:szCs w:val="21"/>
              </w:rPr>
            </w:pPr>
            <w:r>
              <w:rPr>
                <w:rFonts w:hint="eastAsia" w:ascii="宋体"/>
                <w:color w:val="000000"/>
                <w:szCs w:val="21"/>
              </w:rPr>
              <w:t>是否满足产品检测的需要</w:t>
            </w:r>
          </w:p>
        </w:tc>
        <w:tc>
          <w:tcPr>
            <w:tcW w:w="1063" w:type="dxa"/>
            <w:shd w:val="clear" w:color="auto" w:fill="8DB3E2" w:themeFill="text2" w:themeFillTint="66"/>
          </w:tcPr>
          <w:p>
            <w:pPr>
              <w:rPr>
                <w:rFonts w:ascii="宋体"/>
                <w:color w:val="000000"/>
                <w:szCs w:val="21"/>
              </w:rPr>
            </w:pPr>
            <w:r>
              <w:rPr>
                <w:rFonts w:hint="eastAsia" w:ascii="宋体"/>
                <w:color w:val="000000"/>
                <w:szCs w:val="21"/>
              </w:rPr>
              <w:t>□是</w:t>
            </w:r>
          </w:p>
        </w:tc>
        <w:tc>
          <w:tcPr>
            <w:tcW w:w="163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□产品食品安全标准</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bCs/>
                <w:sz w:val="20"/>
                <w:lang w:val="en-GB"/>
              </w:rPr>
              <w:t>产品安全性验证证据是否齐全</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rPr>
                <w:rFonts w:hint="default"/>
                <w:color w:val="000000"/>
                <w:szCs w:val="21"/>
                <w:highlight w:val="none"/>
                <w:u w:val="single"/>
                <w:lang w:val="en-US"/>
              </w:rPr>
            </w:pPr>
            <w:r>
              <w:rPr>
                <w:rFonts w:hint="eastAsia"/>
                <w:color w:val="000000"/>
                <w:highlight w:val="none"/>
              </w:rPr>
              <w:t>现场1：</w:t>
            </w:r>
            <w:r>
              <w:rPr>
                <w:rFonts w:hint="eastAsia"/>
                <w:color w:val="000000"/>
                <w:highlight w:val="none"/>
                <w:lang w:eastAsia="zh-CN"/>
              </w:rPr>
              <w:t>南溪区长江小学建设项目</w:t>
            </w:r>
            <w:r>
              <w:rPr>
                <w:rFonts w:hint="eastAsia"/>
                <w:color w:val="000000"/>
                <w:highlight w:val="none"/>
                <w:lang w:val="en-US" w:eastAsia="zh-CN"/>
              </w:rPr>
              <w:t>/</w:t>
            </w:r>
            <w:r>
              <w:rPr>
                <w:rFonts w:hint="eastAsia" w:eastAsia="宋体"/>
                <w:color w:val="000000"/>
                <w:highlight w:val="none"/>
                <w:lang w:val="en-US" w:eastAsia="zh-CN"/>
              </w:rPr>
              <w:t>宜宾南溪区纵九路长江小学项目部/70min</w:t>
            </w:r>
          </w:p>
          <w:p>
            <w:pPr>
              <w:rPr>
                <w:rFonts w:ascii="宋体"/>
                <w:b/>
                <w:color w:val="000000"/>
                <w:szCs w:val="21"/>
              </w:rPr>
            </w:pPr>
            <w:r>
              <w:rPr>
                <w:rFonts w:hint="eastAsia"/>
                <w:color w:val="000000"/>
                <w:highlight w:val="none"/>
              </w:rPr>
              <w:t>现场</w:t>
            </w:r>
            <w:r>
              <w:rPr>
                <w:color w:val="000000"/>
                <w:highlight w:val="none"/>
              </w:rPr>
              <w:t>2</w:t>
            </w:r>
            <w:r>
              <w:rPr>
                <w:rFonts w:hint="eastAsia"/>
                <w:color w:val="000000"/>
                <w:highlight w:val="none"/>
              </w:rPr>
              <w:t>：宜宾市南溪区人民医院门诊住院大楼建设项目</w:t>
            </w:r>
            <w:r>
              <w:rPr>
                <w:rFonts w:hint="eastAsia"/>
                <w:color w:val="000000"/>
                <w:highlight w:val="none"/>
                <w:lang w:val="en-US" w:eastAsia="zh-CN"/>
              </w:rPr>
              <w:t>/</w:t>
            </w:r>
            <w:r>
              <w:rPr>
                <w:rFonts w:hint="eastAsia" w:eastAsia="宋体"/>
                <w:color w:val="000000"/>
                <w:highlight w:val="none"/>
                <w:lang w:val="en-US" w:eastAsia="zh-CN"/>
              </w:rPr>
              <w:t>宜宾南溪区江南镇/70min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0" w:name="二阶段审核日期"/>
            <w:r>
              <w:rPr>
                <w:rFonts w:hint="eastAsia" w:ascii="宋体"/>
                <w:b/>
                <w:color w:val="000000"/>
                <w:szCs w:val="21"/>
              </w:rPr>
              <w:t>2022-06-13</w:t>
            </w:r>
            <w:bookmarkEnd w:id="30"/>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sym w:font="Wingdings 2" w:char="0052"/>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sym w:font="Wingdings 2" w:char="0052"/>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5439410</wp:posOffset>
            </wp:positionH>
            <wp:positionV relativeFrom="paragraph">
              <wp:posOffset>346710</wp:posOffset>
            </wp:positionV>
            <wp:extent cx="412115" cy="346075"/>
            <wp:effectExtent l="0" t="0" r="6985" b="15875"/>
            <wp:wrapSquare wrapText="bothSides"/>
            <wp:docPr id="2" name="图片 52" descr="1624004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2" descr="1624004189(1)"/>
                    <pic:cNvPicPr>
                      <a:picLocks noChangeAspect="1"/>
                    </pic:cNvPicPr>
                  </pic:nvPicPr>
                  <pic:blipFill>
                    <a:blip r:embed="rId6"/>
                    <a:stretch>
                      <a:fillRect/>
                    </a:stretch>
                  </pic:blipFill>
                  <pic:spPr>
                    <a:xfrm>
                      <a:off x="0" y="0"/>
                      <a:ext cx="412115" cy="3460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83" w:firstLineChars="400"/>
        <w:rPr>
          <w:rFonts w:ascii="宋体"/>
          <w:b/>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4199890</wp:posOffset>
            </wp:positionH>
            <wp:positionV relativeFrom="paragraph">
              <wp:posOffset>6985</wp:posOffset>
            </wp:positionV>
            <wp:extent cx="631825" cy="328930"/>
            <wp:effectExtent l="0" t="0" r="15875" b="13970"/>
            <wp:wrapNone/>
            <wp:docPr id="6"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新文档 2020-01-09 10.59.53_副本.jpg"/>
                    <pic:cNvPicPr>
                      <a:picLocks noChangeAspect="1"/>
                    </pic:cNvPicPr>
                  </pic:nvPicPr>
                  <pic:blipFill>
                    <a:blip r:embed="rId7"/>
                    <a:stretch>
                      <a:fillRect/>
                    </a:stretch>
                  </pic:blipFill>
                  <pic:spPr>
                    <a:xfrm>
                      <a:off x="0" y="0"/>
                      <a:ext cx="631825" cy="328930"/>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4846320</wp:posOffset>
            </wp:positionH>
            <wp:positionV relativeFrom="paragraph">
              <wp:posOffset>7620</wp:posOffset>
            </wp:positionV>
            <wp:extent cx="514350" cy="323850"/>
            <wp:effectExtent l="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14350" cy="32385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1768475</wp:posOffset>
            </wp:positionH>
            <wp:positionV relativeFrom="paragraph">
              <wp:posOffset>3810</wp:posOffset>
            </wp:positionV>
            <wp:extent cx="304800" cy="280670"/>
            <wp:effectExtent l="0" t="0" r="0" b="508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Desktop\文平1.jpg"/>
                    <pic:cNvPicPr>
                      <a:picLocks noChangeAspect="1"/>
                    </pic:cNvPicPr>
                  </pic:nvPicPr>
                  <pic:blipFill>
                    <a:blip r:embed="rId9"/>
                    <a:stretch>
                      <a:fillRect/>
                    </a:stretch>
                  </pic:blipFill>
                  <pic:spPr>
                    <a:xfrm>
                      <a:off x="0" y="0"/>
                      <a:ext cx="304800" cy="28067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2022年06月13日</w:t>
      </w:r>
    </w:p>
    <w:p>
      <w:pPr>
        <w:tabs>
          <w:tab w:val="left" w:pos="645"/>
        </w:tabs>
        <w:spacing w:after="156" w:afterLines="50" w:line="360" w:lineRule="exact"/>
        <w:rPr>
          <w:rFonts w:ascii="宋体" w:hAnsi="宋体"/>
          <w:b/>
          <w:bCs/>
          <w:color w:val="000000"/>
          <w:szCs w:val="21"/>
        </w:rPr>
      </w:pPr>
      <w:bookmarkStart w:id="31" w:name="_GoBack"/>
      <w:bookmarkEnd w:id="31"/>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zFlMWJmZWIyNDM2YjUyMDU2MTMyZmVlYWJmNzA5MmUifQ=="/>
  </w:docVars>
  <w:rsids>
    <w:rsidRoot w:val="00000000"/>
    <w:rsid w:val="05C50C80"/>
    <w:rsid w:val="128E689D"/>
    <w:rsid w:val="1A393593"/>
    <w:rsid w:val="2FD2007D"/>
    <w:rsid w:val="42C55269"/>
    <w:rsid w:val="552D48A6"/>
    <w:rsid w:val="59BC48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7612</Words>
  <Characters>8642</Characters>
  <Lines>67</Lines>
  <Paragraphs>18</Paragraphs>
  <TotalTime>0</TotalTime>
  <ScaleCrop>false</ScaleCrop>
  <LinksUpToDate>false</LinksUpToDate>
  <CharactersWithSpaces>8707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2022-06-17T01:35:28Z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