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高璐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罗建群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2020.10.19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:2020.10.19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西安华扬家具有限公司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66017C3"/>
    <w:rsid w:val="2B9D11CD"/>
    <w:rsid w:val="2EC51CBB"/>
    <w:rsid w:val="38F50A15"/>
    <w:rsid w:val="39C32990"/>
    <w:rsid w:val="3BEC51F2"/>
    <w:rsid w:val="43CB7BBE"/>
    <w:rsid w:val="454E24D2"/>
    <w:rsid w:val="4852129F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2021-05-18T09:44:07Z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F1AFC36286C44FB69DD74B31660B48D6</vt:lpwstr>
  </property>
</Properties>
</file>