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王学平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乔秀鑫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2020.12.26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:2020.12.26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陕西大雄家具制造有限公司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1E83B4D"/>
    <w:rsid w:val="03B04D64"/>
    <w:rsid w:val="15D14749"/>
    <w:rsid w:val="1E685B38"/>
    <w:rsid w:val="205C529D"/>
    <w:rsid w:val="266017C3"/>
    <w:rsid w:val="2B9D11CD"/>
    <w:rsid w:val="2EC51CBB"/>
    <w:rsid w:val="38F50A15"/>
    <w:rsid w:val="39C32990"/>
    <w:rsid w:val="3BEC51F2"/>
    <w:rsid w:val="43CB7BBE"/>
    <w:rsid w:val="454E24D2"/>
    <w:rsid w:val="47AA3A92"/>
    <w:rsid w:val="4852129F"/>
    <w:rsid w:val="50E4321F"/>
    <w:rsid w:val="51733838"/>
    <w:rsid w:val="58707994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2021-06-20T03:40:08Z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F1AFC36286C44FB69DD74B31660B48D6</vt:lpwstr>
  </property>
</Properties>
</file>