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704" w:tblpY="457"/>
        <w:tblOverlap w:val="never"/>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699"/>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1699" w:type="dxa"/>
            <w:vAlign w:val="center"/>
          </w:tcPr>
          <w:p>
            <w:pPr>
              <w:rPr>
                <w:rFonts w:hint="eastAsia" w:eastAsia="宋体"/>
                <w:szCs w:val="21"/>
                <w:lang w:eastAsia="zh-CN"/>
              </w:rPr>
            </w:pPr>
            <w:r>
              <w:rPr>
                <w:rFonts w:hint="eastAsia"/>
                <w:szCs w:val="21"/>
              </w:rPr>
              <w:t>受审核部门：</w:t>
            </w:r>
            <w:r>
              <w:rPr>
                <w:rFonts w:hint="eastAsia"/>
                <w:szCs w:val="21"/>
                <w:lang w:val="en-US" w:eastAsia="zh-CN"/>
              </w:rPr>
              <w:t xml:space="preserve">设备部   </w:t>
            </w:r>
            <w:r>
              <w:rPr>
                <w:rFonts w:hint="eastAsia"/>
                <w:szCs w:val="21"/>
              </w:rPr>
              <w:t xml:space="preserve">         主管领导</w:t>
            </w:r>
            <w:r>
              <w:rPr>
                <w:rFonts w:hint="eastAsia"/>
                <w:szCs w:val="21"/>
                <w:lang w:eastAsia="zh-CN"/>
              </w:rPr>
              <w:t>：</w:t>
            </w:r>
            <w:r>
              <w:rPr>
                <w:rFonts w:hint="eastAsia"/>
                <w:szCs w:val="21"/>
                <w:lang w:val="en-US" w:eastAsia="zh-CN"/>
              </w:rPr>
              <w:t xml:space="preserve">李天风     </w:t>
            </w:r>
            <w:r>
              <w:rPr>
                <w:rFonts w:hint="eastAsia"/>
                <w:szCs w:val="21"/>
              </w:rPr>
              <w:t xml:space="preserve">            陪同人员 </w:t>
            </w:r>
            <w:r>
              <w:rPr>
                <w:rFonts w:hint="eastAsia"/>
                <w:szCs w:val="21"/>
                <w:lang w:val="en-US" w:eastAsia="zh-CN"/>
              </w:rPr>
              <w:t>陆敏</w:t>
            </w:r>
          </w:p>
        </w:tc>
        <w:tc>
          <w:tcPr>
            <w:tcW w:w="740"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1699" w:type="dxa"/>
            <w:vAlign w:val="center"/>
          </w:tcPr>
          <w:p>
            <w:pPr>
              <w:rPr>
                <w:rFonts w:hint="default" w:eastAsia="宋体"/>
                <w:szCs w:val="21"/>
                <w:lang w:val="en-US" w:eastAsia="zh-CN"/>
              </w:rPr>
            </w:pPr>
            <w:r>
              <w:rPr>
                <w:rFonts w:hint="eastAsia"/>
                <w:szCs w:val="21"/>
              </w:rPr>
              <w:t xml:space="preserve">审核员： </w:t>
            </w:r>
            <w:r>
              <w:rPr>
                <w:rFonts w:hint="eastAsia"/>
                <w:szCs w:val="21"/>
                <w:lang w:eastAsia="zh-CN"/>
              </w:rPr>
              <w:t>周涛</w:t>
            </w:r>
            <w:r>
              <w:rPr>
                <w:rFonts w:hint="eastAsia"/>
                <w:szCs w:val="21"/>
              </w:rPr>
              <w:t xml:space="preserve">                审核时间： </w:t>
            </w:r>
            <w:r>
              <w:rPr>
                <w:rFonts w:hint="eastAsia"/>
                <w:szCs w:val="21"/>
                <w:lang w:eastAsia="zh-CN"/>
              </w:rPr>
              <w:t>2022.08</w:t>
            </w:r>
            <w:r>
              <w:rPr>
                <w:szCs w:val="21"/>
              </w:rPr>
              <w:t>.</w:t>
            </w:r>
            <w:r>
              <w:rPr>
                <w:rFonts w:hint="eastAsia"/>
                <w:szCs w:val="21"/>
                <w:lang w:val="en-US" w:eastAsia="zh-CN"/>
              </w:rPr>
              <w:t>13</w:t>
            </w:r>
          </w:p>
        </w:tc>
        <w:tc>
          <w:tcPr>
            <w:tcW w:w="7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1699" w:type="dxa"/>
            <w:vAlign w:val="center"/>
          </w:tcPr>
          <w:p>
            <w:pPr>
              <w:rPr>
                <w:szCs w:val="21"/>
              </w:rPr>
            </w:pPr>
            <w:r>
              <w:rPr>
                <w:rFonts w:hint="eastAsia"/>
                <w:szCs w:val="21"/>
              </w:rPr>
              <w:t xml:space="preserve">审核条款： </w:t>
            </w:r>
            <w:r>
              <w:rPr>
                <w:szCs w:val="21"/>
              </w:rPr>
              <w:t xml:space="preserve"> </w:t>
            </w:r>
            <w:r>
              <w:t>E</w:t>
            </w:r>
            <w:r>
              <w:rPr>
                <w:rFonts w:hint="eastAsia"/>
              </w:rPr>
              <w:t>n:</w:t>
            </w:r>
            <w:r>
              <w:t xml:space="preserve"> </w:t>
            </w:r>
            <w:r>
              <w:rPr>
                <w:rFonts w:hint="eastAsia"/>
                <w:szCs w:val="21"/>
              </w:rPr>
              <w:t>5</w:t>
            </w:r>
            <w:r>
              <w:rPr>
                <w:szCs w:val="21"/>
              </w:rPr>
              <w:t>.3</w:t>
            </w:r>
            <w:r>
              <w:rPr>
                <w:rFonts w:hint="eastAsia"/>
                <w:szCs w:val="21"/>
              </w:rPr>
              <w:t>；6</w:t>
            </w:r>
            <w:r>
              <w:rPr>
                <w:szCs w:val="21"/>
              </w:rPr>
              <w:t>.2</w:t>
            </w:r>
            <w:r>
              <w:rPr>
                <w:rFonts w:hint="eastAsia"/>
                <w:szCs w:val="21"/>
              </w:rPr>
              <w:t>；</w:t>
            </w:r>
            <w:r>
              <w:rPr>
                <w:rFonts w:hint="eastAsia"/>
                <w:szCs w:val="21"/>
                <w:lang w:val="en-US" w:eastAsia="zh-CN"/>
              </w:rPr>
              <w:t>7.1、</w:t>
            </w:r>
            <w:r>
              <w:rPr>
                <w:szCs w:val="21"/>
              </w:rPr>
              <w:t>8.1</w:t>
            </w:r>
          </w:p>
        </w:tc>
        <w:tc>
          <w:tcPr>
            <w:tcW w:w="7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1" w:hRule="atLeast"/>
        </w:trPr>
        <w:tc>
          <w:tcPr>
            <w:tcW w:w="2160" w:type="dxa"/>
          </w:tcPr>
          <w:p>
            <w:pPr>
              <w:rPr>
                <w:rFonts w:ascii="宋体" w:hAnsi="宋体"/>
                <w:sz w:val="24"/>
                <w:szCs w:val="24"/>
              </w:rPr>
            </w:pPr>
          </w:p>
          <w:p>
            <w:pPr>
              <w:rPr>
                <w:rFonts w:ascii="宋体" w:hAnsi="宋体"/>
                <w:sz w:val="24"/>
                <w:szCs w:val="24"/>
              </w:rPr>
            </w:pPr>
            <w:r>
              <w:rPr>
                <w:rFonts w:hint="eastAsia" w:ascii="宋体" w:hAnsi="宋体"/>
                <w:sz w:val="24"/>
                <w:szCs w:val="24"/>
              </w:rPr>
              <w:t>了解部门基本情况；的岗位设置；</w:t>
            </w:r>
          </w:p>
          <w:p>
            <w:pPr>
              <w:rPr>
                <w:rFonts w:ascii="宋体" w:hAnsi="宋体"/>
                <w:sz w:val="24"/>
                <w:szCs w:val="24"/>
              </w:rPr>
            </w:pPr>
            <w:r>
              <w:rPr>
                <w:rFonts w:hint="eastAsia" w:ascii="宋体" w:hAnsi="宋体"/>
                <w:sz w:val="24"/>
                <w:szCs w:val="24"/>
              </w:rPr>
              <w:t>职责和权限</w:t>
            </w:r>
          </w:p>
          <w:p>
            <w:pPr>
              <w:rPr>
                <w:rFonts w:ascii="宋体" w:hAnsi="宋体"/>
                <w:sz w:val="24"/>
                <w:szCs w:val="24"/>
              </w:rPr>
            </w:pPr>
          </w:p>
          <w:p>
            <w:pPr>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rPr>
                <w:rFonts w:hint="eastAsia" w:ascii="宋体" w:hAnsi="宋体"/>
                <w:sz w:val="24"/>
                <w:szCs w:val="24"/>
              </w:rPr>
            </w:pPr>
          </w:p>
          <w:p>
            <w:pPr>
              <w:ind w:firstLine="240" w:firstLineChars="100"/>
              <w:rPr>
                <w:rFonts w:ascii="宋体" w:hAnsi="宋体"/>
                <w:sz w:val="24"/>
                <w:szCs w:val="24"/>
              </w:rPr>
            </w:pPr>
            <w:r>
              <w:rPr>
                <w:rFonts w:hint="eastAsia" w:ascii="宋体" w:hAnsi="宋体"/>
                <w:sz w:val="24"/>
                <w:szCs w:val="24"/>
              </w:rPr>
              <w:t>查能源目标、指标及其实现的策划</w:t>
            </w:r>
          </w:p>
          <w:p>
            <w:pPr>
              <w:ind w:firstLine="240" w:firstLineChars="100"/>
              <w:rPr>
                <w:rFonts w:ascii="宋体" w:hAnsi="宋体"/>
                <w:sz w:val="24"/>
                <w:szCs w:val="24"/>
              </w:rPr>
            </w:pPr>
          </w:p>
          <w:p>
            <w:pPr>
              <w:ind w:firstLine="240" w:firstLineChars="100"/>
              <w:rPr>
                <w:rFonts w:hint="eastAsia" w:ascii="宋体" w:hAnsi="宋体"/>
                <w:sz w:val="24"/>
                <w:szCs w:val="24"/>
              </w:rPr>
            </w:pPr>
          </w:p>
          <w:p>
            <w:pPr>
              <w:ind w:firstLine="240" w:firstLineChars="100"/>
              <w:rPr>
                <w:rFonts w:hint="eastAsia" w:ascii="宋体" w:hAnsi="宋体"/>
                <w:sz w:val="24"/>
                <w:szCs w:val="24"/>
              </w:rPr>
            </w:pPr>
          </w:p>
          <w:p>
            <w:pPr>
              <w:ind w:firstLine="240" w:firstLineChars="100"/>
              <w:rPr>
                <w:rFonts w:hint="eastAsia" w:ascii="宋体" w:hAnsi="宋体"/>
                <w:sz w:val="24"/>
                <w:szCs w:val="24"/>
              </w:rPr>
            </w:pPr>
          </w:p>
          <w:p>
            <w:pPr>
              <w:ind w:firstLine="240" w:firstLineChars="100"/>
              <w:rPr>
                <w:rFonts w:hint="eastAsia" w:ascii="宋体" w:hAnsi="宋体"/>
                <w:sz w:val="24"/>
                <w:szCs w:val="24"/>
              </w:rPr>
            </w:pPr>
          </w:p>
          <w:p>
            <w:pPr>
              <w:ind w:firstLine="240" w:firstLineChars="100"/>
              <w:rPr>
                <w:rFonts w:hint="eastAsia" w:ascii="宋体" w:hAnsi="宋体"/>
                <w:sz w:val="24"/>
                <w:szCs w:val="24"/>
              </w:rPr>
            </w:pPr>
          </w:p>
          <w:p>
            <w:pPr>
              <w:ind w:firstLine="240" w:firstLineChars="100"/>
              <w:rPr>
                <w:rFonts w:hint="eastAsia" w:ascii="宋体" w:hAnsi="宋体"/>
                <w:sz w:val="24"/>
                <w:szCs w:val="24"/>
              </w:rPr>
            </w:pPr>
          </w:p>
          <w:p>
            <w:pPr>
              <w:ind w:firstLine="240" w:firstLineChars="100"/>
              <w:rPr>
                <w:rFonts w:hint="eastAsia" w:ascii="宋体" w:hAnsi="宋体"/>
                <w:sz w:val="24"/>
                <w:szCs w:val="24"/>
              </w:rPr>
            </w:pPr>
          </w:p>
          <w:p>
            <w:pPr>
              <w:ind w:firstLine="240" w:firstLineChars="100"/>
              <w:rPr>
                <w:rFonts w:hint="eastAsia" w:ascii="宋体" w:hAnsi="宋体"/>
                <w:sz w:val="24"/>
                <w:szCs w:val="24"/>
              </w:rPr>
            </w:pPr>
          </w:p>
          <w:p>
            <w:pPr>
              <w:ind w:firstLine="240" w:firstLineChars="100"/>
              <w:rPr>
                <w:rFonts w:ascii="宋体" w:hAnsi="宋体"/>
                <w:sz w:val="24"/>
                <w:szCs w:val="24"/>
              </w:rPr>
            </w:pPr>
            <w:r>
              <w:rPr>
                <w:rFonts w:hint="eastAsia" w:ascii="宋体" w:hAnsi="宋体"/>
                <w:sz w:val="24"/>
                <w:szCs w:val="24"/>
              </w:rPr>
              <w:t>运行的策划和控制、</w:t>
            </w:r>
          </w:p>
          <w:p>
            <w:pPr>
              <w:ind w:firstLine="240" w:firstLineChars="100"/>
              <w:rPr>
                <w:rFonts w:ascii="宋体" w:hAnsi="宋体"/>
                <w:sz w:val="24"/>
                <w:szCs w:val="24"/>
              </w:rPr>
            </w:pPr>
          </w:p>
          <w:p>
            <w:pPr>
              <w:ind w:firstLine="240" w:firstLineChars="100"/>
              <w:rPr>
                <w:rFonts w:ascii="宋体" w:hAnsi="宋体"/>
                <w:sz w:val="24"/>
                <w:szCs w:val="24"/>
              </w:rPr>
            </w:pPr>
          </w:p>
          <w:p>
            <w:pPr>
              <w:ind w:firstLine="240" w:firstLineChars="100"/>
              <w:rPr>
                <w:rFonts w:ascii="宋体" w:hAnsi="宋体"/>
                <w:sz w:val="24"/>
                <w:szCs w:val="24"/>
              </w:rPr>
            </w:pPr>
          </w:p>
          <w:p>
            <w:pPr>
              <w:rPr>
                <w:rFonts w:ascii="宋体" w:hAnsi="宋体"/>
                <w:sz w:val="24"/>
                <w:szCs w:val="24"/>
              </w:rPr>
            </w:pPr>
          </w:p>
          <w:p>
            <w:pPr>
              <w:pStyle w:val="2"/>
            </w:pPr>
          </w:p>
          <w:p>
            <w:pPr>
              <w:ind w:firstLine="240" w:firstLineChars="100"/>
              <w:rPr>
                <w:rFonts w:ascii="宋体" w:hAnsi="宋体"/>
                <w:sz w:val="24"/>
                <w:szCs w:val="24"/>
              </w:rPr>
            </w:pPr>
          </w:p>
          <w:p>
            <w:pPr>
              <w:ind w:firstLine="240" w:firstLineChars="100"/>
              <w:rPr>
                <w:rFonts w:ascii="宋体" w:hAnsi="宋体"/>
                <w:sz w:val="24"/>
                <w:szCs w:val="24"/>
              </w:rPr>
            </w:pPr>
          </w:p>
          <w:p>
            <w:pPr>
              <w:pStyle w:val="2"/>
              <w:ind w:left="0" w:leftChars="0" w:firstLine="0" w:firstLineChars="0"/>
              <w:rPr>
                <w:rFonts w:ascii="宋体" w:hAnsi="宋体"/>
                <w:szCs w:val="21"/>
              </w:rPr>
            </w:pPr>
          </w:p>
          <w:p>
            <w:pPr>
              <w:rPr>
                <w:rFonts w:ascii="宋体" w:hAnsi="宋体"/>
                <w:sz w:val="24"/>
                <w:szCs w:val="24"/>
              </w:rPr>
            </w:pPr>
          </w:p>
          <w:p>
            <w:pPr>
              <w:rPr>
                <w:rFonts w:hint="eastAsia"/>
                <w:sz w:val="24"/>
                <w:szCs w:val="24"/>
              </w:rPr>
            </w:pPr>
          </w:p>
        </w:tc>
        <w:tc>
          <w:tcPr>
            <w:tcW w:w="960" w:type="dxa"/>
          </w:tcPr>
          <w:p>
            <w:pPr>
              <w:rPr>
                <w:sz w:val="24"/>
                <w:szCs w:val="24"/>
              </w:rPr>
            </w:pPr>
            <w:r>
              <w:rPr>
                <w:rFonts w:hint="eastAsia"/>
                <w:sz w:val="24"/>
                <w:szCs w:val="24"/>
              </w:rPr>
              <w:t xml:space="preserve"> </w:t>
            </w:r>
            <w:r>
              <w:rPr>
                <w:sz w:val="24"/>
                <w:szCs w:val="24"/>
              </w:rPr>
              <w:t xml:space="preserve"> </w:t>
            </w:r>
          </w:p>
          <w:p>
            <w:pPr>
              <w:rPr>
                <w:sz w:val="24"/>
                <w:szCs w:val="24"/>
              </w:rPr>
            </w:pPr>
            <w:r>
              <w:rPr>
                <w:sz w:val="24"/>
                <w:szCs w:val="24"/>
              </w:rPr>
              <w:t>E</w:t>
            </w:r>
            <w:r>
              <w:rPr>
                <w:rFonts w:hint="eastAsia"/>
                <w:sz w:val="24"/>
                <w:szCs w:val="24"/>
              </w:rPr>
              <w:t>n:</w:t>
            </w:r>
            <w:r>
              <w:rPr>
                <w:sz w:val="24"/>
                <w:szCs w:val="24"/>
              </w:rPr>
              <w:t xml:space="preserve"> 5.3</w:t>
            </w:r>
          </w:p>
          <w:p>
            <w:pPr>
              <w:rPr>
                <w:sz w:val="24"/>
                <w:szCs w:val="24"/>
              </w:rPr>
            </w:pPr>
          </w:p>
          <w:p>
            <w:pPr>
              <w:rPr>
                <w:sz w:val="24"/>
                <w:szCs w:val="24"/>
              </w:rPr>
            </w:pPr>
          </w:p>
          <w:p>
            <w:pPr>
              <w:rPr>
                <w:sz w:val="24"/>
                <w:szCs w:val="24"/>
              </w:rPr>
            </w:pPr>
          </w:p>
          <w:p>
            <w:pPr>
              <w:rPr>
                <w:sz w:val="24"/>
                <w:szCs w:val="24"/>
              </w:rPr>
            </w:pPr>
          </w:p>
          <w:p>
            <w:pPr>
              <w:rPr>
                <w:rFonts w:hint="eastAsia"/>
                <w:sz w:val="24"/>
                <w:szCs w:val="24"/>
              </w:rPr>
            </w:pPr>
          </w:p>
          <w:p>
            <w:pPr>
              <w:pStyle w:val="2"/>
              <w:rPr>
                <w:rFonts w:hint="eastAsia"/>
                <w:sz w:val="24"/>
                <w:szCs w:val="24"/>
              </w:rPr>
            </w:pPr>
          </w:p>
          <w:p>
            <w:pPr>
              <w:pStyle w:val="2"/>
              <w:rPr>
                <w:rFonts w:hint="eastAsia"/>
                <w:sz w:val="24"/>
                <w:szCs w:val="24"/>
              </w:rPr>
            </w:pPr>
          </w:p>
          <w:p>
            <w:pPr>
              <w:rPr>
                <w:sz w:val="24"/>
                <w:szCs w:val="24"/>
              </w:rPr>
            </w:pPr>
            <w:r>
              <w:rPr>
                <w:sz w:val="24"/>
                <w:szCs w:val="24"/>
              </w:rPr>
              <w:t>E</w:t>
            </w:r>
            <w:r>
              <w:rPr>
                <w:rFonts w:hint="eastAsia"/>
                <w:sz w:val="24"/>
                <w:szCs w:val="24"/>
              </w:rPr>
              <w:t>n:</w:t>
            </w:r>
            <w:r>
              <w:rPr>
                <w:sz w:val="24"/>
                <w:szCs w:val="24"/>
              </w:rPr>
              <w:t>6.2</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sz w:val="24"/>
                <w:szCs w:val="24"/>
              </w:rPr>
              <w:t>E</w:t>
            </w:r>
            <w:r>
              <w:rPr>
                <w:rFonts w:hint="eastAsia"/>
                <w:sz w:val="24"/>
                <w:szCs w:val="24"/>
              </w:rPr>
              <w:t>n:</w:t>
            </w:r>
            <w:r>
              <w:rPr>
                <w:rFonts w:hint="eastAsia" w:ascii="宋体" w:hAnsi="宋体"/>
                <w:sz w:val="24"/>
                <w:szCs w:val="24"/>
              </w:rPr>
              <w:t xml:space="preserve">8.1 </w:t>
            </w:r>
          </w:p>
          <w:p>
            <w:pPr>
              <w:rPr>
                <w:sz w:val="24"/>
                <w:szCs w:val="24"/>
              </w:rPr>
            </w:pPr>
          </w:p>
          <w:p>
            <w:pPr>
              <w:rPr>
                <w:sz w:val="24"/>
                <w:szCs w:val="24"/>
              </w:rPr>
            </w:pPr>
          </w:p>
          <w:p>
            <w:pPr>
              <w:rPr>
                <w:rFonts w:hint="eastAsia"/>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ind w:firstLine="240" w:firstLineChars="100"/>
              <w:rPr>
                <w:rFonts w:hint="eastAsia"/>
                <w:sz w:val="24"/>
                <w:szCs w:val="24"/>
              </w:rPr>
            </w:pPr>
          </w:p>
        </w:tc>
        <w:tc>
          <w:tcPr>
            <w:tcW w:w="11699" w:type="dxa"/>
          </w:tcPr>
          <w:p/>
          <w:p>
            <w:r>
              <w:rPr>
                <w:rFonts w:hint="eastAsia"/>
              </w:rPr>
              <w:t xml:space="preserve"> 本部门共有</w:t>
            </w:r>
            <w:r>
              <w:rPr>
                <w:rFonts w:hint="eastAsia"/>
                <w:lang w:val="en-US" w:eastAsia="zh-CN"/>
              </w:rPr>
              <w:t>8</w:t>
            </w:r>
            <w:r>
              <w:rPr>
                <w:rFonts w:hint="eastAsia"/>
              </w:rPr>
              <w:t>人，设2个岗位，经理岗位（1人），</w:t>
            </w:r>
            <w:r>
              <w:rPr>
                <w:rFonts w:hint="eastAsia"/>
                <w:lang w:val="en-US" w:eastAsia="zh-CN"/>
              </w:rPr>
              <w:t>设备维修</w:t>
            </w:r>
            <w:r>
              <w:rPr>
                <w:rFonts w:hint="eastAsia"/>
              </w:rPr>
              <w:t>岗位（</w:t>
            </w:r>
            <w:r>
              <w:rPr>
                <w:rFonts w:hint="eastAsia"/>
                <w:lang w:val="en-US" w:eastAsia="zh-CN"/>
              </w:rPr>
              <w:t>6</w:t>
            </w:r>
            <w:r>
              <w:rPr>
                <w:rFonts w:hint="eastAsia"/>
              </w:rPr>
              <w:t>名）</w:t>
            </w:r>
          </w:p>
          <w:p>
            <w:pPr>
              <w:rPr>
                <w:rFonts w:hint="eastAsia" w:eastAsia="宋体"/>
                <w:lang w:val="en-US" w:eastAsia="zh-CN"/>
              </w:rPr>
            </w:pPr>
            <w:r>
              <w:rPr>
                <w:rFonts w:hint="eastAsia"/>
                <w:lang w:val="en-US" w:eastAsia="zh-CN"/>
              </w:rPr>
              <w:t>职责：</w:t>
            </w:r>
          </w:p>
          <w:p>
            <w:pPr>
              <w:rPr>
                <w:rFonts w:hint="default" w:ascii="Times New Roman" w:hAnsi="Times New Roman" w:cs="Times New Roman"/>
                <w:lang w:eastAsia="en-US"/>
              </w:rPr>
            </w:pPr>
            <w:r>
              <w:rPr>
                <w:rFonts w:hint="eastAsia" w:ascii="Times New Roman" w:hAnsi="Times New Roman" w:cs="Times New Roman"/>
              </w:rPr>
              <w:t>1、</w:t>
            </w:r>
            <w:r>
              <w:rPr>
                <w:rFonts w:hint="eastAsia" w:ascii="Times New Roman" w:hAnsi="Times New Roman" w:cs="Times New Roman"/>
                <w:lang w:eastAsia="en-US"/>
              </w:rPr>
              <w:t>协助生产部的生产计划管理工作，及时提供</w:t>
            </w:r>
            <w:r>
              <w:rPr>
                <w:rFonts w:hint="eastAsia" w:cs="Times New Roman"/>
                <w:lang w:val="en-US" w:eastAsia="zh-CN"/>
              </w:rPr>
              <w:t>生产设备</w:t>
            </w:r>
            <w:r>
              <w:rPr>
                <w:rFonts w:hint="eastAsia" w:ascii="Times New Roman" w:hAnsi="Times New Roman" w:cs="Times New Roman"/>
                <w:lang w:eastAsia="en-US"/>
              </w:rPr>
              <w:t>的规格、数量。</w:t>
            </w:r>
          </w:p>
          <w:p>
            <w:pPr>
              <w:rPr>
                <w:rFonts w:hint="eastAsia" w:ascii="Times New Roman" w:hAnsi="Times New Roman" w:cs="Times New Roman"/>
                <w:lang w:eastAsia="en-US"/>
              </w:rPr>
            </w:pPr>
            <w:r>
              <w:rPr>
                <w:rFonts w:hint="eastAsia" w:ascii="Times New Roman" w:hAnsi="Times New Roman" w:cs="Times New Roman"/>
                <w:lang w:val="en-US" w:eastAsia="zh-CN"/>
              </w:rPr>
              <w:t>2、</w:t>
            </w:r>
            <w:r>
              <w:rPr>
                <w:rFonts w:hint="eastAsia" w:ascii="Times New Roman" w:hAnsi="Times New Roman" w:cs="Times New Roman"/>
                <w:lang w:eastAsia="en-US"/>
              </w:rPr>
              <w:t>负责对</w:t>
            </w:r>
            <w:r>
              <w:rPr>
                <w:rFonts w:hint="eastAsia" w:cs="Times New Roman"/>
                <w:lang w:val="en-US" w:eastAsia="zh-CN"/>
              </w:rPr>
              <w:t>设备</w:t>
            </w:r>
            <w:r>
              <w:rPr>
                <w:rFonts w:hint="eastAsia" w:ascii="Times New Roman" w:hAnsi="Times New Roman" w:cs="Times New Roman"/>
                <w:lang w:eastAsia="en-US"/>
              </w:rPr>
              <w:t>供应厂商进行资信评估，建立起稳定有序的</w:t>
            </w:r>
            <w:r>
              <w:rPr>
                <w:rFonts w:hint="eastAsia" w:cs="Times New Roman"/>
                <w:lang w:val="en-US" w:eastAsia="zh-CN"/>
              </w:rPr>
              <w:t>设备</w:t>
            </w:r>
            <w:r>
              <w:rPr>
                <w:rFonts w:hint="eastAsia" w:ascii="Times New Roman" w:hAnsi="Times New Roman" w:cs="Times New Roman"/>
                <w:lang w:eastAsia="en-US"/>
              </w:rPr>
              <w:t>供应渠道。</w:t>
            </w:r>
          </w:p>
          <w:p>
            <w:pPr>
              <w:pStyle w:val="2"/>
              <w:ind w:left="0" w:leftChars="0" w:firstLine="0" w:firstLineChars="0"/>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3、设备部负责</w:t>
            </w:r>
            <w:r>
              <w:rPr>
                <w:rFonts w:hint="eastAsia" w:cs="Times New Roman"/>
                <w:kern w:val="2"/>
                <w:sz w:val="21"/>
                <w:lang w:val="en-US" w:eastAsia="zh-CN" w:bidi="ar-SA"/>
              </w:rPr>
              <w:t>设备的</w:t>
            </w:r>
            <w:r>
              <w:rPr>
                <w:rFonts w:hint="eastAsia" w:ascii="Times New Roman" w:hAnsi="Times New Roman" w:eastAsia="宋体" w:cs="Times New Roman"/>
                <w:kern w:val="2"/>
                <w:sz w:val="21"/>
                <w:lang w:val="en-US" w:eastAsia="zh-CN" w:bidi="ar-SA"/>
              </w:rPr>
              <w:t>能效测试。</w:t>
            </w:r>
          </w:p>
          <w:p/>
          <w:p>
            <w:pPr>
              <w:ind w:firstLine="420" w:firstLineChars="200"/>
            </w:pPr>
            <w:r>
              <w:rPr>
                <w:rFonts w:hint="eastAsia"/>
              </w:rPr>
              <w:t>出示有部门能源职责规定及岗位职责规定，内容基本符合要求。</w:t>
            </w:r>
          </w:p>
          <w:p/>
          <w:p/>
          <w:p>
            <w:r>
              <w:rPr>
                <w:rFonts w:hint="eastAsia"/>
              </w:rPr>
              <w:t xml:space="preserve"> </w:t>
            </w:r>
            <w:r>
              <w:t xml:space="preserve">    </w:t>
            </w:r>
            <w:r>
              <w:rPr>
                <w:rFonts w:hint="eastAsia"/>
              </w:rPr>
              <w:t>出示部门分解目标指标，涉及能源的主要有：</w:t>
            </w:r>
          </w:p>
          <w:p>
            <w:r>
              <w:rPr>
                <w:rFonts w:hint="eastAsia"/>
              </w:rPr>
              <w:t xml:space="preserve"> </w:t>
            </w:r>
            <w:r>
              <w:t xml:space="preserve">      </w:t>
            </w:r>
          </w:p>
          <w:p>
            <w:pPr>
              <w:pStyle w:val="17"/>
              <w:numPr>
                <w:ilvl w:val="0"/>
                <w:numId w:val="1"/>
              </w:numPr>
            </w:pPr>
            <w:r>
              <w:rPr>
                <w:rFonts w:hint="eastAsia"/>
              </w:rPr>
              <w:t>确保公司生产</w:t>
            </w:r>
            <w:r>
              <w:rPr>
                <w:rFonts w:hint="eastAsia"/>
                <w:lang w:val="en-US" w:eastAsia="zh-CN"/>
              </w:rPr>
              <w:t>设备</w:t>
            </w:r>
            <w:r>
              <w:rPr>
                <w:rFonts w:hint="eastAsia"/>
              </w:rPr>
              <w:t>供给1</w:t>
            </w:r>
            <w:r>
              <w:t>00%</w:t>
            </w:r>
            <w:r>
              <w:rPr>
                <w:rFonts w:hint="eastAsia"/>
              </w:rPr>
              <w:t>充分；</w:t>
            </w:r>
          </w:p>
          <w:p>
            <w:pPr>
              <w:pStyle w:val="17"/>
              <w:numPr>
                <w:ilvl w:val="0"/>
                <w:numId w:val="1"/>
              </w:numPr>
              <w:rPr>
                <w:rFonts w:hint="eastAsia"/>
              </w:rPr>
            </w:pPr>
            <w:r>
              <w:rPr>
                <w:rFonts w:hint="eastAsia"/>
              </w:rPr>
              <w:t>确保设备能源性能满足，合规合法；</w:t>
            </w:r>
          </w:p>
          <w:p/>
          <w:p>
            <w:pPr>
              <w:ind w:left="960" w:hanging="840" w:hangingChars="400"/>
            </w:pPr>
            <w:r>
              <w:rPr>
                <w:rFonts w:hint="eastAsia"/>
              </w:rPr>
              <w:t xml:space="preserve"> </w:t>
            </w:r>
            <w:r>
              <w:t xml:space="preserve">      </w:t>
            </w:r>
            <w:r>
              <w:rPr>
                <w:rFonts w:hint="eastAsia"/>
              </w:rPr>
              <w:t>公司要求各部门每月对目标指标完成情况进行检查考核，经查本部门2</w:t>
            </w:r>
            <w:r>
              <w:t>020</w:t>
            </w:r>
            <w:r>
              <w:rPr>
                <w:rFonts w:hint="eastAsia"/>
              </w:rPr>
              <w:t>年度和2</w:t>
            </w:r>
            <w:r>
              <w:t>021</w:t>
            </w:r>
            <w:r>
              <w:rPr>
                <w:rFonts w:hint="eastAsia"/>
              </w:rPr>
              <w:t>年1</w:t>
            </w:r>
            <w:r>
              <w:t>-</w:t>
            </w:r>
            <w:r>
              <w:rPr>
                <w:rFonts w:hint="eastAsia"/>
                <w:lang w:val="en-US" w:eastAsia="zh-CN"/>
              </w:rPr>
              <w:t>4</w:t>
            </w:r>
            <w:r>
              <w:rPr>
                <w:rFonts w:hint="eastAsia"/>
              </w:rPr>
              <w:t>月</w:t>
            </w:r>
          </w:p>
          <w:p>
            <w:pPr>
              <w:ind w:left="960" w:hanging="840" w:hangingChars="400"/>
            </w:pPr>
          </w:p>
          <w:p>
            <w:pPr>
              <w:ind w:left="840" w:leftChars="400" w:firstLine="210" w:firstLineChars="100"/>
            </w:pPr>
            <w:r>
              <w:rPr>
                <w:rFonts w:hint="eastAsia"/>
              </w:rPr>
              <w:t>能源各项目标指标全部完成。</w:t>
            </w:r>
          </w:p>
          <w:p/>
          <w:p>
            <w:pPr>
              <w:pStyle w:val="2"/>
            </w:pPr>
          </w:p>
          <w:p/>
          <w:p>
            <w:pPr>
              <w:rPr>
                <w:rFonts w:hint="default" w:eastAsia="宋体"/>
                <w:lang w:val="en-US" w:eastAsia="zh-CN"/>
              </w:rPr>
            </w:pPr>
            <w:r>
              <w:rPr>
                <w:rFonts w:hint="eastAsia"/>
              </w:rPr>
              <w:t>本部门策划编制了《</w:t>
            </w:r>
            <w:r>
              <w:rPr>
                <w:rFonts w:hint="eastAsia"/>
                <w:lang w:val="en-US" w:eastAsia="zh-CN"/>
              </w:rPr>
              <w:t>设备管理考核办法</w:t>
            </w:r>
            <w:r>
              <w:rPr>
                <w:rFonts w:hint="eastAsia"/>
              </w:rPr>
              <w:t>》，内容规定了公司</w:t>
            </w:r>
            <w:r>
              <w:rPr>
                <w:rFonts w:hint="eastAsia"/>
                <w:lang w:val="en-US" w:eastAsia="zh-CN"/>
              </w:rPr>
              <w:t>设备</w:t>
            </w:r>
            <w:r>
              <w:rPr>
                <w:rFonts w:hint="eastAsia"/>
              </w:rPr>
              <w:t>生产的控制要求，以确保生产设备</w:t>
            </w:r>
            <w:r>
              <w:rPr>
                <w:rFonts w:hint="eastAsia"/>
                <w:lang w:val="en-US" w:eastAsia="zh-CN"/>
              </w:rPr>
              <w:t>在有效控制下进行生产。</w:t>
            </w:r>
          </w:p>
          <w:p>
            <w:pPr>
              <w:pStyle w:val="2"/>
              <w:ind w:left="0" w:leftChars="0" w:firstLine="0" w:firstLineChars="0"/>
              <w:rPr>
                <w:rFonts w:hint="eastAsia"/>
              </w:rPr>
            </w:pPr>
            <w:r>
              <w:rPr>
                <w:rFonts w:hint="eastAsia" w:ascii="Times New Roman" w:hAnsi="Times New Roman" w:eastAsia="宋体" w:cs="Times New Roman"/>
                <w:kern w:val="2"/>
                <w:sz w:val="21"/>
                <w:lang w:val="en-US" w:eastAsia="zh-CN" w:bidi="ar-SA"/>
              </w:rPr>
              <w:t xml:space="preserve"> 抽查《202</w:t>
            </w:r>
            <w:r>
              <w:rPr>
                <w:rFonts w:hint="eastAsia" w:cs="Times New Roman"/>
                <w:kern w:val="2"/>
                <w:sz w:val="21"/>
                <w:lang w:val="en-US" w:eastAsia="zh-CN" w:bidi="ar-SA"/>
              </w:rPr>
              <w:t>2</w:t>
            </w:r>
            <w:r>
              <w:rPr>
                <w:rFonts w:hint="eastAsia" w:ascii="Times New Roman" w:hAnsi="Times New Roman" w:eastAsia="宋体" w:cs="Times New Roman"/>
                <w:kern w:val="2"/>
                <w:sz w:val="21"/>
                <w:lang w:val="en-US" w:eastAsia="zh-CN" w:bidi="ar-SA"/>
              </w:rPr>
              <w:t>年度设备保养计划》</w:t>
            </w:r>
            <w:r>
              <w:rPr>
                <w:rFonts w:hint="eastAsia" w:cs="Times New Roman"/>
                <w:kern w:val="2"/>
                <w:sz w:val="21"/>
                <w:lang w:val="en-US" w:eastAsia="zh-CN" w:bidi="ar-SA"/>
              </w:rPr>
              <w:t>，</w:t>
            </w:r>
            <w:r>
              <w:rPr>
                <w:rFonts w:hint="eastAsia" w:ascii="Times New Roman" w:hAnsi="Times New Roman" w:eastAsia="宋体" w:cs="Times New Roman"/>
                <w:kern w:val="2"/>
                <w:sz w:val="21"/>
                <w:lang w:val="en-US" w:eastAsia="zh-CN" w:bidi="ar-SA"/>
              </w:rPr>
              <w:t>再抽设备维护保养记录：如下图</w:t>
            </w:r>
            <w:r>
              <w:rPr>
                <w:rFonts w:hint="eastAsia"/>
                <w:lang w:val="en-US" w:eastAsia="zh-CN"/>
              </w:rPr>
              <w:br w:type="textWrapping"/>
            </w:r>
          </w:p>
          <w:p>
            <w:pPr>
              <w:spacing w:before="31" w:beforeLines="10" w:after="31" w:afterLines="10"/>
              <w:rPr>
                <w:rFonts w:hint="eastAsia" w:eastAsia="宋体"/>
                <w:lang w:eastAsia="zh-CN"/>
              </w:rPr>
            </w:pPr>
          </w:p>
          <w:p>
            <w:pPr>
              <w:spacing w:before="31" w:beforeLines="10" w:after="31" w:afterLines="10"/>
              <w:rPr>
                <w:rFonts w:hint="eastAsia"/>
              </w:rPr>
            </w:pPr>
          </w:p>
          <w:p>
            <w:pPr>
              <w:spacing w:before="31" w:beforeLines="10" w:after="31" w:afterLines="10"/>
              <w:rPr>
                <w:rFonts w:hint="eastAsia" w:eastAsia="宋体"/>
                <w:lang w:eastAsia="zh-CN"/>
              </w:rPr>
            </w:pPr>
          </w:p>
          <w:p>
            <w:pPr>
              <w:spacing w:before="31" w:beforeLines="10" w:after="31" w:afterLines="10"/>
              <w:rPr>
                <w:rFonts w:hint="eastAsia"/>
              </w:rPr>
            </w:pPr>
            <w:r>
              <w:rPr>
                <w:rFonts w:hint="eastAsia"/>
              </w:rPr>
              <w:t>本部门要求员工照明灯不用时及时将电源关闭， 电脑不使用时及时将电源关闭，电脑设置休眠功能， 夏天空调设置26度以上。</w:t>
            </w:r>
          </w:p>
          <w:p>
            <w:pPr>
              <w:spacing w:before="31" w:beforeLines="10" w:after="31" w:afterLines="10"/>
              <w:rPr>
                <w:rFonts w:hint="eastAsia"/>
              </w:rPr>
            </w:pPr>
            <w:r>
              <w:rPr>
                <w:rFonts w:hint="eastAsia"/>
              </w:rPr>
              <w:t>办公区张贴节约用电和节约用水的宣传标识。能够做到人走灯息、空调在26度以上，没有发现长明灯、长流水现象。</w:t>
            </w:r>
          </w:p>
          <w:p>
            <w:pPr>
              <w:pStyle w:val="2"/>
              <w:ind w:left="0" w:leftChars="0" w:firstLine="0" w:firstLineChars="0"/>
              <w:rPr>
                <w:rFonts w:hint="default" w:ascii="宋体" w:hAnsi="宋体" w:cs="Arial"/>
                <w:bCs/>
                <w:kern w:val="0"/>
                <w:sz w:val="24"/>
                <w:szCs w:val="24"/>
                <w:lang w:val="en-US" w:eastAsia="zh-CN"/>
              </w:rPr>
            </w:pPr>
          </w:p>
          <w:p>
            <w:pPr>
              <w:spacing w:before="31" w:beforeLines="10" w:after="31" w:afterLines="10"/>
              <w:rPr>
                <w:rFonts w:hint="default" w:ascii="Times New Roman" w:hAnsi="Times New Roman" w:cs="Times New Roman"/>
                <w:lang w:val="en-US" w:eastAsia="zh-CN"/>
              </w:rPr>
            </w:pPr>
            <w:r>
              <w:rPr>
                <w:rFonts w:hint="eastAsia" w:ascii="Times New Roman" w:hAnsi="Times New Roman" w:cs="Times New Roman"/>
                <w:lang w:val="en-US" w:eastAsia="zh-CN"/>
              </w:rPr>
              <w:t>设备管理：公司提供设备明细表，共有设备320台。</w:t>
            </w:r>
          </w:p>
          <w:p>
            <w:pPr>
              <w:pStyle w:val="2"/>
              <w:ind w:left="0" w:leftChars="0" w:firstLine="0" w:firstLineChars="0"/>
              <w:rPr>
                <w:rFonts w:hint="default" w:ascii="宋体" w:hAnsi="宋体" w:cs="Arial"/>
                <w:bCs/>
                <w:kern w:val="0"/>
                <w:sz w:val="24"/>
                <w:szCs w:val="24"/>
                <w:lang w:val="en-US" w:eastAsia="zh-CN"/>
              </w:rPr>
            </w:pPr>
          </w:p>
        </w:tc>
        <w:tc>
          <w:tcPr>
            <w:tcW w:w="740" w:type="dxa"/>
          </w:tcPr>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eastAsia="宋体"/>
                <w:lang w:val="en-US" w:eastAsia="zh-CN"/>
              </w:rPr>
            </w:pPr>
            <w:r>
              <w:rPr>
                <w:rFonts w:hint="eastAsia"/>
                <w:lang w:val="en-US" w:eastAsia="zh-CN"/>
              </w:rPr>
              <w:t>y</w:t>
            </w:r>
          </w:p>
        </w:tc>
      </w:tr>
    </w:tbl>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05"/>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0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生产部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陆敏</w:t>
            </w:r>
          </w:p>
        </w:tc>
        <w:tc>
          <w:tcPr>
            <w:tcW w:w="88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0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rPr>
              <w:t>审核时间：</w:t>
            </w:r>
            <w:r>
              <w:rPr>
                <w:rFonts w:hint="eastAsia"/>
                <w:sz w:val="24"/>
                <w:szCs w:val="24"/>
                <w:lang w:val="en-US" w:eastAsia="zh-CN"/>
              </w:rPr>
              <w:t>2022.</w:t>
            </w:r>
            <w:r>
              <w:rPr>
                <w:rFonts w:hint="eastAsia"/>
                <w:sz w:val="24"/>
                <w:szCs w:val="24"/>
                <w:highlight w:val="none"/>
                <w:lang w:val="en-US" w:eastAsia="zh-CN"/>
              </w:rPr>
              <w:t>8.13</w:t>
            </w:r>
          </w:p>
        </w:tc>
        <w:tc>
          <w:tcPr>
            <w:tcW w:w="8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05" w:type="dxa"/>
            <w:vAlign w:val="center"/>
          </w:tcPr>
          <w:p>
            <w:pPr>
              <w:rPr>
                <w:rFonts w:hint="default"/>
                <w:sz w:val="24"/>
                <w:szCs w:val="24"/>
                <w:lang w:val="en-US"/>
              </w:rPr>
            </w:pPr>
            <w:r>
              <w:rPr>
                <w:rFonts w:hint="eastAsia"/>
                <w:sz w:val="24"/>
                <w:szCs w:val="24"/>
              </w:rPr>
              <w:t>审核条款：</w:t>
            </w:r>
            <w:r>
              <w:rPr>
                <w:rFonts w:hint="eastAsia" w:ascii="宋体" w:hAnsi="宋体"/>
                <w:szCs w:val="21"/>
              </w:rPr>
              <w:t xml:space="preserve">5.3 </w:t>
            </w:r>
            <w:r>
              <w:rPr>
                <w:rFonts w:hint="eastAsia" w:ascii="宋体" w:hAnsi="宋体"/>
                <w:szCs w:val="21"/>
                <w:lang w:val="en-US" w:eastAsia="zh-CN"/>
              </w:rPr>
              <w:t>/</w:t>
            </w:r>
            <w:r>
              <w:rPr>
                <w:rFonts w:hint="eastAsia" w:ascii="宋体" w:hAnsi="宋体"/>
                <w:szCs w:val="21"/>
              </w:rPr>
              <w:t xml:space="preserve">6.2 </w:t>
            </w:r>
            <w:r>
              <w:rPr>
                <w:rFonts w:hint="eastAsia" w:ascii="宋体" w:hAnsi="宋体"/>
                <w:szCs w:val="21"/>
                <w:lang w:val="en-US" w:eastAsia="zh-CN"/>
              </w:rPr>
              <w:t>/</w:t>
            </w:r>
            <w:r>
              <w:rPr>
                <w:rFonts w:hint="eastAsia" w:ascii="宋体" w:hAnsi="宋体"/>
                <w:szCs w:val="21"/>
              </w:rPr>
              <w:t>6.3</w:t>
            </w:r>
            <w:r>
              <w:rPr>
                <w:rFonts w:hint="eastAsia" w:ascii="宋体" w:hAnsi="宋体"/>
                <w:szCs w:val="21"/>
                <w:lang w:val="en-US" w:eastAsia="zh-CN"/>
              </w:rPr>
              <w:t>/</w:t>
            </w:r>
            <w:r>
              <w:rPr>
                <w:rFonts w:hint="eastAsia" w:ascii="宋体" w:hAnsi="宋体"/>
                <w:szCs w:val="21"/>
              </w:rPr>
              <w:t>6.4</w:t>
            </w:r>
            <w:r>
              <w:rPr>
                <w:rFonts w:hint="eastAsia" w:ascii="宋体" w:hAnsi="宋体"/>
                <w:szCs w:val="21"/>
                <w:lang w:val="en-US" w:eastAsia="zh-CN"/>
              </w:rPr>
              <w:t>/</w:t>
            </w:r>
            <w:r>
              <w:rPr>
                <w:rFonts w:hint="eastAsia" w:ascii="宋体" w:hAnsi="宋体"/>
                <w:szCs w:val="21"/>
              </w:rPr>
              <w:t>6.5</w:t>
            </w:r>
            <w:r>
              <w:rPr>
                <w:rFonts w:hint="eastAsia" w:ascii="宋体" w:hAnsi="宋体"/>
                <w:szCs w:val="21"/>
                <w:lang w:val="en-US" w:eastAsia="zh-CN"/>
              </w:rPr>
              <w:t>/</w:t>
            </w:r>
            <w:r>
              <w:rPr>
                <w:rFonts w:hint="eastAsia" w:ascii="宋体" w:hAnsi="宋体"/>
                <w:szCs w:val="21"/>
              </w:rPr>
              <w:t>6.6</w:t>
            </w:r>
            <w:r>
              <w:rPr>
                <w:rFonts w:hint="eastAsia" w:ascii="宋体" w:hAnsi="宋体"/>
                <w:szCs w:val="21"/>
                <w:lang w:val="en-US" w:eastAsia="zh-CN"/>
              </w:rPr>
              <w:t>/7.4/</w:t>
            </w:r>
            <w:r>
              <w:rPr>
                <w:rFonts w:hint="eastAsia" w:ascii="宋体" w:hAnsi="宋体"/>
                <w:szCs w:val="21"/>
              </w:rPr>
              <w:t>8.1</w:t>
            </w:r>
            <w:r>
              <w:rPr>
                <w:rFonts w:hint="eastAsia" w:ascii="宋体" w:hAnsi="宋体"/>
                <w:szCs w:val="21"/>
                <w:lang w:val="en-US" w:eastAsia="zh-CN"/>
              </w:rPr>
              <w:t>/10.1/10.2</w:t>
            </w:r>
            <w:r>
              <w:rPr>
                <w:rFonts w:hint="eastAsia" w:ascii="宋体" w:hAnsi="宋体"/>
                <w:szCs w:val="21"/>
              </w:rPr>
              <w:t xml:space="preserve"> </w:t>
            </w:r>
          </w:p>
        </w:tc>
        <w:tc>
          <w:tcPr>
            <w:tcW w:w="8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eastAsia="宋体"/>
                <w:lang w:val="en-US" w:eastAsia="zh-CN"/>
              </w:rPr>
            </w:pPr>
            <w:r>
              <w:rPr>
                <w:rFonts w:hint="eastAsia" w:ascii="宋体" w:hAnsi="宋体"/>
                <w:szCs w:val="21"/>
              </w:rPr>
              <w:t>组织的岗位、</w:t>
            </w:r>
            <w:r>
              <w:rPr>
                <w:rFonts w:hint="eastAsia"/>
                <w:lang w:val="en-US" w:eastAsia="zh-CN"/>
              </w:rPr>
              <w:t>职责权限</w:t>
            </w:r>
          </w:p>
        </w:tc>
        <w:tc>
          <w:tcPr>
            <w:tcW w:w="960" w:type="dxa"/>
          </w:tcPr>
          <w:p>
            <w:pPr>
              <w:rPr>
                <w:rFonts w:hint="default" w:eastAsia="宋体"/>
                <w:lang w:val="en-US" w:eastAsia="zh-CN"/>
              </w:rPr>
            </w:pPr>
            <w:r>
              <w:rPr>
                <w:rFonts w:hint="eastAsia"/>
                <w:lang w:val="en-US" w:eastAsia="zh-CN"/>
              </w:rPr>
              <w:t>En5.3</w:t>
            </w:r>
          </w:p>
        </w:tc>
        <w:tc>
          <w:tcPr>
            <w:tcW w:w="10705" w:type="dxa"/>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lang w:val="en-US" w:eastAsia="zh-CN"/>
              </w:rPr>
            </w:pPr>
            <w:r>
              <w:rPr>
                <w:rFonts w:hint="eastAsia"/>
                <w:szCs w:val="22"/>
                <w:lang w:val="en-US" w:eastAsia="zh-CN"/>
              </w:rPr>
              <w:t>徐发考</w:t>
            </w:r>
            <w:r>
              <w:rPr>
                <w:rFonts w:hint="eastAsia"/>
                <w:lang w:val="en-US" w:eastAsia="zh-CN"/>
              </w:rPr>
              <w:t>介绍：</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lang w:val="en-US" w:eastAsia="zh-CN"/>
              </w:rPr>
            </w:pPr>
            <w:r>
              <w:rPr>
                <w:rFonts w:hint="eastAsia"/>
                <w:lang w:val="en-US" w:eastAsia="zh-CN"/>
              </w:rPr>
              <w:t>生产部设5个车间：电焊车间，机加工车间，电工车间，主机管道车间，军工车间。采用两班倒。生产部有职能说明书。</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职责：1、负责能源运行指标完成情况的统计工作。</w:t>
            </w:r>
          </w:p>
          <w:p>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2、负责公司各部门做好生产过程的能源控制和对能源过程能力的确认。</w:t>
            </w:r>
          </w:p>
          <w:p>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3、合理公司生产调度，努力降低能源消耗和损失，提高能源利用率。</w:t>
            </w:r>
          </w:p>
          <w:p>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（4）负责确定、提供和维护为达到本公司节能技术的符合性所需要的基础设施和工作环境。</w:t>
            </w:r>
          </w:p>
          <w:p>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default"/>
                <w:lang w:val="en-US" w:eastAsia="zh-CN"/>
              </w:rPr>
            </w:pPr>
            <w:r>
              <w:rPr>
                <w:rFonts w:hint="eastAsia"/>
                <w:lang w:val="en-US" w:eastAsia="zh-CN"/>
              </w:rPr>
              <w:t>经理对职责基本明确清晰。</w:t>
            </w:r>
          </w:p>
        </w:tc>
        <w:tc>
          <w:tcPr>
            <w:tcW w:w="884" w:type="dxa"/>
          </w:tcPr>
          <w:p/>
          <w:p>
            <w:pPr>
              <w:pStyle w:val="2"/>
            </w:pPr>
          </w:p>
          <w:p>
            <w:pPr>
              <w:pStyle w:val="2"/>
            </w:pPr>
          </w:p>
          <w:p>
            <w:pPr>
              <w:pStyle w:val="2"/>
              <w:ind w:left="0" w:leftChars="0" w:firstLine="0" w:firstLineChars="0"/>
            </w:pPr>
          </w:p>
          <w:p>
            <w:pPr>
              <w:pStyle w:val="2"/>
            </w:pPr>
          </w:p>
          <w:p>
            <w:pPr>
              <w:pStyle w:val="2"/>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60" w:type="dxa"/>
          </w:tcPr>
          <w:p>
            <w:pPr>
              <w:rPr>
                <w:rFonts w:hint="default"/>
                <w:lang w:val="en-US" w:eastAsia="zh-CN"/>
              </w:rPr>
            </w:pPr>
            <w:r>
              <w:rPr>
                <w:rFonts w:hint="eastAsia"/>
                <w:lang w:val="en-US" w:eastAsia="zh-CN"/>
              </w:rPr>
              <w:t>能源目标\</w:t>
            </w:r>
            <w:r>
              <w:rPr>
                <w:rFonts w:hint="eastAsia" w:ascii="宋体" w:hAnsi="宋体"/>
                <w:szCs w:val="21"/>
              </w:rPr>
              <w:t>能源指及其实现的策划</w:t>
            </w:r>
          </w:p>
        </w:tc>
        <w:tc>
          <w:tcPr>
            <w:tcW w:w="960" w:type="dxa"/>
          </w:tcPr>
          <w:p>
            <w:pPr>
              <w:rPr>
                <w:rFonts w:hint="default"/>
                <w:lang w:val="en-US" w:eastAsia="zh-CN"/>
              </w:rPr>
            </w:pPr>
            <w:r>
              <w:rPr>
                <w:rFonts w:hint="eastAsia"/>
                <w:lang w:val="en-US" w:eastAsia="zh-CN"/>
              </w:rPr>
              <w:t>En6.2</w:t>
            </w:r>
          </w:p>
        </w:tc>
        <w:tc>
          <w:tcPr>
            <w:tcW w:w="10705" w:type="dxa"/>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szCs w:val="22"/>
                <w:lang w:val="en-US" w:eastAsia="zh-CN"/>
              </w:rPr>
            </w:pPr>
            <w:r>
              <w:rPr>
                <w:rFonts w:hint="eastAsia"/>
                <w:szCs w:val="22"/>
                <w:lang w:val="en-US" w:eastAsia="zh-CN"/>
              </w:rPr>
              <w:t>生产部的2021年能源目标执行公司的目标：单位产品能耗</w:t>
            </w:r>
            <w:r>
              <w:rPr>
                <w:rFonts w:hint="eastAsia" w:ascii="宋体" w:hAnsi="宋体" w:eastAsia="宋体" w:cs="宋体"/>
                <w:szCs w:val="22"/>
                <w:lang w:val="en-US" w:eastAsia="zh-CN"/>
              </w:rPr>
              <w:t>≦</w:t>
            </w:r>
            <w:r>
              <w:rPr>
                <w:rFonts w:hint="eastAsia" w:ascii="Times New Roman" w:hAnsi="Times New Roman" w:eastAsia="宋体" w:cs="Times New Roman"/>
                <w:kern w:val="2"/>
                <w:sz w:val="20"/>
                <w:szCs w:val="22"/>
                <w:lang w:val="en-US" w:eastAsia="zh-CN" w:bidi="ar-SA"/>
              </w:rPr>
              <w:t>1643.12kgce/台；</w:t>
            </w:r>
            <w:r>
              <w:rPr>
                <w:rFonts w:hint="eastAsia" w:cs="Times New Roman"/>
                <w:kern w:val="2"/>
                <w:sz w:val="20"/>
                <w:szCs w:val="22"/>
                <w:lang w:val="en-US" w:eastAsia="zh-CN" w:bidi="ar-SA"/>
              </w:rPr>
              <w:t>单位产值能耗</w:t>
            </w:r>
            <w:r>
              <w:rPr>
                <w:rFonts w:hint="eastAsia" w:ascii="宋体" w:hAnsi="宋体" w:eastAsia="宋体" w:cs="宋体"/>
                <w:szCs w:val="22"/>
                <w:lang w:val="en-US" w:eastAsia="zh-CN"/>
              </w:rPr>
              <w:t>≦</w:t>
            </w:r>
            <w:r>
              <w:rPr>
                <w:rFonts w:hint="eastAsia" w:ascii="Times New Roman" w:hAnsi="Times New Roman" w:eastAsia="宋体" w:cs="Times New Roman"/>
                <w:kern w:val="2"/>
                <w:sz w:val="20"/>
                <w:szCs w:val="22"/>
                <w:lang w:val="en-US" w:eastAsia="zh-CN" w:bidi="ar-SA"/>
              </w:rPr>
              <w:t>8.27kgce/万元</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szCs w:val="22"/>
                <w:lang w:val="en-US" w:eastAsia="zh-CN"/>
              </w:rPr>
            </w:pPr>
            <w:r>
              <w:rPr>
                <w:rFonts w:hint="eastAsia"/>
                <w:szCs w:val="22"/>
                <w:lang w:val="en-US" w:eastAsia="zh-CN"/>
              </w:rPr>
              <w:t>2021年完成情况为：单位产品能耗1095.03kgce/台、</w:t>
            </w:r>
            <w:r>
              <w:rPr>
                <w:rFonts w:hint="eastAsia" w:cs="Times New Roman"/>
                <w:kern w:val="2"/>
                <w:sz w:val="20"/>
                <w:szCs w:val="22"/>
                <w:lang w:val="en-US" w:eastAsia="zh-CN" w:bidi="ar-SA"/>
              </w:rPr>
              <w:t>单位产值能耗</w:t>
            </w:r>
            <w:r>
              <w:rPr>
                <w:rFonts w:hint="eastAsia"/>
                <w:szCs w:val="22"/>
                <w:lang w:val="en-US" w:eastAsia="zh-CN"/>
              </w:rPr>
              <w:t>7.14kgce/万元。2021年完成了目标。</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szCs w:val="2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szCs w:val="22"/>
                <w:lang w:val="en-US" w:eastAsia="zh-CN"/>
              </w:rPr>
            </w:pPr>
            <w:r>
              <w:rPr>
                <w:rFonts w:hint="eastAsia"/>
                <w:szCs w:val="22"/>
                <w:lang w:val="en-US" w:eastAsia="zh-CN"/>
              </w:rPr>
              <w:t>2022年的能耗目标为：单位产品能耗</w:t>
            </w:r>
            <w:r>
              <w:rPr>
                <w:rFonts w:hint="eastAsia" w:ascii="宋体" w:hAnsi="宋体" w:eastAsia="宋体" w:cs="宋体"/>
                <w:szCs w:val="22"/>
                <w:lang w:val="en-US" w:eastAsia="zh-CN"/>
              </w:rPr>
              <w:t>≦</w:t>
            </w:r>
            <w:r>
              <w:rPr>
                <w:rFonts w:hint="eastAsia"/>
                <w:szCs w:val="22"/>
                <w:lang w:val="en-US" w:eastAsia="zh-CN"/>
              </w:rPr>
              <w:t>1095.03kgce/台、</w:t>
            </w:r>
            <w:r>
              <w:rPr>
                <w:rFonts w:hint="eastAsia" w:cs="Times New Roman"/>
                <w:kern w:val="2"/>
                <w:sz w:val="20"/>
                <w:szCs w:val="22"/>
                <w:lang w:val="en-US" w:eastAsia="zh-CN" w:bidi="ar-SA"/>
              </w:rPr>
              <w:t>单位产值能耗</w:t>
            </w:r>
            <w:r>
              <w:rPr>
                <w:rFonts w:hint="eastAsia" w:ascii="宋体" w:hAnsi="宋体" w:eastAsia="宋体" w:cs="宋体"/>
                <w:szCs w:val="22"/>
                <w:lang w:val="en-US" w:eastAsia="zh-CN"/>
              </w:rPr>
              <w:t>≦</w:t>
            </w:r>
            <w:r>
              <w:rPr>
                <w:rFonts w:hint="eastAsia"/>
                <w:szCs w:val="22"/>
                <w:lang w:val="en-US" w:eastAsia="zh-CN"/>
              </w:rPr>
              <w:t>7.14kgce/万元；</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szCs w:val="22"/>
                <w:lang w:val="en-US" w:eastAsia="zh-CN"/>
              </w:rPr>
            </w:pPr>
            <w:r>
              <w:rPr>
                <w:rFonts w:hint="eastAsia"/>
                <w:szCs w:val="22"/>
                <w:lang w:val="en-US" w:eastAsia="zh-CN"/>
              </w:rPr>
              <w:t>2022年1-7月份能耗完成情况：单位产品能耗1244.035kgce/台、</w:t>
            </w:r>
            <w:r>
              <w:rPr>
                <w:rFonts w:hint="eastAsia" w:cs="Times New Roman"/>
                <w:kern w:val="2"/>
                <w:sz w:val="20"/>
                <w:szCs w:val="22"/>
                <w:lang w:val="en-US" w:eastAsia="zh-CN" w:bidi="ar-SA"/>
              </w:rPr>
              <w:t>单位产值能耗</w:t>
            </w:r>
            <w:r>
              <w:rPr>
                <w:rFonts w:hint="eastAsia"/>
                <w:szCs w:val="22"/>
                <w:lang w:val="en-US" w:eastAsia="zh-CN"/>
              </w:rPr>
              <w:t>5.29kgce/万元</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szCs w:val="22"/>
                <w:lang w:val="en-US" w:eastAsia="zh-CN"/>
              </w:rPr>
            </w:pPr>
            <w:r>
              <w:rPr>
                <w:rFonts w:hint="eastAsia"/>
                <w:szCs w:val="22"/>
                <w:lang w:val="en-US" w:eastAsia="zh-CN"/>
              </w:rPr>
              <w:t>2022年1-7月份未完成了制定的目标。</w:t>
            </w:r>
          </w:p>
        </w:tc>
        <w:tc>
          <w:tcPr>
            <w:tcW w:w="884" w:type="dxa"/>
          </w:tcPr>
          <w:p/>
          <w:p>
            <w:pPr>
              <w:pStyle w:val="2"/>
            </w:pPr>
          </w:p>
          <w:p>
            <w:pPr>
              <w:pStyle w:val="2"/>
            </w:pPr>
          </w:p>
          <w:p>
            <w:pPr>
              <w:pStyle w:val="2"/>
            </w:pPr>
          </w:p>
          <w:p>
            <w:pPr>
              <w:pStyle w:val="2"/>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default"/>
                <w:lang w:val="en-US" w:eastAsia="zh-CN"/>
              </w:rPr>
            </w:pPr>
            <w:r>
              <w:rPr>
                <w:rFonts w:hint="eastAsia"/>
                <w:lang w:val="en-US" w:eastAsia="zh-CN"/>
              </w:rPr>
              <w:t>能源评审</w:t>
            </w:r>
          </w:p>
        </w:tc>
        <w:tc>
          <w:tcPr>
            <w:tcW w:w="960" w:type="dxa"/>
          </w:tcPr>
          <w:p>
            <w:pPr>
              <w:rPr>
                <w:rFonts w:hint="default"/>
                <w:lang w:val="en-US" w:eastAsia="zh-CN"/>
              </w:rPr>
            </w:pPr>
            <w:r>
              <w:rPr>
                <w:rFonts w:hint="eastAsia"/>
                <w:lang w:val="en-US" w:eastAsia="zh-CN"/>
              </w:rPr>
              <w:t>En6.3</w:t>
            </w:r>
          </w:p>
        </w:tc>
        <w:tc>
          <w:tcPr>
            <w:tcW w:w="10705" w:type="dxa"/>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lang w:val="en-US" w:eastAsia="zh-CN"/>
              </w:rPr>
            </w:pPr>
            <w:r>
              <w:rPr>
                <w:rFonts w:hint="eastAsia"/>
                <w:lang w:val="en-US" w:eastAsia="zh-CN"/>
              </w:rPr>
              <w:t>提供：“常州市范群干燥设备股份有限公司能源评审报告”2021年5月10；内容包括：</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能源评审基础信息（目的和范围和边界、评审期、公司能源使用基本情况、淘汰能耗落后工艺、设备概况</w:t>
            </w:r>
            <w:r>
              <w:rPr>
                <w:rFonts w:hint="eastAsia" w:eastAsia="宋体" w:cs="Times New Roman"/>
                <w:kern w:val="2"/>
                <w:sz w:val="21"/>
                <w:szCs w:val="22"/>
                <w:lang w:val="en-US" w:eastAsia="zh-CN" w:bidi="ar-SA"/>
              </w:rPr>
              <w:t>等</w:t>
            </w:r>
            <w:r>
              <w:rPr>
                <w:rFonts w:hint="eastAsia" w:ascii="Times New Roman" w:hAnsi="Times New Roman" w:eastAsia="宋体" w:cs="Times New Roman"/>
                <w:kern w:val="2"/>
                <w:sz w:val="21"/>
                <w:szCs w:val="22"/>
                <w:lang w:val="en-US" w:eastAsia="zh-CN" w:bidi="ar-SA"/>
              </w:rPr>
              <w:t>）</w:t>
            </w:r>
            <w:r>
              <w:rPr>
                <w:rFonts w:hint="eastAsia" w:eastAsia="宋体" w:cs="Times New Roman"/>
                <w:kern w:val="2"/>
                <w:sz w:val="21"/>
                <w:szCs w:val="22"/>
                <w:lang w:val="en-US" w:eastAsia="zh-CN" w:bidi="ar-SA"/>
              </w:rPr>
              <w:t xml:space="preserve">; </w:t>
            </w:r>
            <w:r>
              <w:rPr>
                <w:rFonts w:hint="eastAsia" w:ascii="Times New Roman" w:hAnsi="Times New Roman" w:eastAsia="宋体" w:cs="Times New Roman"/>
                <w:kern w:val="2"/>
                <w:sz w:val="21"/>
                <w:szCs w:val="22"/>
                <w:lang w:val="en-US" w:eastAsia="zh-CN" w:bidi="ar-SA"/>
              </w:rPr>
              <w:t xml:space="preserve"> 公司管理体系覆盖范围包括：</w:t>
            </w:r>
            <w:r>
              <w:rPr>
                <w:rFonts w:hint="eastAsia" w:cs="Times New Roman"/>
                <w:kern w:val="2"/>
                <w:sz w:val="21"/>
                <w:szCs w:val="22"/>
                <w:lang w:val="en-US" w:eastAsia="zh-CN" w:bidi="ar-SA"/>
              </w:rPr>
              <w:t>干燥设备</w:t>
            </w:r>
            <w:r>
              <w:rPr>
                <w:rFonts w:hint="eastAsia" w:ascii="Times New Roman" w:hAnsi="Times New Roman" w:eastAsia="宋体" w:cs="Times New Roman"/>
                <w:kern w:val="2"/>
                <w:sz w:val="21"/>
                <w:szCs w:val="22"/>
                <w:lang w:val="en-US" w:eastAsia="zh-CN" w:bidi="ar-SA"/>
              </w:rPr>
              <w:t>生产和销售所涉及的能源管理的能源购入、能源转换、能源分配传输和能源使用活动。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评审期：2</w:t>
            </w:r>
            <w:r>
              <w:rPr>
                <w:rFonts w:ascii="宋体" w:hAnsi="宋体"/>
                <w:szCs w:val="21"/>
              </w:rPr>
              <w:t>0</w:t>
            </w:r>
            <w:r>
              <w:rPr>
                <w:rFonts w:hint="eastAsia" w:ascii="宋体" w:hAnsi="宋体"/>
                <w:szCs w:val="21"/>
                <w:lang w:val="en-US" w:eastAsia="zh-CN"/>
              </w:rPr>
              <w:t>21</w:t>
            </w:r>
            <w:r>
              <w:rPr>
                <w:rFonts w:hint="eastAsia" w:ascii="宋体" w:hAnsi="宋体"/>
                <w:szCs w:val="21"/>
              </w:rPr>
              <w:t>年1月1日～20</w:t>
            </w:r>
            <w:r>
              <w:rPr>
                <w:rFonts w:hint="eastAsia" w:ascii="宋体" w:hAnsi="宋体"/>
                <w:szCs w:val="21"/>
                <w:lang w:val="en-US" w:eastAsia="zh-CN"/>
              </w:rPr>
              <w:t>21</w:t>
            </w:r>
            <w:r>
              <w:rPr>
                <w:rFonts w:hint="eastAsia" w:ascii="宋体" w:hAnsi="宋体"/>
                <w:szCs w:val="21"/>
              </w:rPr>
              <w:t>年12月31日。</w:t>
            </w:r>
          </w:p>
          <w:p>
            <w:pPr>
              <w:adjustRightInd w:val="0"/>
              <w:snapToGrid w:val="0"/>
              <w:spacing w:line="400" w:lineRule="exact"/>
              <w:ind w:firstLine="420" w:firstLineChars="200"/>
              <w:jc w:val="left"/>
              <w:rPr>
                <w:rFonts w:hint="eastAsia" w:ascii="Times New Roman" w:hAnsi="Times New Roman" w:eastAsia="宋体" w:cs="Times New Roman"/>
                <w:kern w:val="2"/>
                <w:sz w:val="21"/>
                <w:szCs w:val="22"/>
                <w:lang w:val="en-US" w:eastAsia="zh-CN" w:bidi="ar-SA"/>
              </w:rPr>
            </w:pPr>
            <w:r>
              <w:rPr>
                <w:rFonts w:hint="eastAsia" w:ascii="宋体" w:hAnsi="宋体"/>
                <w:szCs w:val="21"/>
              </w:rPr>
              <w:t>基准期：20</w:t>
            </w:r>
            <w:r>
              <w:rPr>
                <w:rFonts w:hint="eastAsia" w:ascii="宋体" w:hAnsi="宋体"/>
                <w:szCs w:val="21"/>
                <w:lang w:val="en-US" w:eastAsia="zh-CN"/>
              </w:rPr>
              <w:t>20</w:t>
            </w:r>
            <w:r>
              <w:rPr>
                <w:rFonts w:hint="eastAsia" w:ascii="宋体" w:hAnsi="宋体"/>
                <w:szCs w:val="21"/>
              </w:rPr>
              <w:t>年1月1日～20</w:t>
            </w:r>
            <w:r>
              <w:rPr>
                <w:rFonts w:hint="eastAsia" w:ascii="宋体" w:hAnsi="宋体"/>
                <w:szCs w:val="21"/>
                <w:lang w:val="en-US" w:eastAsia="zh-CN"/>
              </w:rPr>
              <w:t>20</w:t>
            </w:r>
            <w:r>
              <w:rPr>
                <w:rFonts w:hint="eastAsia" w:ascii="宋体" w:hAnsi="宋体"/>
                <w:szCs w:val="21"/>
              </w:rPr>
              <w:t>年</w:t>
            </w:r>
            <w:r>
              <w:rPr>
                <w:rFonts w:ascii="宋体" w:hAnsi="宋体"/>
                <w:szCs w:val="21"/>
              </w:rPr>
              <w:t>12</w:t>
            </w:r>
            <w:r>
              <w:rPr>
                <w:rFonts w:hint="eastAsia" w:ascii="宋体" w:hAnsi="宋体"/>
                <w:szCs w:val="21"/>
              </w:rPr>
              <w:t>月31日生产</w:t>
            </w:r>
            <w:r>
              <w:rPr>
                <w:rFonts w:ascii="宋体" w:hAnsi="宋体"/>
                <w:szCs w:val="21"/>
              </w:rPr>
              <w:t>周期内平均值</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157" w:beforeLines="50"/>
              <w:textAlignment w:val="auto"/>
              <w:rPr>
                <w:rFonts w:hint="default"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能源管理状况评审（能源方针目标、能源管理组织及职责、能源管理制度、能源管理、能源计量、能源统计管理、能源定额管理、近三年生产和节能技改项目</w:t>
            </w:r>
            <w:r>
              <w:rPr>
                <w:rFonts w:hint="eastAsia" w:eastAsia="宋体" w:cs="Times New Roman"/>
                <w:kern w:val="2"/>
                <w:sz w:val="21"/>
                <w:szCs w:val="22"/>
                <w:lang w:val="en-US" w:eastAsia="zh-CN" w:bidi="ar-SA"/>
              </w:rPr>
              <w:t>等</w:t>
            </w:r>
            <w:r>
              <w:rPr>
                <w:rFonts w:hint="eastAsia" w:ascii="Times New Roman" w:hAnsi="Times New Roman" w:eastAsia="宋体" w:cs="Times New Roman"/>
                <w:kern w:val="2"/>
                <w:sz w:val="21"/>
                <w:szCs w:val="22"/>
                <w:lang w:val="en-US" w:eastAsia="zh-CN" w:bidi="ar-SA"/>
              </w:rPr>
              <w:t>）</w:t>
            </w:r>
            <w:r>
              <w:rPr>
                <w:rFonts w:hint="eastAsia" w:eastAsia="宋体" w:cs="Times New Roman"/>
                <w:kern w:val="2"/>
                <w:sz w:val="21"/>
                <w:szCs w:val="22"/>
                <w:lang w:val="en-US" w:eastAsia="zh-CN" w:bidi="ar-SA"/>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能源利用状况评审（能源消耗结构分析、用能设备能耗分析等）；</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节能潜力分析和能源绩效优先改进机会识别（管理改进方法、项目改进方法）；</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未来能源的消耗分析；</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157" w:beforeLines="50"/>
              <w:textAlignment w:val="auto"/>
              <w:rPr>
                <w:rFonts w:hint="default"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能源评审输出（能源绩效参数、能源基准和能源目标指标、影响主要能源使用的相关变量和参数控制）；</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157" w:beforeLines="50"/>
              <w:textAlignment w:val="auto"/>
              <w:rPr>
                <w:rFonts w:hint="default"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结论和建议（总体评价、建议）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default" w:eastAsia="宋体" w:cs="Times New Roman"/>
                <w:kern w:val="2"/>
                <w:sz w:val="21"/>
                <w:szCs w:val="22"/>
                <w:lang w:val="en-US" w:eastAsia="zh-CN" w:bidi="ar-SA"/>
              </w:rPr>
            </w:pPr>
            <w:r>
              <w:rPr>
                <w:rFonts w:hint="eastAsia" w:eastAsia="宋体" w:cs="Times New Roman"/>
                <w:kern w:val="2"/>
                <w:sz w:val="21"/>
                <w:szCs w:val="22"/>
                <w:lang w:val="en-US" w:eastAsia="zh-CN" w:bidi="ar-SA"/>
              </w:rPr>
              <w:t>以上内容基本满足标准要求。</w:t>
            </w:r>
          </w:p>
        </w:tc>
        <w:tc>
          <w:tcPr>
            <w:tcW w:w="884"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lang w:val="en-US" w:eastAsia="zh-CN"/>
              </w:rPr>
            </w:pPr>
            <w:r>
              <w:rPr>
                <w:rFonts w:hint="eastAsia"/>
                <w:lang w:val="en-US" w:eastAsia="zh-CN"/>
              </w:rPr>
              <w:t>能源绩效参数、能源基准的确定</w:t>
            </w:r>
          </w:p>
        </w:tc>
        <w:tc>
          <w:tcPr>
            <w:tcW w:w="960" w:type="dxa"/>
          </w:tcPr>
          <w:p>
            <w:pPr>
              <w:rPr>
                <w:rFonts w:hint="eastAsia"/>
                <w:lang w:val="en-US" w:eastAsia="zh-CN"/>
              </w:rPr>
            </w:pPr>
            <w:r>
              <w:rPr>
                <w:rFonts w:hint="eastAsia"/>
                <w:lang w:val="en-US" w:eastAsia="zh-CN"/>
              </w:rPr>
              <w:t>En6.4/</w:t>
            </w:r>
          </w:p>
          <w:p>
            <w:pPr>
              <w:rPr>
                <w:rFonts w:hint="default"/>
                <w:lang w:val="en-US" w:eastAsia="zh-CN"/>
              </w:rPr>
            </w:pPr>
            <w:r>
              <w:rPr>
                <w:rFonts w:hint="eastAsia"/>
                <w:lang w:val="en-US" w:eastAsia="zh-CN"/>
              </w:rPr>
              <w:t>6.5</w:t>
            </w:r>
          </w:p>
        </w:tc>
        <w:tc>
          <w:tcPr>
            <w:tcW w:w="10705" w:type="dxa"/>
          </w:tcPr>
          <w:p>
            <w:pPr>
              <w:rPr>
                <w:rFonts w:hint="eastAsia"/>
                <w:lang w:val="en-US" w:eastAsia="zh-CN"/>
              </w:rPr>
            </w:pPr>
            <w:r>
              <w:rPr>
                <w:rFonts w:hint="eastAsia"/>
                <w:lang w:val="en-US" w:eastAsia="zh-CN"/>
              </w:rPr>
              <w:t>该企业根据2021年的生产经营情况进行分析。</w:t>
            </w:r>
          </w:p>
          <w:p>
            <w:pPr>
              <w:pStyle w:val="2"/>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企业制定的能源绩效参数为：</w:t>
            </w:r>
            <w:r>
              <w:rPr>
                <w:rFonts w:hint="eastAsia" w:cs="Times New Roman"/>
                <w:kern w:val="2"/>
                <w:sz w:val="21"/>
                <w:szCs w:val="22"/>
                <w:lang w:val="en-US" w:eastAsia="zh-CN" w:bidi="ar-SA"/>
              </w:rPr>
              <w:t>年综合能耗</w:t>
            </w:r>
            <w:r>
              <w:rPr>
                <w:rFonts w:hint="eastAsia" w:ascii="Times New Roman" w:hAnsi="Times New Roman" w:eastAsia="宋体" w:cs="Times New Roman"/>
                <w:kern w:val="2"/>
                <w:sz w:val="21"/>
                <w:szCs w:val="22"/>
                <w:lang w:val="en-US" w:eastAsia="zh-CN" w:bidi="ar-SA"/>
              </w:rPr>
              <w:t>（</w:t>
            </w:r>
            <w:r>
              <w:rPr>
                <w:rFonts w:hint="eastAsia" w:cs="Times New Roman"/>
                <w:kern w:val="2"/>
                <w:sz w:val="21"/>
                <w:szCs w:val="22"/>
                <w:lang w:val="en-US" w:eastAsia="zh-CN" w:bidi="ar-SA"/>
              </w:rPr>
              <w:t>kgce</w:t>
            </w:r>
            <w:r>
              <w:rPr>
                <w:rFonts w:hint="eastAsia" w:ascii="Times New Roman" w:hAnsi="Times New Roman" w:eastAsia="宋体" w:cs="Times New Roman"/>
                <w:kern w:val="2"/>
                <w:sz w:val="21"/>
                <w:szCs w:val="22"/>
                <w:lang w:val="en-US" w:eastAsia="zh-CN" w:bidi="ar-SA"/>
              </w:rPr>
              <w:t>）</w:t>
            </w:r>
            <w:r>
              <w:rPr>
                <w:rFonts w:hint="eastAsia" w:cs="Times New Roman"/>
                <w:kern w:val="2"/>
                <w:sz w:val="21"/>
                <w:szCs w:val="22"/>
                <w:lang w:val="en-US" w:eastAsia="zh-CN" w:bidi="ar-SA"/>
              </w:rPr>
              <w:t>、和</w:t>
            </w:r>
            <w:r>
              <w:rPr>
                <w:rFonts w:hint="eastAsia" w:ascii="Times New Roman" w:hAnsi="Times New Roman" w:eastAsia="宋体" w:cs="Times New Roman"/>
                <w:kern w:val="2"/>
                <w:sz w:val="21"/>
                <w:szCs w:val="22"/>
                <w:lang w:val="en-US" w:eastAsia="zh-CN" w:bidi="ar-SA"/>
              </w:rPr>
              <w:t>单位产品</w:t>
            </w:r>
            <w:r>
              <w:rPr>
                <w:rFonts w:hint="eastAsia" w:cs="Times New Roman"/>
                <w:kern w:val="2"/>
                <w:sz w:val="21"/>
                <w:szCs w:val="22"/>
                <w:lang w:val="en-US" w:eastAsia="zh-CN" w:bidi="ar-SA"/>
              </w:rPr>
              <w:t>综合电耗</w:t>
            </w:r>
            <w:r>
              <w:rPr>
                <w:rFonts w:hint="eastAsia" w:ascii="Times New Roman" w:hAnsi="Times New Roman" w:eastAsia="宋体" w:cs="Times New Roman"/>
                <w:kern w:val="2"/>
                <w:sz w:val="21"/>
                <w:szCs w:val="22"/>
                <w:lang w:val="en-US" w:eastAsia="zh-CN" w:bidi="ar-SA"/>
              </w:rPr>
              <w:t>（</w:t>
            </w:r>
            <w:r>
              <w:rPr>
                <w:rFonts w:hint="eastAsia"/>
                <w:lang w:val="en-US" w:eastAsia="zh-CN"/>
              </w:rPr>
              <w:t>kgce/台</w:t>
            </w:r>
            <w:r>
              <w:rPr>
                <w:rFonts w:hint="eastAsia" w:ascii="Times New Roman" w:hAnsi="Times New Roman" w:eastAsia="宋体" w:cs="Times New Roman"/>
                <w:kern w:val="2"/>
                <w:sz w:val="21"/>
                <w:szCs w:val="22"/>
                <w:lang w:val="en-US" w:eastAsia="zh-CN" w:bidi="ar-SA"/>
              </w:rPr>
              <w:t>）</w:t>
            </w:r>
            <w:r>
              <w:rPr>
                <w:rFonts w:hint="eastAsia" w:cs="Times New Roman"/>
                <w:kern w:val="2"/>
                <w:sz w:val="21"/>
                <w:szCs w:val="22"/>
                <w:lang w:val="en-US" w:eastAsia="zh-CN" w:bidi="ar-SA"/>
              </w:rPr>
              <w:t>、单位产值能耗kgce/万元；</w:t>
            </w:r>
          </w:p>
          <w:p>
            <w:pPr>
              <w:pStyle w:val="2"/>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能源基准以上年度实际发生值为基准。</w:t>
            </w:r>
          </w:p>
          <w:p>
            <w:pPr>
              <w:pStyle w:val="2"/>
              <w:rPr>
                <w:rFonts w:hint="default" w:ascii="宋体" w:hAnsi="宋体" w:eastAsia="宋体" w:cs="宋体"/>
                <w:kern w:val="2"/>
                <w:sz w:val="21"/>
                <w:szCs w:val="21"/>
                <w:lang w:val="en-US" w:eastAsia="zh-CN" w:bidi="ar-SA"/>
              </w:rPr>
            </w:pPr>
          </w:p>
        </w:tc>
        <w:tc>
          <w:tcPr>
            <w:tcW w:w="884" w:type="dxa"/>
          </w:tcPr>
          <w:p/>
          <w:p>
            <w:pPr>
              <w:pStyle w:val="2"/>
              <w:ind w:left="0" w:leftChars="0" w:firstLine="0" w:firstLineChars="0"/>
            </w:pPr>
          </w:p>
          <w:p>
            <w:pPr>
              <w:pStyle w:val="2"/>
              <w:ind w:left="0" w:leftChars="0" w:firstLine="0" w:firstLineChars="0"/>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default"/>
                <w:lang w:val="en-US" w:eastAsia="zh-CN"/>
              </w:rPr>
            </w:pPr>
            <w:r>
              <w:rPr>
                <w:rFonts w:hint="eastAsia"/>
                <w:lang w:val="en-US" w:eastAsia="zh-CN"/>
              </w:rPr>
              <w:t>能源数据的收集策划</w:t>
            </w:r>
          </w:p>
        </w:tc>
        <w:tc>
          <w:tcPr>
            <w:tcW w:w="960" w:type="dxa"/>
          </w:tcPr>
          <w:p>
            <w:pPr>
              <w:rPr>
                <w:rFonts w:hint="default"/>
                <w:lang w:val="en-US" w:eastAsia="zh-CN"/>
              </w:rPr>
            </w:pPr>
            <w:r>
              <w:rPr>
                <w:rFonts w:hint="eastAsia"/>
                <w:lang w:val="en-US" w:eastAsia="zh-CN"/>
              </w:rPr>
              <w:t>En6.6</w:t>
            </w:r>
          </w:p>
        </w:tc>
        <w:tc>
          <w:tcPr>
            <w:tcW w:w="10705" w:type="dxa"/>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cs="Times New Roman"/>
                <w:szCs w:val="22"/>
                <w:lang w:val="en-US" w:eastAsia="zh-CN"/>
              </w:rPr>
            </w:pPr>
            <w:r>
              <w:rPr>
                <w:rFonts w:hint="eastAsia" w:cs="Times New Roman"/>
                <w:szCs w:val="22"/>
                <w:lang w:val="en-US" w:eastAsia="zh-CN"/>
              </w:rPr>
              <w:t>该企业根据能源统计和能源核算以及成本考核等因素，对能源数据的收集进行了策划，并通过</w:t>
            </w:r>
            <w:r>
              <w:rPr>
                <w:rFonts w:hint="eastAsia" w:ascii="宋体" w:hAnsi="宋体" w:eastAsia="宋体" w:cs="Times New Roman"/>
                <w:szCs w:val="22"/>
                <w:lang w:val="en-US" w:eastAsia="zh-CN"/>
              </w:rPr>
              <w:t>生产统计表（日报表）的形式予以展示，按照数据收集策划的要求对能源消耗进行成本核算和考核，基本满足企业能源管理的要求。</w:t>
            </w:r>
          </w:p>
        </w:tc>
        <w:tc>
          <w:tcPr>
            <w:tcW w:w="884" w:type="dxa"/>
          </w:tcPr>
          <w:p/>
          <w:p>
            <w:pPr>
              <w:pStyle w:val="2"/>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160" w:type="dxa"/>
          </w:tcPr>
          <w:p>
            <w:pPr>
              <w:rPr>
                <w:rFonts w:hint="default" w:eastAsia="宋体"/>
                <w:lang w:val="en-US" w:eastAsia="zh-CN"/>
              </w:rPr>
            </w:pPr>
            <w:r>
              <w:rPr>
                <w:rFonts w:hint="eastAsia"/>
                <w:lang w:val="en-US" w:eastAsia="zh-CN"/>
              </w:rPr>
              <w:t>运行控制、沟通</w:t>
            </w:r>
          </w:p>
        </w:tc>
        <w:tc>
          <w:tcPr>
            <w:tcW w:w="960" w:type="dxa"/>
          </w:tcPr>
          <w:p>
            <w:pPr>
              <w:rPr>
                <w:rFonts w:hint="eastAsia"/>
                <w:lang w:val="en-US" w:eastAsia="zh-CN"/>
              </w:rPr>
            </w:pPr>
            <w:r>
              <w:rPr>
                <w:rFonts w:hint="eastAsia"/>
                <w:lang w:val="en-US" w:eastAsia="zh-CN"/>
              </w:rPr>
              <w:t>En7.4/</w:t>
            </w:r>
          </w:p>
          <w:p>
            <w:pPr>
              <w:rPr>
                <w:rFonts w:hint="default"/>
                <w:lang w:val="en-US" w:eastAsia="zh-CN"/>
              </w:rPr>
            </w:pPr>
            <w:r>
              <w:rPr>
                <w:rFonts w:hint="eastAsia"/>
                <w:lang w:val="en-US" w:eastAsia="zh-CN"/>
              </w:rPr>
              <w:t>6.6/</w:t>
            </w:r>
          </w:p>
          <w:p>
            <w:pPr>
              <w:rPr>
                <w:rFonts w:hint="default"/>
                <w:lang w:val="en-US" w:eastAsia="zh-CN"/>
              </w:rPr>
            </w:pPr>
            <w:r>
              <w:rPr>
                <w:rFonts w:hint="eastAsia"/>
                <w:lang w:val="en-US" w:eastAsia="zh-CN"/>
              </w:rPr>
              <w:t>8.1/</w:t>
            </w:r>
          </w:p>
        </w:tc>
        <w:tc>
          <w:tcPr>
            <w:tcW w:w="10705" w:type="dxa"/>
          </w:tcPr>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20" w:firstLineChars="200"/>
              <w:jc w:val="left"/>
              <w:textAlignment w:val="auto"/>
              <w:rPr>
                <w:rFonts w:hint="eastAsia" w:ascii="宋体" w:hAnsi="宋体" w:eastAsia="宋体" w:cs="Times New Roman"/>
                <w:lang w:val="en-US" w:eastAsia="zh-CN"/>
              </w:rPr>
            </w:pPr>
            <w:r>
              <w:rPr>
                <w:rFonts w:hint="eastAsia" w:ascii="宋体" w:hAnsi="宋体" w:cs="Times New Roman"/>
                <w:lang w:val="en-US" w:eastAsia="zh-CN"/>
              </w:rPr>
              <w:t>常州市范群干燥设备股份有限公司</w:t>
            </w:r>
            <w:r>
              <w:rPr>
                <w:rFonts w:hint="eastAsia" w:ascii="宋体" w:hAnsi="宋体" w:eastAsia="宋体" w:cs="Times New Roman"/>
                <w:lang w:val="en-US" w:eastAsia="zh-CN"/>
              </w:rPr>
              <w:t>是一家专业研发、生产和销售</w:t>
            </w:r>
            <w:r>
              <w:rPr>
                <w:rFonts w:hint="eastAsia" w:ascii="宋体" w:hAnsi="宋体" w:cs="Times New Roman"/>
                <w:lang w:val="en-US" w:eastAsia="zh-CN"/>
              </w:rPr>
              <w:t>干燥设备</w:t>
            </w:r>
            <w:r>
              <w:rPr>
                <w:rFonts w:hint="eastAsia" w:ascii="宋体" w:hAnsi="宋体" w:eastAsia="宋体" w:cs="Times New Roman"/>
                <w:lang w:val="en-US" w:eastAsia="zh-CN"/>
              </w:rPr>
              <w:t>的企业，公司产品广泛应用于</w:t>
            </w:r>
            <w:r>
              <w:rPr>
                <w:rFonts w:hint="eastAsia" w:ascii="宋体" w:hAnsi="宋体" w:cs="Times New Roman"/>
                <w:lang w:val="en-US" w:eastAsia="zh-CN"/>
              </w:rPr>
              <w:t>干燥设备</w:t>
            </w:r>
            <w:r>
              <w:rPr>
                <w:rFonts w:hint="eastAsia" w:ascii="宋体" w:hAnsi="宋体" w:eastAsia="宋体" w:cs="Times New Roman"/>
                <w:lang w:val="en-US" w:eastAsia="zh-CN"/>
              </w:rPr>
              <w:t>等各个环节。引进美国、德国的先进技术和设备,为国内外</w:t>
            </w:r>
            <w:r>
              <w:rPr>
                <w:rFonts w:hint="eastAsia" w:ascii="宋体" w:hAnsi="宋体" w:cs="Times New Roman"/>
                <w:lang w:val="en-US" w:eastAsia="zh-CN"/>
              </w:rPr>
              <w:t>干燥设备</w:t>
            </w:r>
            <w:r>
              <w:rPr>
                <w:rFonts w:hint="eastAsia" w:ascii="宋体" w:hAnsi="宋体" w:eastAsia="宋体" w:cs="Times New Roman"/>
                <w:lang w:val="en-US" w:eastAsia="zh-CN"/>
              </w:rPr>
              <w:t>行业</w:t>
            </w:r>
            <w:r>
              <w:rPr>
                <w:rFonts w:hint="eastAsia" w:ascii="宋体" w:hAnsi="宋体" w:cs="Times New Roman"/>
                <w:lang w:val="en-US" w:eastAsia="zh-CN"/>
              </w:rPr>
              <w:t>为</w:t>
            </w:r>
            <w:r>
              <w:rPr>
                <w:rFonts w:hint="eastAsia" w:ascii="宋体" w:hAnsi="宋体" w:eastAsia="宋体" w:cs="Times New Roman"/>
                <w:lang w:val="en-US" w:eastAsia="zh-CN"/>
              </w:rPr>
              <w:t>客户提供高品质、可循环使用的</w:t>
            </w:r>
            <w:r>
              <w:rPr>
                <w:rFonts w:hint="eastAsia" w:ascii="宋体" w:hAnsi="宋体" w:cs="Times New Roman"/>
                <w:lang w:val="en-US" w:eastAsia="zh-CN"/>
              </w:rPr>
              <w:t>干燥设备</w:t>
            </w:r>
            <w:r>
              <w:rPr>
                <w:rFonts w:hint="eastAsia" w:ascii="宋体" w:hAnsi="宋体" w:eastAsia="宋体" w:cs="Times New Roman"/>
                <w:lang w:val="en-US" w:eastAsia="zh-CN"/>
              </w:rPr>
              <w:t>。</w:t>
            </w:r>
            <w:r>
              <w:rPr>
                <w:rFonts w:hint="eastAsia" w:ascii="宋体" w:hAnsi="宋体" w:cs="Times New Roman"/>
                <w:lang w:val="en-US" w:eastAsia="zh-CN"/>
              </w:rPr>
              <w:t>范群干燥设备</w:t>
            </w:r>
            <w:r>
              <w:rPr>
                <w:rFonts w:hint="eastAsia" w:ascii="宋体" w:hAnsi="宋体" w:eastAsia="宋体" w:cs="Times New Roman"/>
                <w:lang w:val="en-US" w:eastAsia="zh-CN"/>
              </w:rPr>
              <w:t>在发展历程中，秉承“质量和创新是企业生命线”的理念形成具有专业技术的设计团队，配备专业的材料检测室、</w:t>
            </w:r>
            <w:r>
              <w:rPr>
                <w:rFonts w:hint="eastAsia" w:ascii="宋体" w:hAnsi="宋体" w:cs="Times New Roman"/>
                <w:lang w:val="en-US" w:eastAsia="zh-CN"/>
              </w:rPr>
              <w:t>产品</w:t>
            </w:r>
            <w:r>
              <w:rPr>
                <w:rFonts w:hint="eastAsia" w:ascii="宋体" w:hAnsi="宋体" w:eastAsia="宋体" w:cs="Times New Roman"/>
                <w:lang w:val="en-US" w:eastAsia="zh-CN"/>
              </w:rPr>
              <w:t>实验室，为客户设计和定制实用、安全、经济的整体包装解决方案。</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2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通过运用多个数据化管理系统，形成产、供、销科学之规划和管理，并可以完全根据客户之不同要求 设计、生产和安装，以此满足客户需要。 </w:t>
            </w:r>
          </w:p>
          <w:p>
            <w:pPr>
              <w:pStyle w:val="3"/>
              <w:keepNext w:val="0"/>
              <w:keepLines w:val="0"/>
              <w:pageBreakBefore w:val="0"/>
              <w:widowControl w:val="0"/>
              <w:kinsoku/>
              <w:wordWrap/>
              <w:overflowPunct/>
              <w:topLinePunct w:val="0"/>
              <w:autoSpaceDE/>
              <w:autoSpaceDN/>
              <w:bidi w:val="0"/>
              <w:spacing w:before="157" w:beforeLines="50"/>
              <w:textAlignment w:val="auto"/>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一、工艺流程：</w:t>
            </w:r>
          </w:p>
          <w:p>
            <w:pPr>
              <w:pStyle w:val="3"/>
              <w:keepNext w:val="0"/>
              <w:keepLines w:val="0"/>
              <w:pageBreakBefore w:val="0"/>
              <w:widowControl w:val="0"/>
              <w:numPr>
                <w:ilvl w:val="0"/>
                <w:numId w:val="3"/>
              </w:numPr>
              <w:kinsoku/>
              <w:wordWrap/>
              <w:overflowPunct/>
              <w:topLinePunct w:val="0"/>
              <w:autoSpaceDE/>
              <w:autoSpaceDN/>
              <w:bidi w:val="0"/>
              <w:spacing w:before="157" w:beforeLines="50"/>
              <w:textAlignment w:val="auto"/>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 xml:space="preserve"> 生产工艺流程图：</w:t>
            </w:r>
          </w:p>
          <w:p>
            <w:pPr>
              <w:pStyle w:val="3"/>
            </w:pPr>
          </w:p>
          <w:p>
            <w:pPr>
              <w:pStyle w:val="3"/>
              <w:keepNext w:val="0"/>
              <w:keepLines w:val="0"/>
              <w:pageBreakBefore w:val="0"/>
              <w:widowControl w:val="0"/>
              <w:numPr>
                <w:ilvl w:val="0"/>
                <w:numId w:val="0"/>
              </w:numPr>
              <w:kinsoku/>
              <w:wordWrap/>
              <w:overflowPunct/>
              <w:topLinePunct w:val="0"/>
              <w:autoSpaceDE/>
              <w:autoSpaceDN/>
              <w:bidi w:val="0"/>
              <w:spacing w:before="157" w:beforeLines="50"/>
              <w:ind w:firstLine="1470" w:firstLineChars="700"/>
              <w:textAlignment w:val="auto"/>
              <w:rPr>
                <w:rFonts w:hint="default"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原材料采购检验→下料→焊接→金加工→检验→装配→入库</w:t>
            </w:r>
          </w:p>
          <w:p>
            <w:pPr>
              <w:pStyle w:val="3"/>
              <w:rPr>
                <w:rFonts w:hint="eastAsia"/>
                <w:lang w:val="en-US" w:eastAsia="zh-CN"/>
              </w:rPr>
            </w:pPr>
          </w:p>
          <w:p>
            <w:pPr>
              <w:keepNext w:val="0"/>
              <w:keepLines w:val="0"/>
              <w:pageBreakBefore w:val="0"/>
              <w:widowControl w:val="0"/>
              <w:numPr>
                <w:ilvl w:val="0"/>
                <w:numId w:val="4"/>
              </w:numPr>
              <w:kinsoku/>
              <w:wordWrap/>
              <w:overflowPunct/>
              <w:topLinePunct w:val="0"/>
              <w:autoSpaceDE/>
              <w:autoSpaceDN/>
              <w:bidi w:val="0"/>
              <w:adjustRightInd w:val="0"/>
              <w:snapToGrid w:val="0"/>
              <w:spacing w:before="157" w:beforeLines="50" w:line="240" w:lineRule="auto"/>
              <w:jc w:val="left"/>
              <w:textAlignment w:val="auto"/>
              <w:rPr>
                <w:rFonts w:hint="eastAsia" w:ascii="宋体" w:hAnsi="宋体" w:eastAsia="宋体" w:cs="Times New Roman"/>
                <w:szCs w:val="22"/>
                <w:lang w:val="en-US" w:eastAsia="zh-CN"/>
              </w:rPr>
            </w:pPr>
            <w:r>
              <w:rPr>
                <w:rFonts w:hint="eastAsia" w:ascii="宋体" w:hAnsi="宋体" w:eastAsia="宋体" w:cs="Times New Roman"/>
                <w:szCs w:val="22"/>
                <w:lang w:val="en-US" w:eastAsia="zh-CN"/>
              </w:rPr>
              <w:t>生产控制情况：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240" w:lineRule="auto"/>
              <w:jc w:val="left"/>
              <w:textAlignment w:val="auto"/>
              <w:rPr>
                <w:rFonts w:hint="default" w:ascii="宋体" w:hAnsi="宋体" w:eastAsia="宋体" w:cs="Times New Roman"/>
                <w:szCs w:val="22"/>
                <w:lang w:val="en-US" w:eastAsia="zh-CN"/>
              </w:rPr>
            </w:pPr>
            <w:r>
              <w:rPr>
                <w:rFonts w:hint="eastAsia" w:ascii="宋体" w:hAnsi="宋体" w:eastAsia="宋体" w:cs="Times New Roman"/>
                <w:szCs w:val="22"/>
                <w:lang w:val="en-US" w:eastAsia="zh-CN"/>
              </w:rPr>
              <w:t>抽查：202</w:t>
            </w:r>
            <w:r>
              <w:rPr>
                <w:rFonts w:hint="eastAsia" w:ascii="宋体" w:hAnsi="宋体" w:cs="Times New Roman"/>
                <w:szCs w:val="22"/>
                <w:lang w:val="en-US" w:eastAsia="zh-CN"/>
              </w:rPr>
              <w:t>0</w:t>
            </w:r>
            <w:r>
              <w:rPr>
                <w:rFonts w:hint="eastAsia" w:ascii="宋体" w:hAnsi="宋体" w:eastAsia="宋体" w:cs="Times New Roman"/>
                <w:szCs w:val="22"/>
                <w:lang w:val="en-US" w:eastAsia="zh-CN"/>
              </w:rPr>
              <w:t>年</w:t>
            </w:r>
            <w:r>
              <w:rPr>
                <w:rFonts w:hint="eastAsia" w:ascii="宋体" w:hAnsi="宋体" w:cs="Times New Roman"/>
                <w:szCs w:val="22"/>
                <w:lang w:val="en-US" w:eastAsia="zh-CN"/>
              </w:rPr>
              <w:t>12</w:t>
            </w:r>
            <w:r>
              <w:rPr>
                <w:rFonts w:hint="eastAsia" w:ascii="宋体" w:hAnsi="宋体" w:eastAsia="宋体" w:cs="Times New Roman"/>
                <w:szCs w:val="22"/>
                <w:lang w:val="en-US" w:eastAsia="zh-CN"/>
              </w:rPr>
              <w:t>月</w:t>
            </w:r>
            <w:r>
              <w:rPr>
                <w:rFonts w:hint="eastAsia" w:ascii="宋体" w:hAnsi="宋体" w:cs="Times New Roman"/>
                <w:szCs w:val="22"/>
                <w:lang w:val="en-US" w:eastAsia="zh-CN"/>
              </w:rPr>
              <w:t>1号</w:t>
            </w:r>
            <w:r>
              <w:rPr>
                <w:rFonts w:hint="eastAsia" w:ascii="宋体" w:hAnsi="宋体" w:eastAsia="宋体" w:cs="Times New Roman"/>
                <w:szCs w:val="22"/>
                <w:lang w:val="en-US" w:eastAsia="zh-CN"/>
              </w:rPr>
              <w:t>份生产统计表（日报表）和202</w:t>
            </w:r>
            <w:r>
              <w:rPr>
                <w:rFonts w:hint="eastAsia" w:ascii="宋体" w:hAnsi="宋体" w:cs="Times New Roman"/>
                <w:szCs w:val="22"/>
                <w:lang w:val="en-US" w:eastAsia="zh-CN"/>
              </w:rPr>
              <w:t>0</w:t>
            </w:r>
            <w:r>
              <w:rPr>
                <w:rFonts w:hint="eastAsia" w:ascii="宋体" w:hAnsi="宋体" w:eastAsia="宋体" w:cs="Times New Roman"/>
                <w:szCs w:val="22"/>
                <w:lang w:val="en-US" w:eastAsia="zh-CN"/>
              </w:rPr>
              <w:t>年</w:t>
            </w:r>
            <w:r>
              <w:rPr>
                <w:rFonts w:hint="eastAsia" w:ascii="宋体" w:hAnsi="宋体" w:cs="Times New Roman"/>
                <w:szCs w:val="22"/>
                <w:lang w:val="en-US" w:eastAsia="zh-CN"/>
              </w:rPr>
              <w:t>12</w:t>
            </w:r>
            <w:r>
              <w:rPr>
                <w:rFonts w:hint="eastAsia" w:ascii="宋体" w:hAnsi="宋体" w:eastAsia="宋体" w:cs="Times New Roman"/>
                <w:szCs w:val="22"/>
                <w:lang w:val="en-US" w:eastAsia="zh-CN"/>
              </w:rPr>
              <w:t>月份生产统计表（日报表）分析当月</w:t>
            </w:r>
            <w:r>
              <w:rPr>
                <w:rFonts w:hint="eastAsia" w:ascii="宋体" w:hAnsi="宋体" w:cs="Times New Roman"/>
                <w:szCs w:val="22"/>
                <w:lang w:val="en-US" w:eastAsia="zh-CN"/>
              </w:rPr>
              <w:t>能耗</w:t>
            </w:r>
            <w:r>
              <w:rPr>
                <w:rFonts w:hint="eastAsia" w:ascii="宋体" w:hAnsi="宋体" w:eastAsia="宋体" w:cs="Times New Roman"/>
                <w:szCs w:val="22"/>
                <w:lang w:val="en-US" w:eastAsia="zh-CN"/>
              </w:rPr>
              <w:t>与产品的消耗等数据，对能源消耗进行控制</w:t>
            </w:r>
            <w:r>
              <w:rPr>
                <w:rFonts w:hint="eastAsia" w:ascii="宋体" w:hAnsi="宋体" w:cs="Times New Roman"/>
                <w:szCs w:val="22"/>
                <w:lang w:val="en-US" w:eastAsia="zh-CN"/>
              </w:rPr>
              <w:t>。</w:t>
            </w: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left"/>
              <w:textAlignment w:val="auto"/>
              <w:rPr>
                <w:rFonts w:hint="default" w:ascii="宋体" w:hAnsi="宋体" w:eastAsia="宋体" w:cs="Times New Roman"/>
                <w:kern w:val="2"/>
                <w:sz w:val="21"/>
                <w:szCs w:val="22"/>
                <w:lang w:val="en-US" w:eastAsia="zh-CN" w:bidi="ar-SA"/>
              </w:rPr>
            </w:pPr>
            <w:r>
              <w:rPr>
                <w:rFonts w:hint="eastAsia" w:ascii="宋体" w:hAnsi="宋体" w:eastAsia="宋体" w:cs="Times New Roman"/>
                <w:szCs w:val="22"/>
                <w:lang w:val="en-US" w:eastAsia="zh-CN"/>
              </w:rPr>
              <w:t>三、设备管理</w:t>
            </w:r>
            <w:r>
              <w:rPr>
                <w:rFonts w:hint="eastAsia" w:ascii="宋体" w:hAnsi="宋体" w:cs="Times New Roman"/>
                <w:szCs w:val="22"/>
                <w:lang w:val="en-US" w:eastAsia="zh-CN"/>
              </w:rPr>
              <w:t>：</w:t>
            </w:r>
            <w:r>
              <w:rPr>
                <w:rFonts w:hint="eastAsia" w:ascii="宋体" w:hAnsi="宋体" w:eastAsia="宋体" w:cs="Times New Roman"/>
                <w:kern w:val="2"/>
                <w:sz w:val="21"/>
                <w:szCs w:val="22"/>
                <w:lang w:val="en-US" w:eastAsia="zh-CN" w:bidi="ar-SA"/>
              </w:rPr>
              <w:t>主要耗能设备</w:t>
            </w:r>
            <w:r>
              <w:rPr>
                <w:rFonts w:hint="eastAsia" w:ascii="宋体" w:hAnsi="宋体" w:cs="Times New Roman"/>
                <w:kern w:val="2"/>
                <w:sz w:val="21"/>
                <w:szCs w:val="22"/>
                <w:lang w:val="en-US" w:eastAsia="zh-CN" w:bidi="ar-SA"/>
              </w:rPr>
              <w:t>：激光切割机</w:t>
            </w:r>
            <w:r>
              <w:rPr>
                <w:rFonts w:hint="eastAsia" w:ascii="宋体" w:hAnsi="宋体" w:eastAsia="宋体" w:cs="Times New Roman"/>
                <w:kern w:val="2"/>
                <w:sz w:val="21"/>
                <w:szCs w:val="22"/>
                <w:lang w:val="en-US" w:eastAsia="zh-CN" w:bidi="ar-SA"/>
              </w:rPr>
              <w:t>、</w:t>
            </w:r>
            <w:r>
              <w:rPr>
                <w:rFonts w:hint="eastAsia" w:ascii="宋体" w:hAnsi="宋体" w:cs="Times New Roman"/>
                <w:kern w:val="2"/>
                <w:sz w:val="21"/>
                <w:szCs w:val="22"/>
                <w:lang w:val="en-US" w:eastAsia="zh-CN" w:bidi="ar-SA"/>
              </w:rPr>
              <w:t>直流焊机</w:t>
            </w:r>
            <w:r>
              <w:rPr>
                <w:rFonts w:hint="eastAsia" w:ascii="宋体" w:hAnsi="宋体" w:eastAsia="宋体" w:cs="Times New Roman"/>
                <w:kern w:val="2"/>
                <w:sz w:val="21"/>
                <w:szCs w:val="22"/>
                <w:lang w:val="en-US" w:eastAsia="zh-CN" w:bidi="ar-SA"/>
              </w:rPr>
              <w:t>、</w:t>
            </w:r>
            <w:r>
              <w:rPr>
                <w:rFonts w:hint="eastAsia" w:ascii="宋体" w:hAnsi="宋体" w:cs="Times New Roman"/>
                <w:kern w:val="2"/>
                <w:sz w:val="21"/>
                <w:szCs w:val="22"/>
                <w:lang w:val="en-US" w:eastAsia="zh-CN" w:bidi="ar-SA"/>
              </w:rPr>
              <w:t>埋弧焊机</w:t>
            </w:r>
            <w:r>
              <w:rPr>
                <w:rFonts w:hint="eastAsia" w:ascii="宋体" w:hAnsi="宋体" w:eastAsia="宋体" w:cs="Times New Roman"/>
                <w:kern w:val="2"/>
                <w:sz w:val="21"/>
                <w:szCs w:val="22"/>
                <w:lang w:val="en-US" w:eastAsia="zh-CN" w:bidi="ar-SA"/>
              </w:rPr>
              <w:t>、</w:t>
            </w:r>
            <w:r>
              <w:rPr>
                <w:rFonts w:hint="eastAsia" w:ascii="宋体" w:hAnsi="宋体" w:cs="Times New Roman"/>
                <w:kern w:val="2"/>
                <w:sz w:val="21"/>
                <w:szCs w:val="22"/>
                <w:lang w:val="en-US" w:eastAsia="zh-CN" w:bidi="ar-SA"/>
              </w:rPr>
              <w:t>空压机</w:t>
            </w:r>
            <w:r>
              <w:rPr>
                <w:rFonts w:hint="eastAsia" w:ascii="宋体" w:hAnsi="宋体" w:eastAsia="宋体" w:cs="Times New Roman"/>
                <w:kern w:val="2"/>
                <w:sz w:val="21"/>
                <w:szCs w:val="22"/>
                <w:lang w:val="en-US" w:eastAsia="zh-CN" w:bidi="ar-SA"/>
              </w:rPr>
              <w:t>、</w:t>
            </w:r>
            <w:r>
              <w:rPr>
                <w:rFonts w:hint="eastAsia" w:ascii="宋体" w:hAnsi="宋体" w:cs="Times New Roman"/>
                <w:kern w:val="2"/>
                <w:sz w:val="21"/>
                <w:szCs w:val="22"/>
                <w:lang w:val="en-US" w:eastAsia="zh-CN" w:bidi="ar-SA"/>
              </w:rPr>
              <w:t>剪板机、折弯机。</w:t>
            </w:r>
          </w:p>
          <w:p>
            <w:pPr>
              <w:pStyle w:val="3"/>
              <w:rPr>
                <w:rFonts w:hint="eastAsia" w:ascii="宋体" w:hAnsi="宋体" w:eastAsia="宋体" w:cs="Times New Roman"/>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240" w:lineRule="auto"/>
              <w:ind w:leftChars="0"/>
              <w:jc w:val="left"/>
              <w:textAlignment w:val="auto"/>
              <w:rPr>
                <w:rFonts w:hint="eastAsia" w:ascii="宋体" w:hAnsi="宋体" w:eastAsia="宋体" w:cs="Times New Roman"/>
                <w:szCs w:val="22"/>
                <w:lang w:val="en-US" w:eastAsia="zh-CN"/>
              </w:rPr>
            </w:pPr>
            <w:r>
              <w:rPr>
                <w:rFonts w:hint="eastAsia" w:ascii="宋体" w:hAnsi="宋体" w:cs="Times New Roman"/>
                <w:szCs w:val="22"/>
                <w:lang w:val="en-US" w:eastAsia="zh-CN"/>
              </w:rPr>
              <w:t>四、</w:t>
            </w:r>
            <w:r>
              <w:rPr>
                <w:rFonts w:hint="eastAsia" w:ascii="宋体" w:hAnsi="宋体" w:eastAsia="宋体" w:cs="Times New Roman"/>
                <w:szCs w:val="22"/>
                <w:lang w:val="en-US" w:eastAsia="zh-CN"/>
              </w:rPr>
              <w:t>能源计量管理：</w:t>
            </w:r>
          </w:p>
          <w:p>
            <w:pPr>
              <w:pStyle w:val="3"/>
              <w:numPr>
                <w:ilvl w:val="0"/>
                <w:numId w:val="0"/>
              </w:numPr>
              <w:ind w:leftChars="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提供：测量设备管理台账见下图</w:t>
            </w:r>
          </w:p>
          <w:tbl>
            <w:tblPr>
              <w:tblStyle w:val="9"/>
              <w:tblW w:w="9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0"/>
              <w:gridCol w:w="854"/>
              <w:gridCol w:w="567"/>
              <w:gridCol w:w="567"/>
              <w:gridCol w:w="567"/>
              <w:gridCol w:w="567"/>
              <w:gridCol w:w="567"/>
              <w:gridCol w:w="567"/>
              <w:gridCol w:w="567"/>
              <w:gridCol w:w="567"/>
              <w:gridCol w:w="56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vMerge w:val="restart"/>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序号</w:t>
                  </w:r>
                </w:p>
              </w:tc>
              <w:tc>
                <w:tcPr>
                  <w:tcW w:w="854" w:type="dxa"/>
                  <w:vMerge w:val="restart"/>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能源计量类别</w:t>
                  </w:r>
                </w:p>
              </w:tc>
              <w:tc>
                <w:tcPr>
                  <w:tcW w:w="2835" w:type="dxa"/>
                  <w:gridSpan w:val="5"/>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进出用能单位</w:t>
                  </w:r>
                </w:p>
              </w:tc>
              <w:tc>
                <w:tcPr>
                  <w:tcW w:w="2835" w:type="dxa"/>
                  <w:gridSpan w:val="5"/>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进出主要次级用能单位</w:t>
                  </w:r>
                </w:p>
              </w:tc>
              <w:tc>
                <w:tcPr>
                  <w:tcW w:w="2835" w:type="dxa"/>
                  <w:gridSpan w:val="5"/>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主要用能设备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vMerge w:val="continue"/>
                  <w:noWrap w:val="0"/>
                  <w:vAlign w:val="center"/>
                </w:tcPr>
                <w:p>
                  <w:pPr>
                    <w:adjustRightInd w:val="0"/>
                    <w:snapToGrid w:val="0"/>
                    <w:jc w:val="center"/>
                    <w:rPr>
                      <w:rFonts w:ascii="Times New Roman" w:hAnsi="Times New Roman" w:eastAsia="仿宋_GB2312" w:cs="Times New Roman"/>
                    </w:rPr>
                  </w:pPr>
                </w:p>
              </w:tc>
              <w:tc>
                <w:tcPr>
                  <w:tcW w:w="854" w:type="dxa"/>
                  <w:vMerge w:val="continue"/>
                  <w:noWrap w:val="0"/>
                  <w:vAlign w:val="center"/>
                </w:tcPr>
                <w:p>
                  <w:pPr>
                    <w:adjustRightInd w:val="0"/>
                    <w:snapToGrid w:val="0"/>
                    <w:jc w:val="center"/>
                    <w:rPr>
                      <w:rFonts w:ascii="Times New Roman" w:hAnsi="Times New Roman" w:eastAsia="仿宋_GB2312" w:cs="Times New Roman"/>
                    </w:rPr>
                  </w:pP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应装数</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安装数</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应配备率</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配备率</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完好率</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应装数</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安装数</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应配备率</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配备率</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完好率</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应装数</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安装数</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应配备率</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配备率</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完好率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vMerge w:val="continue"/>
                  <w:noWrap w:val="0"/>
                  <w:vAlign w:val="center"/>
                </w:tcPr>
                <w:p>
                  <w:pPr>
                    <w:adjustRightInd w:val="0"/>
                    <w:snapToGrid w:val="0"/>
                    <w:jc w:val="center"/>
                    <w:rPr>
                      <w:rFonts w:ascii="Times New Roman" w:hAnsi="Times New Roman" w:eastAsia="仿宋_GB2312" w:cs="Times New Roman"/>
                    </w:rPr>
                  </w:pPr>
                </w:p>
              </w:tc>
              <w:tc>
                <w:tcPr>
                  <w:tcW w:w="854" w:type="dxa"/>
                  <w:vMerge w:val="continue"/>
                  <w:noWrap w:val="0"/>
                  <w:vAlign w:val="center"/>
                </w:tcPr>
                <w:p>
                  <w:pPr>
                    <w:adjustRightInd w:val="0"/>
                    <w:snapToGrid w:val="0"/>
                    <w:jc w:val="center"/>
                    <w:rPr>
                      <w:rFonts w:ascii="Times New Roman" w:hAnsi="Times New Roman" w:eastAsia="仿宋_GB2312" w:cs="Times New Roman"/>
                    </w:rPr>
                  </w:pP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台</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台</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台</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台</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台</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台</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w:t>
                  </w:r>
                </w:p>
              </w:tc>
              <w:tc>
                <w:tcPr>
                  <w:tcW w:w="567"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w:t>
                  </w:r>
                </w:p>
              </w:tc>
              <w:tc>
                <w:tcPr>
                  <w:tcW w:w="854"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水</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eastAsia="仿宋_GB2312" w:cs="Times New Roman"/>
                      <w:lang w:val="en-US" w:eastAsia="zh-CN"/>
                    </w:rPr>
                    <w:t>0</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eastAsia="仿宋_GB2312" w:cs="Times New Roman"/>
                      <w:lang w:val="en-US" w:eastAsia="zh-CN"/>
                    </w:rPr>
                    <w:t>0</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eastAsia="仿宋_GB2312" w:cs="Times New Roman"/>
                      <w:lang w:val="en-US" w:eastAsia="zh-CN"/>
                    </w:rPr>
                    <w:t>0</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eastAsia="仿宋_GB2312" w:cs="Times New Roman"/>
                      <w:lang w:val="en-US" w:eastAsia="zh-CN"/>
                    </w:rPr>
                    <w:t>0</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eastAsia="仿宋_GB2312" w:cs="Times New Roman"/>
                      <w:lang w:val="en-US" w:eastAsia="zh-CN"/>
                    </w:rPr>
                    <w:t>0</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0</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0</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0</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0</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2</w:t>
                  </w:r>
                </w:p>
              </w:tc>
              <w:tc>
                <w:tcPr>
                  <w:tcW w:w="854" w:type="dxa"/>
                  <w:noWrap w:val="0"/>
                  <w:vAlign w:val="center"/>
                </w:tcPr>
                <w:p>
                  <w:pPr>
                    <w:adjustRightInd w:val="0"/>
                    <w:snapToGrid w:val="0"/>
                    <w:jc w:val="center"/>
                    <w:rPr>
                      <w:rFonts w:ascii="Times New Roman" w:hAnsi="Times New Roman" w:eastAsia="仿宋_GB2312" w:cs="Times New Roman"/>
                    </w:rPr>
                  </w:pPr>
                  <w:r>
                    <w:rPr>
                      <w:rFonts w:ascii="Times New Roman" w:hAnsi="Times New Roman" w:eastAsia="仿宋_GB2312" w:cs="Times New Roman"/>
                    </w:rPr>
                    <w:t>电</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eastAsia="仿宋_GB2312" w:cs="Times New Roman"/>
                      <w:lang w:val="en-US" w:eastAsia="zh-CN"/>
                    </w:rPr>
                    <w:t>5</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eastAsia="仿宋_GB2312" w:cs="Times New Roman"/>
                      <w:lang w:val="en-US" w:eastAsia="zh-CN"/>
                    </w:rPr>
                    <w:t>5</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eastAsia="仿宋_GB2312" w:cs="Times New Roman"/>
                      <w:lang w:val="en-US" w:eastAsia="zh-CN"/>
                    </w:rPr>
                    <w:t>1</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eastAsia="仿宋_GB2312" w:cs="Times New Roman"/>
                      <w:lang w:val="en-US" w:eastAsia="zh-CN"/>
                    </w:rPr>
                    <w:t>1</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ascii="Times New Roman" w:hAnsi="Times New Roman" w:eastAsia="仿宋_GB2312" w:cs="Times New Roma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dxa"/>
                  <w:noWrap w:val="0"/>
                  <w:vAlign w:val="center"/>
                </w:tcPr>
                <w:p>
                  <w:pPr>
                    <w:adjustRightInd w:val="0"/>
                    <w:snapToGrid w:val="0"/>
                    <w:jc w:val="center"/>
                    <w:rPr>
                      <w:rFonts w:ascii="Times New Roman" w:hAnsi="Times New Roman" w:eastAsia="仿宋_GB2312" w:cs="Times New Roman"/>
                    </w:rPr>
                  </w:pPr>
                </w:p>
              </w:tc>
              <w:tc>
                <w:tcPr>
                  <w:tcW w:w="854"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合计</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2</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2</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ascii="Times New Roman" w:hAnsi="Times New Roman" w:eastAsia="仿宋_GB2312" w:cs="Times New Roman"/>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eastAsia="仿宋_GB2312" w:cs="Times New Roman"/>
                      <w:lang w:val="en-US" w:eastAsia="zh-CN"/>
                    </w:rPr>
                    <w:t>5</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eastAsia="仿宋_GB2312" w:cs="Times New Roman"/>
                      <w:lang w:val="en-US" w:eastAsia="zh-CN"/>
                    </w:rPr>
                    <w:t>5</w:t>
                  </w:r>
                </w:p>
              </w:tc>
              <w:tc>
                <w:tcPr>
                  <w:tcW w:w="567" w:type="dxa"/>
                  <w:noWrap w:val="0"/>
                  <w:vAlign w:val="center"/>
                </w:tcPr>
                <w:p>
                  <w:pPr>
                    <w:adjustRightInd w:val="0"/>
                    <w:snapToGrid w:val="0"/>
                    <w:jc w:val="center"/>
                    <w:rPr>
                      <w:rFonts w:ascii="Times New Roman" w:hAnsi="Times New Roman" w:eastAsia="仿宋_GB2312" w:cs="Times New Roman"/>
                    </w:rPr>
                  </w:pPr>
                </w:p>
              </w:tc>
              <w:tc>
                <w:tcPr>
                  <w:tcW w:w="567" w:type="dxa"/>
                  <w:noWrap w:val="0"/>
                  <w:vAlign w:val="center"/>
                </w:tcPr>
                <w:p>
                  <w:pPr>
                    <w:adjustRightInd w:val="0"/>
                    <w:snapToGrid w:val="0"/>
                    <w:jc w:val="center"/>
                    <w:rPr>
                      <w:rFonts w:ascii="Times New Roman" w:hAnsi="Times New Roman" w:eastAsia="仿宋_GB2312" w:cs="Times New Roman"/>
                    </w:rPr>
                  </w:pPr>
                </w:p>
              </w:tc>
              <w:tc>
                <w:tcPr>
                  <w:tcW w:w="567" w:type="dxa"/>
                  <w:noWrap w:val="0"/>
                  <w:vAlign w:val="center"/>
                </w:tcPr>
                <w:p>
                  <w:pPr>
                    <w:adjustRightInd w:val="0"/>
                    <w:snapToGrid w:val="0"/>
                    <w:jc w:val="center"/>
                    <w:rPr>
                      <w:rFonts w:ascii="Times New Roman" w:hAnsi="Times New Roman" w:eastAsia="仿宋_GB2312" w:cs="Times New Roman"/>
                    </w:rPr>
                  </w:pP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eastAsia="仿宋_GB2312" w:cs="Times New Roman"/>
                      <w:lang w:val="en-US" w:eastAsia="zh-CN"/>
                    </w:rPr>
                    <w:t>1</w:t>
                  </w:r>
                </w:p>
              </w:tc>
              <w:tc>
                <w:tcPr>
                  <w:tcW w:w="567" w:type="dxa"/>
                  <w:noWrap w:val="0"/>
                  <w:vAlign w:val="center"/>
                </w:tcPr>
                <w:p>
                  <w:pPr>
                    <w:adjustRightInd w:val="0"/>
                    <w:snapToGrid w:val="0"/>
                    <w:jc w:val="center"/>
                    <w:rPr>
                      <w:rFonts w:hint="eastAsia" w:ascii="Times New Roman" w:hAnsi="Times New Roman" w:eastAsia="仿宋_GB2312" w:cs="Times New Roman"/>
                      <w:lang w:eastAsia="zh-CN"/>
                    </w:rPr>
                  </w:pPr>
                  <w:r>
                    <w:rPr>
                      <w:rFonts w:hint="eastAsia" w:eastAsia="仿宋_GB2312" w:cs="Times New Roman"/>
                      <w:lang w:val="en-US" w:eastAsia="zh-CN"/>
                    </w:rPr>
                    <w:t>1</w:t>
                  </w:r>
                </w:p>
              </w:tc>
              <w:tc>
                <w:tcPr>
                  <w:tcW w:w="567" w:type="dxa"/>
                  <w:noWrap w:val="0"/>
                  <w:vAlign w:val="center"/>
                </w:tcPr>
                <w:p>
                  <w:pPr>
                    <w:adjustRightInd w:val="0"/>
                    <w:snapToGrid w:val="0"/>
                    <w:jc w:val="center"/>
                    <w:rPr>
                      <w:rFonts w:hint="eastAsia" w:ascii="Times New Roman" w:hAnsi="Times New Roman" w:eastAsia="仿宋_GB2312" w:cs="Times New Roman"/>
                      <w:kern w:val="2"/>
                      <w:sz w:val="21"/>
                      <w:lang w:val="en-US" w:eastAsia="zh-CN" w:bidi="ar-SA"/>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hint="eastAsia" w:ascii="Times New Roman" w:hAnsi="Times New Roman" w:eastAsia="仿宋_GB2312" w:cs="Times New Roman"/>
                      <w:kern w:val="2"/>
                      <w:sz w:val="21"/>
                      <w:lang w:val="en-US" w:eastAsia="zh-CN" w:bidi="ar-SA"/>
                    </w:rPr>
                  </w:pPr>
                  <w:r>
                    <w:rPr>
                      <w:rFonts w:hint="eastAsia" w:ascii="Times New Roman" w:hAnsi="Times New Roman" w:eastAsia="仿宋_GB2312" w:cs="Times New Roman"/>
                    </w:rPr>
                    <w:t>100</w:t>
                  </w:r>
                </w:p>
              </w:tc>
              <w:tc>
                <w:tcPr>
                  <w:tcW w:w="567" w:type="dxa"/>
                  <w:noWrap w:val="0"/>
                  <w:vAlign w:val="center"/>
                </w:tcPr>
                <w:p>
                  <w:pPr>
                    <w:adjustRightInd w:val="0"/>
                    <w:snapToGrid w:val="0"/>
                    <w:jc w:val="center"/>
                    <w:rPr>
                      <w:rFonts w:hint="eastAsia" w:ascii="Times New Roman" w:hAnsi="Times New Roman" w:eastAsia="仿宋_GB2312" w:cs="Times New Roman"/>
                      <w:kern w:val="2"/>
                      <w:sz w:val="21"/>
                      <w:lang w:val="en-US" w:eastAsia="zh-CN" w:bidi="ar-SA"/>
                    </w:rPr>
                  </w:pPr>
                  <w:r>
                    <w:rPr>
                      <w:rFonts w:hint="eastAsia" w:ascii="Times New Roman" w:hAnsi="Times New Roman" w:eastAsia="仿宋_GB2312" w:cs="Times New Roman"/>
                    </w:rPr>
                    <w:t>100</w:t>
                  </w:r>
                </w:p>
              </w:tc>
            </w:tr>
          </w:tbl>
          <w:p>
            <w:pPr>
              <w:pStyle w:val="4"/>
              <w:spacing w:before="0" w:after="0" w:line="400" w:lineRule="exact"/>
              <w:rPr>
                <w:rFonts w:hint="eastAsia" w:ascii="宋体" w:hAnsi="宋体" w:eastAsia="宋体" w:cs="Times New Roman"/>
                <w:b w:val="0"/>
                <w:bCs w:val="0"/>
                <w:kern w:val="2"/>
                <w:sz w:val="21"/>
                <w:szCs w:val="22"/>
                <w:lang w:val="en-US" w:eastAsia="zh-CN" w:bidi="ar-SA"/>
              </w:rPr>
            </w:pPr>
          </w:p>
          <w:p>
            <w:pPr>
              <w:pStyle w:val="4"/>
              <w:spacing w:before="0" w:after="0" w:line="400" w:lineRule="exact"/>
              <w:rPr>
                <w:rFonts w:hint="eastAsia" w:ascii="宋体" w:hAnsi="宋体" w:eastAsia="宋体" w:cs="Times New Roman"/>
                <w:b w:val="0"/>
                <w:bCs w:val="0"/>
                <w:kern w:val="2"/>
                <w:sz w:val="21"/>
                <w:szCs w:val="22"/>
                <w:lang w:val="en-US" w:eastAsia="zh-CN" w:bidi="ar-SA"/>
              </w:rPr>
            </w:pPr>
            <w:r>
              <w:rPr>
                <w:rFonts w:hint="eastAsia" w:ascii="宋体" w:hAnsi="宋体" w:eastAsia="宋体" w:cs="Times New Roman"/>
                <w:b w:val="0"/>
                <w:bCs w:val="0"/>
                <w:kern w:val="2"/>
                <w:sz w:val="21"/>
                <w:szCs w:val="22"/>
                <w:lang w:val="en-US" w:eastAsia="zh-CN" w:bidi="ar-SA"/>
              </w:rPr>
              <w:t>五、淘汰能耗落后工艺、设备概况</w:t>
            </w:r>
          </w:p>
          <w:p>
            <w:pPr>
              <w:pStyle w:val="3"/>
              <w:numPr>
                <w:ilvl w:val="0"/>
                <w:numId w:val="0"/>
              </w:numPr>
              <w:ind w:leftChars="0"/>
              <w:rPr>
                <w:rFonts w:hint="eastAsia" w:ascii="宋体" w:hAnsi="宋体" w:eastAsia="宋体" w:cs="Times New Roman"/>
                <w:b w:val="0"/>
                <w:bCs w:val="0"/>
                <w:kern w:val="2"/>
                <w:sz w:val="21"/>
                <w:szCs w:val="22"/>
                <w:lang w:val="en-US" w:eastAsia="zh-CN" w:bidi="ar-SA"/>
              </w:rPr>
            </w:pPr>
            <w:r>
              <w:rPr>
                <w:rFonts w:hint="eastAsia" w:ascii="宋体" w:hAnsi="宋体" w:eastAsia="宋体" w:cs="Times New Roman"/>
                <w:b w:val="0"/>
                <w:bCs w:val="0"/>
                <w:kern w:val="2"/>
                <w:sz w:val="21"/>
                <w:szCs w:val="22"/>
                <w:lang w:val="en-US" w:eastAsia="zh-CN" w:bidi="ar-SA"/>
              </w:rPr>
              <w:t>按照国家政策法规文件识别</w:t>
            </w:r>
            <w:r>
              <w:rPr>
                <w:rFonts w:hint="eastAsia" w:ascii="宋体" w:hAnsi="宋体" w:cs="Times New Roman"/>
                <w:b w:val="0"/>
                <w:bCs w:val="0"/>
                <w:kern w:val="2"/>
                <w:sz w:val="21"/>
                <w:szCs w:val="22"/>
                <w:lang w:val="en-US" w:eastAsia="zh-CN" w:bidi="ar-SA"/>
              </w:rPr>
              <w:t>常州市范群干燥设备股份有限公司</w:t>
            </w:r>
            <w:r>
              <w:rPr>
                <w:rFonts w:hint="eastAsia" w:ascii="宋体" w:hAnsi="宋体" w:eastAsia="宋体" w:cs="Times New Roman"/>
                <w:b w:val="0"/>
                <w:bCs w:val="0"/>
                <w:kern w:val="2"/>
                <w:sz w:val="21"/>
                <w:szCs w:val="22"/>
                <w:lang w:val="en-US" w:eastAsia="zh-CN" w:bidi="ar-SA"/>
              </w:rPr>
              <w:t>无相关能耗落后的工艺，</w:t>
            </w:r>
            <w:r>
              <w:rPr>
                <w:rFonts w:hint="eastAsia" w:ascii="宋体" w:hAnsi="宋体" w:cs="Times New Roman"/>
                <w:b w:val="0"/>
                <w:bCs w:val="0"/>
                <w:kern w:val="2"/>
                <w:sz w:val="21"/>
                <w:szCs w:val="22"/>
                <w:lang w:val="en-US" w:eastAsia="zh-CN" w:bidi="ar-SA"/>
              </w:rPr>
              <w:t>也无</w:t>
            </w:r>
            <w:r>
              <w:rPr>
                <w:rFonts w:hint="eastAsia" w:ascii="宋体" w:hAnsi="宋体" w:eastAsia="宋体" w:cs="Times New Roman"/>
                <w:b w:val="0"/>
                <w:bCs w:val="0"/>
                <w:kern w:val="2"/>
                <w:sz w:val="21"/>
                <w:szCs w:val="22"/>
                <w:lang w:val="en-US" w:eastAsia="zh-CN" w:bidi="ar-SA"/>
              </w:rPr>
              <w:t>淘汰落后设备。</w:t>
            </w:r>
          </w:p>
          <w:p>
            <w:pPr>
              <w:pStyle w:val="3"/>
              <w:numPr>
                <w:ilvl w:val="0"/>
                <w:numId w:val="0"/>
              </w:numPr>
              <w:ind w:leftChars="0"/>
              <w:rPr>
                <w:rFonts w:hint="default" w:ascii="宋体" w:hAnsi="宋体" w:eastAsia="宋体" w:cs="Times New Roman"/>
                <w:b w:val="0"/>
                <w:bCs w:val="0"/>
                <w:kern w:val="2"/>
                <w:sz w:val="21"/>
                <w:szCs w:val="22"/>
                <w:lang w:val="en-US" w:eastAsia="zh-CN" w:bidi="ar-SA"/>
              </w:rPr>
            </w:pPr>
          </w:p>
          <w:p>
            <w:pPr>
              <w:keepNext w:val="0"/>
              <w:keepLines w:val="0"/>
              <w:pageBreakBefore w:val="0"/>
              <w:widowControl w:val="0"/>
              <w:numPr>
                <w:ilvl w:val="0"/>
                <w:numId w:val="5"/>
              </w:numPr>
              <w:kinsoku/>
              <w:wordWrap/>
              <w:overflowPunct/>
              <w:topLinePunct w:val="0"/>
              <w:autoSpaceDE/>
              <w:autoSpaceDN/>
              <w:bidi w:val="0"/>
              <w:adjustRightInd w:val="0"/>
              <w:snapToGrid w:val="0"/>
              <w:spacing w:before="157" w:beforeLines="50" w:line="240" w:lineRule="auto"/>
              <w:ind w:leftChars="0"/>
              <w:jc w:val="left"/>
              <w:textAlignment w:val="auto"/>
              <w:rPr>
                <w:rFonts w:hint="eastAsia" w:ascii="宋体" w:hAnsi="宋体" w:eastAsia="宋体" w:cs="Times New Roman"/>
                <w:b w:val="0"/>
                <w:bCs w:val="0"/>
                <w:sz w:val="21"/>
                <w:szCs w:val="24"/>
                <w:lang w:val="en-US" w:eastAsia="zh-CN"/>
              </w:rPr>
            </w:pPr>
            <w:r>
              <w:rPr>
                <w:rFonts w:hint="eastAsia" w:ascii="宋体" w:hAnsi="宋体" w:eastAsia="宋体" w:cs="Times New Roman"/>
                <w:szCs w:val="22"/>
                <w:lang w:val="en-US" w:eastAsia="zh-CN"/>
              </w:rPr>
              <w:t>能源绩效</w:t>
            </w:r>
          </w:p>
          <w:p>
            <w:pPr>
              <w:spacing w:before="120" w:beforeLines="50" w:line="360" w:lineRule="auto"/>
              <w:jc w:val="both"/>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20</w:t>
            </w:r>
            <w:r>
              <w:rPr>
                <w:rFonts w:hint="eastAsia" w:ascii="宋体" w:hAnsi="宋体" w:cs="Times New Roman"/>
                <w:kern w:val="2"/>
                <w:sz w:val="21"/>
                <w:szCs w:val="22"/>
                <w:lang w:val="en-US" w:eastAsia="zh-CN" w:bidi="ar-SA"/>
              </w:rPr>
              <w:t>21</w:t>
            </w:r>
            <w:r>
              <w:rPr>
                <w:rFonts w:hint="eastAsia" w:ascii="宋体" w:hAnsi="宋体" w:eastAsia="宋体" w:cs="Times New Roman"/>
                <w:kern w:val="2"/>
                <w:sz w:val="21"/>
                <w:szCs w:val="22"/>
                <w:lang w:val="en-US" w:eastAsia="zh-CN" w:bidi="ar-SA"/>
              </w:rPr>
              <w:t>年公司生产能源消耗实际情况：</w:t>
            </w:r>
          </w:p>
          <w:p>
            <w:pPr>
              <w:pStyle w:val="2"/>
              <w:ind w:left="0" w:leftChars="0" w:firstLine="0" w:firstLineChars="0"/>
              <w:rPr>
                <w:rFonts w:hint="eastAsia" w:ascii="宋体" w:hAnsi="宋体" w:eastAsia="宋体" w:cs="Times New Roman"/>
                <w:kern w:val="2"/>
                <w:sz w:val="21"/>
                <w:szCs w:val="22"/>
                <w:lang w:val="en-US" w:eastAsia="zh-CN" w:bidi="ar-SA"/>
              </w:rPr>
            </w:pPr>
            <w:r>
              <w:drawing>
                <wp:inline distT="0" distB="0" distL="114300" distR="114300">
                  <wp:extent cx="6658610" cy="2459990"/>
                  <wp:effectExtent l="0" t="0" r="8890" b="381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6658610" cy="2459990"/>
                          </a:xfrm>
                          <a:prstGeom prst="rect">
                            <a:avLst/>
                          </a:prstGeom>
                          <a:noFill/>
                          <a:ln>
                            <a:noFill/>
                          </a:ln>
                        </pic:spPr>
                      </pic:pic>
                    </a:graphicData>
                  </a:graphic>
                </wp:inline>
              </w:drawing>
            </w:r>
          </w:p>
          <w:p>
            <w:pPr>
              <w:pStyle w:val="2"/>
              <w:ind w:left="0" w:leftChars="0" w:firstLine="0" w:firstLineChars="0"/>
              <w:rPr>
                <w:rFonts w:hint="default" w:ascii="宋体" w:hAnsi="宋体" w:eastAsia="宋体" w:cs="Times New Roman"/>
                <w:kern w:val="2"/>
                <w:sz w:val="21"/>
                <w:szCs w:val="22"/>
                <w:lang w:val="en-US" w:eastAsia="zh-CN" w:bidi="ar-SA"/>
              </w:rPr>
            </w:pPr>
            <w:r>
              <w:rPr>
                <w:rFonts w:hint="eastAsia" w:ascii="宋体" w:hAnsi="宋体" w:cs="Times New Roman"/>
                <w:kern w:val="2"/>
                <w:sz w:val="21"/>
                <w:szCs w:val="22"/>
                <w:lang w:val="en-US" w:eastAsia="zh-CN" w:bidi="ar-SA"/>
              </w:rPr>
              <w:t>2021年综合能耗为：151114.071kgce，单位产品能耗为：1095.03kgce/台、单位产值能耗为7.14kgce/万元；</w:t>
            </w:r>
          </w:p>
          <w:p>
            <w:pPr>
              <w:pStyle w:val="2"/>
              <w:rPr>
                <w:rFonts w:hint="default" w:ascii="宋体" w:hAnsi="宋体" w:eastAsia="宋体" w:cs="Times New Roman"/>
                <w:kern w:val="2"/>
                <w:sz w:val="21"/>
                <w:szCs w:val="22"/>
                <w:lang w:val="en-US" w:eastAsia="zh-CN" w:bidi="ar-SA"/>
              </w:rPr>
            </w:pPr>
          </w:p>
          <w:p>
            <w:pPr>
              <w:spacing w:before="120" w:beforeLines="50" w:line="360" w:lineRule="auto"/>
              <w:jc w:val="both"/>
              <w:rPr>
                <w:rFonts w:hint="default"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20</w:t>
            </w:r>
            <w:r>
              <w:rPr>
                <w:rFonts w:hint="eastAsia" w:ascii="宋体" w:hAnsi="宋体" w:cs="Times New Roman"/>
                <w:kern w:val="2"/>
                <w:sz w:val="21"/>
                <w:szCs w:val="22"/>
                <w:lang w:val="en-US" w:eastAsia="zh-CN" w:bidi="ar-SA"/>
              </w:rPr>
              <w:t>22</w:t>
            </w:r>
            <w:r>
              <w:rPr>
                <w:rFonts w:hint="eastAsia" w:ascii="宋体" w:hAnsi="宋体" w:eastAsia="宋体" w:cs="Times New Roman"/>
                <w:kern w:val="2"/>
                <w:sz w:val="21"/>
                <w:szCs w:val="22"/>
                <w:lang w:val="en-US" w:eastAsia="zh-CN" w:bidi="ar-SA"/>
              </w:rPr>
              <w:t>年</w:t>
            </w:r>
            <w:r>
              <w:rPr>
                <w:rFonts w:hint="eastAsia" w:ascii="宋体" w:hAnsi="宋体" w:cs="Times New Roman"/>
                <w:kern w:val="2"/>
                <w:sz w:val="21"/>
                <w:szCs w:val="22"/>
                <w:lang w:val="en-US" w:eastAsia="zh-CN" w:bidi="ar-SA"/>
              </w:rPr>
              <w:t>1-7月份</w:t>
            </w:r>
            <w:r>
              <w:rPr>
                <w:rFonts w:hint="eastAsia" w:ascii="宋体" w:hAnsi="宋体" w:eastAsia="宋体" w:cs="Times New Roman"/>
                <w:kern w:val="2"/>
                <w:sz w:val="21"/>
                <w:szCs w:val="22"/>
                <w:lang w:val="en-US" w:eastAsia="zh-CN" w:bidi="ar-SA"/>
              </w:rPr>
              <w:t>公司生产能源消耗实际情况：</w:t>
            </w:r>
          </w:p>
          <w:p>
            <w:pPr>
              <w:pStyle w:val="2"/>
              <w:ind w:left="0" w:leftChars="0" w:firstLine="0" w:firstLineChars="0"/>
              <w:rPr>
                <w:rFonts w:hint="eastAsia" w:ascii="宋体" w:hAnsi="宋体" w:eastAsia="宋体" w:cs="Times New Roman"/>
                <w:kern w:val="2"/>
                <w:sz w:val="21"/>
                <w:szCs w:val="22"/>
                <w:lang w:val="en-US" w:eastAsia="zh-CN" w:bidi="ar-SA"/>
              </w:rPr>
            </w:pPr>
            <w:r>
              <w:drawing>
                <wp:inline distT="0" distB="0" distL="114300" distR="114300">
                  <wp:extent cx="6657340" cy="1468755"/>
                  <wp:effectExtent l="0" t="0" r="10160" b="444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7"/>
                          <a:stretch>
                            <a:fillRect/>
                          </a:stretch>
                        </pic:blipFill>
                        <pic:spPr>
                          <a:xfrm>
                            <a:off x="0" y="0"/>
                            <a:ext cx="6657340" cy="1468755"/>
                          </a:xfrm>
                          <a:prstGeom prst="rect">
                            <a:avLst/>
                          </a:prstGeom>
                          <a:noFill/>
                          <a:ln>
                            <a:noFill/>
                          </a:ln>
                        </pic:spPr>
                      </pic:pic>
                    </a:graphicData>
                  </a:graphic>
                </wp:inline>
              </w:drawing>
            </w:r>
          </w:p>
          <w:p>
            <w:pPr>
              <w:pStyle w:val="2"/>
              <w:ind w:left="0" w:leftChars="0" w:firstLine="0" w:firstLineChars="0"/>
              <w:rPr>
                <w:rFonts w:hint="default" w:ascii="宋体" w:hAnsi="宋体" w:cs="Times New Roman"/>
                <w:kern w:val="2"/>
                <w:sz w:val="21"/>
                <w:szCs w:val="22"/>
                <w:lang w:val="en-US" w:eastAsia="zh-CN" w:bidi="ar-SA"/>
              </w:rPr>
            </w:pPr>
            <w:r>
              <w:rPr>
                <w:rFonts w:hint="eastAsia" w:ascii="宋体" w:hAnsi="宋体" w:cs="Times New Roman"/>
                <w:kern w:val="2"/>
                <w:sz w:val="21"/>
                <w:szCs w:val="22"/>
                <w:lang w:val="en-US" w:eastAsia="zh-CN" w:bidi="ar-SA"/>
              </w:rPr>
              <w:t>2022年1-7月份综合能耗为：120671.395kgce，单位产品能耗为：1244.035kgce/台、单位产值能耗为5.29kgce/万元；</w:t>
            </w:r>
          </w:p>
          <w:p>
            <w:pPr>
              <w:pStyle w:val="2"/>
              <w:ind w:left="0" w:leftChars="0" w:firstLine="0" w:firstLineChars="0"/>
              <w:rPr>
                <w:rFonts w:hint="eastAsia" w:ascii="宋体" w:hAnsi="宋体" w:eastAsia="宋体" w:cs="Times New Roman"/>
                <w:color w:val="auto"/>
                <w:kern w:val="2"/>
                <w:sz w:val="21"/>
                <w:szCs w:val="22"/>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spacing w:before="157" w:beforeLines="50"/>
              <w:ind w:leftChars="0"/>
              <w:textAlignment w:val="auto"/>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七、现场巡视情况：</w:t>
            </w:r>
          </w:p>
          <w:p>
            <w:pPr>
              <w:pStyle w:val="3"/>
              <w:keepNext w:val="0"/>
              <w:keepLines w:val="0"/>
              <w:pageBreakBefore w:val="0"/>
              <w:widowControl w:val="0"/>
              <w:numPr>
                <w:ilvl w:val="0"/>
                <w:numId w:val="0"/>
              </w:numPr>
              <w:kinsoku/>
              <w:wordWrap/>
              <w:overflowPunct/>
              <w:topLinePunct w:val="0"/>
              <w:autoSpaceDE/>
              <w:autoSpaceDN/>
              <w:bidi w:val="0"/>
              <w:spacing w:before="157" w:beforeLines="50"/>
              <w:ind w:leftChars="0"/>
              <w:textAlignment w:val="auto"/>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现场查看生产控制和设备运行情况，部分生产设备正在运行现场生产秩序良好，未发现跑冒滴漏现象；</w:t>
            </w:r>
          </w:p>
          <w:p>
            <w:pPr>
              <w:pStyle w:val="3"/>
              <w:keepNext w:val="0"/>
              <w:keepLines w:val="0"/>
              <w:pageBreakBefore w:val="0"/>
              <w:widowControl w:val="0"/>
              <w:numPr>
                <w:ilvl w:val="0"/>
                <w:numId w:val="0"/>
              </w:numPr>
              <w:kinsoku/>
              <w:wordWrap/>
              <w:overflowPunct/>
              <w:topLinePunct w:val="0"/>
              <w:autoSpaceDE/>
              <w:autoSpaceDN/>
              <w:bidi w:val="0"/>
              <w:spacing w:before="157" w:beforeLines="50"/>
              <w:ind w:leftChars="0"/>
              <w:textAlignment w:val="auto"/>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现场计量设备有计量确认合格证。</w:t>
            </w:r>
          </w:p>
          <w:p>
            <w:pPr>
              <w:pStyle w:val="3"/>
              <w:keepNext w:val="0"/>
              <w:keepLines w:val="0"/>
              <w:pageBreakBefore w:val="0"/>
              <w:widowControl w:val="0"/>
              <w:numPr>
                <w:ilvl w:val="0"/>
                <w:numId w:val="0"/>
              </w:numPr>
              <w:kinsoku/>
              <w:wordWrap/>
              <w:overflowPunct/>
              <w:topLinePunct w:val="0"/>
              <w:autoSpaceDE/>
              <w:autoSpaceDN/>
              <w:bidi w:val="0"/>
              <w:spacing w:before="157" w:beforeLines="50"/>
              <w:ind w:leftChars="0"/>
              <w:textAlignment w:val="auto"/>
              <w:rPr>
                <w:rFonts w:hint="default" w:ascii="宋体" w:hAnsi="宋体" w:eastAsia="宋体" w:cs="Times New Roman"/>
                <w:kern w:val="2"/>
                <w:sz w:val="21"/>
                <w:szCs w:val="22"/>
                <w:lang w:val="en-US" w:eastAsia="zh-CN" w:bidi="ar-SA"/>
              </w:rPr>
            </w:pPr>
            <w:r>
              <w:rPr>
                <w:rFonts w:hint="eastAsia"/>
                <w:lang w:val="en-US" w:eastAsia="zh-CN"/>
              </w:rPr>
              <w:t xml:space="preserve">  </w:t>
            </w:r>
            <w:r>
              <w:rPr>
                <w:rFonts w:hint="eastAsia" w:ascii="宋体" w:hAnsi="宋体" w:cs="Times New Roman"/>
                <w:kern w:val="2"/>
                <w:sz w:val="21"/>
                <w:szCs w:val="22"/>
                <w:lang w:val="en-US" w:eastAsia="zh-CN" w:bidi="ar-SA"/>
              </w:rPr>
              <w:t xml:space="preserve"> </w:t>
            </w:r>
          </w:p>
          <w:p>
            <w:pPr>
              <w:pStyle w:val="3"/>
              <w:keepNext w:val="0"/>
              <w:keepLines w:val="0"/>
              <w:pageBreakBefore w:val="0"/>
              <w:widowControl w:val="0"/>
              <w:numPr>
                <w:ilvl w:val="0"/>
                <w:numId w:val="0"/>
              </w:numPr>
              <w:kinsoku/>
              <w:wordWrap/>
              <w:overflowPunct/>
              <w:topLinePunct w:val="0"/>
              <w:autoSpaceDE/>
              <w:autoSpaceDN/>
              <w:bidi w:val="0"/>
              <w:spacing w:before="157" w:beforeLines="50"/>
              <w:ind w:leftChars="0"/>
              <w:textAlignment w:val="auto"/>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生产控制及设备运行情况</w:t>
            </w:r>
            <w:r>
              <w:rPr>
                <w:rFonts w:hint="eastAsia" w:ascii="宋体" w:hAnsi="宋体" w:cs="Times New Roman"/>
                <w:kern w:val="2"/>
                <w:sz w:val="21"/>
                <w:szCs w:val="22"/>
                <w:lang w:val="en-US" w:eastAsia="zh-CN" w:bidi="ar-SA"/>
              </w:rPr>
              <w:t>：</w:t>
            </w:r>
          </w:p>
          <w:p>
            <w:pPr>
              <w:pStyle w:val="3"/>
              <w:keepNext w:val="0"/>
              <w:keepLines w:val="0"/>
              <w:pageBreakBefore w:val="0"/>
              <w:widowControl w:val="0"/>
              <w:kinsoku/>
              <w:wordWrap/>
              <w:overflowPunct/>
              <w:topLinePunct w:val="0"/>
              <w:autoSpaceDE/>
              <w:autoSpaceDN/>
              <w:bidi w:val="0"/>
              <w:spacing w:before="157" w:beforeLines="50"/>
              <w:textAlignment w:val="auto"/>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抽查《焊接工艺规程》、《焊工技能评定记录》、《空压机操作规程》、《冲压车间-高速冲设备操作规程》、规定了操作标准，</w:t>
            </w:r>
          </w:p>
          <w:p>
            <w:pPr>
              <w:pStyle w:val="3"/>
              <w:keepNext w:val="0"/>
              <w:keepLines w:val="0"/>
              <w:pageBreakBefore w:val="0"/>
              <w:widowControl w:val="0"/>
              <w:numPr>
                <w:ilvl w:val="0"/>
                <w:numId w:val="0"/>
              </w:numPr>
              <w:kinsoku/>
              <w:wordWrap/>
              <w:overflowPunct/>
              <w:topLinePunct w:val="0"/>
              <w:autoSpaceDE/>
              <w:autoSpaceDN/>
              <w:bidi w:val="0"/>
              <w:spacing w:before="157" w:beforeLines="50"/>
              <w:ind w:leftChars="0"/>
              <w:textAlignment w:val="auto"/>
              <w:rPr>
                <w:rFonts w:hint="eastAsia" w:eastAsia="宋体"/>
                <w:lang w:val="en-US" w:eastAsia="zh-CN"/>
              </w:rPr>
            </w:pPr>
            <w:r>
              <w:rPr>
                <w:rFonts w:hint="eastAsia" w:ascii="宋体" w:hAnsi="宋体" w:cs="Times New Roman"/>
                <w:kern w:val="2"/>
                <w:sz w:val="21"/>
                <w:szCs w:val="22"/>
                <w:lang w:val="en-US" w:eastAsia="zh-CN" w:bidi="ar-SA"/>
              </w:rPr>
              <w:t>抽查操作规程：</w:t>
            </w:r>
            <w:r>
              <w:rPr>
                <w:rFonts w:hint="eastAsia" w:ascii="宋体" w:hAnsi="宋体" w:eastAsia="宋体" w:cs="Times New Roman"/>
                <w:kern w:val="2"/>
                <w:sz w:val="21"/>
                <w:szCs w:val="22"/>
                <w:lang w:val="en-US" w:eastAsia="zh-CN" w:bidi="ar-SA"/>
              </w:rPr>
              <w:t>提供《作业</w:t>
            </w:r>
            <w:r>
              <w:rPr>
                <w:rFonts w:hint="eastAsia" w:ascii="宋体" w:hAnsi="宋体" w:cs="Times New Roman"/>
                <w:kern w:val="2"/>
                <w:sz w:val="21"/>
                <w:szCs w:val="22"/>
                <w:lang w:val="en-US" w:eastAsia="zh-CN" w:bidi="ar-SA"/>
              </w:rPr>
              <w:t>记录</w:t>
            </w:r>
            <w:r>
              <w:rPr>
                <w:rFonts w:hint="eastAsia" w:ascii="宋体" w:hAnsi="宋体" w:eastAsia="宋体" w:cs="Times New Roman"/>
                <w:kern w:val="2"/>
                <w:sz w:val="21"/>
                <w:szCs w:val="22"/>
                <w:lang w:val="en-US" w:eastAsia="zh-CN" w:bidi="ar-SA"/>
              </w:rPr>
              <w:t>》，平时的操作能够按照标准进行操作。</w:t>
            </w:r>
            <w:r>
              <w:rPr>
                <w:rFonts w:hint="eastAsia" w:ascii="宋体" w:hAnsi="宋体" w:cs="Times New Roman"/>
                <w:kern w:val="2"/>
                <w:sz w:val="21"/>
                <w:szCs w:val="22"/>
                <w:lang w:val="en-US" w:eastAsia="zh-CN" w:bidi="ar-SA"/>
              </w:rPr>
              <w:t>《焊工连续操作记录》如下：</w:t>
            </w:r>
            <w:r>
              <w:rPr>
                <w:rFonts w:hint="eastAsia"/>
                <w:lang w:val="en-US" w:eastAsia="zh-CN"/>
              </w:rPr>
              <w:t xml:space="preserve">     </w:t>
            </w:r>
          </w:p>
        </w:tc>
        <w:tc>
          <w:tcPr>
            <w:tcW w:w="884" w:type="dxa"/>
          </w:tc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y</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y</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y</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pStyle w:val="2"/>
            </w:pPr>
          </w:p>
          <w:p>
            <w:pPr>
              <w:pStyle w:val="2"/>
            </w:pPr>
          </w:p>
          <w:p>
            <w:pPr>
              <w:pStyle w:val="2"/>
              <w:ind w:left="0" w:leftChars="0" w:firstLine="240" w:firstLineChars="100"/>
            </w:pPr>
            <w:r>
              <w:rPr>
                <w:rFonts w:hint="eastAsia"/>
                <w:lang w:val="en-US" w:eastAsia="zh-CN"/>
              </w:rPr>
              <w:t>y</w:t>
            </w:r>
          </w:p>
          <w:p>
            <w:pPr>
              <w:pStyle w:val="2"/>
              <w:ind w:left="0" w:leftChars="0" w:firstLine="0" w:firstLineChars="0"/>
              <w:rPr>
                <w:rFonts w:hint="default" w:eastAsia="宋体"/>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160" w:type="dxa"/>
          </w:tcPr>
          <w:p>
            <w:pPr>
              <w:rPr>
                <w:rFonts w:hint="default"/>
                <w:lang w:val="en-US" w:eastAsia="zh-CN"/>
              </w:rPr>
            </w:pPr>
            <w:r>
              <w:rPr>
                <w:rFonts w:hint="eastAsia"/>
                <w:lang w:val="en-US" w:eastAsia="zh-CN"/>
              </w:rPr>
              <w:t>测量、分析和改进</w:t>
            </w:r>
          </w:p>
        </w:tc>
        <w:tc>
          <w:tcPr>
            <w:tcW w:w="960" w:type="dxa"/>
          </w:tcPr>
          <w:p>
            <w:pPr>
              <w:rPr>
                <w:rFonts w:hint="eastAsia"/>
                <w:lang w:val="en-US" w:eastAsia="zh-CN"/>
              </w:rPr>
            </w:pPr>
            <w:r>
              <w:rPr>
                <w:rFonts w:hint="eastAsia"/>
                <w:lang w:val="en-US" w:eastAsia="zh-CN"/>
              </w:rPr>
              <w:t>9.1.1</w:t>
            </w:r>
          </w:p>
        </w:tc>
        <w:tc>
          <w:tcPr>
            <w:tcW w:w="10705" w:type="dxa"/>
          </w:tcPr>
          <w:p>
            <w:pPr>
              <w:pStyle w:val="3"/>
              <w:keepNext w:val="0"/>
              <w:keepLines w:val="0"/>
              <w:pageBreakBefore w:val="0"/>
              <w:widowControl w:val="0"/>
              <w:numPr>
                <w:ilvl w:val="0"/>
                <w:numId w:val="0"/>
              </w:numPr>
              <w:kinsoku/>
              <w:wordWrap/>
              <w:overflowPunct/>
              <w:topLinePunct w:val="0"/>
              <w:autoSpaceDE/>
              <w:autoSpaceDN/>
              <w:bidi w:val="0"/>
              <w:spacing w:before="157" w:beforeLines="50"/>
              <w:ind w:leftChars="0"/>
              <w:textAlignment w:val="auto"/>
              <w:rPr>
                <w:rFonts w:hint="eastAsia" w:ascii="宋体" w:hAnsi="宋体" w:cs="Times New Roman"/>
                <w:kern w:val="2"/>
                <w:sz w:val="21"/>
                <w:szCs w:val="22"/>
                <w:lang w:val="en-US" w:eastAsia="zh-CN" w:bidi="ar-SA"/>
              </w:rPr>
            </w:pPr>
            <w:r>
              <w:rPr>
                <w:rFonts w:hint="eastAsia" w:ascii="宋体" w:hAnsi="宋体" w:cs="Times New Roman"/>
                <w:kern w:val="2"/>
                <w:sz w:val="21"/>
                <w:szCs w:val="22"/>
                <w:lang w:val="en-US" w:eastAsia="zh-CN" w:bidi="ar-SA"/>
              </w:rPr>
              <w:t>通过对2019年、2020年、2021年、2022年1-7月份的单位产品能耗和单位产值能耗分析如下：</w:t>
            </w:r>
          </w:p>
          <w:p>
            <w:pPr>
              <w:pStyle w:val="3"/>
              <w:keepNext w:val="0"/>
              <w:keepLines w:val="0"/>
              <w:pageBreakBefore w:val="0"/>
              <w:widowControl w:val="0"/>
              <w:numPr>
                <w:ilvl w:val="0"/>
                <w:numId w:val="0"/>
              </w:numPr>
              <w:kinsoku/>
              <w:wordWrap/>
              <w:overflowPunct/>
              <w:topLinePunct w:val="0"/>
              <w:autoSpaceDE/>
              <w:autoSpaceDN/>
              <w:bidi w:val="0"/>
              <w:spacing w:before="157" w:beforeLines="50"/>
              <w:ind w:leftChars="0"/>
              <w:textAlignment w:val="auto"/>
            </w:pPr>
            <w:r>
              <w:drawing>
                <wp:inline distT="0" distB="0" distL="114300" distR="114300">
                  <wp:extent cx="6654800" cy="2362200"/>
                  <wp:effectExtent l="4445" t="4445" r="8255" b="825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
              <w:keepNext w:val="0"/>
              <w:keepLines w:val="0"/>
              <w:pageBreakBefore w:val="0"/>
              <w:widowControl w:val="0"/>
              <w:numPr>
                <w:ilvl w:val="0"/>
                <w:numId w:val="0"/>
              </w:numPr>
              <w:kinsoku/>
              <w:wordWrap/>
              <w:overflowPunct/>
              <w:topLinePunct w:val="0"/>
              <w:autoSpaceDE/>
              <w:autoSpaceDN/>
              <w:bidi w:val="0"/>
              <w:spacing w:before="157" w:beforeLines="50"/>
              <w:ind w:leftChars="0"/>
              <w:textAlignment w:val="auto"/>
            </w:pPr>
            <w:r>
              <w:drawing>
                <wp:inline distT="0" distB="0" distL="114300" distR="114300">
                  <wp:extent cx="6615430" cy="2478405"/>
                  <wp:effectExtent l="4445" t="4445" r="9525" b="635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
              <w:keepNext w:val="0"/>
              <w:keepLines w:val="0"/>
              <w:pageBreakBefore w:val="0"/>
              <w:widowControl w:val="0"/>
              <w:numPr>
                <w:ilvl w:val="0"/>
                <w:numId w:val="0"/>
              </w:numPr>
              <w:kinsoku/>
              <w:wordWrap/>
              <w:overflowPunct/>
              <w:topLinePunct w:val="0"/>
              <w:autoSpaceDE/>
              <w:autoSpaceDN/>
              <w:bidi w:val="0"/>
              <w:spacing w:before="157" w:beforeLines="50"/>
              <w:ind w:leftChars="0"/>
              <w:textAlignment w:val="auto"/>
              <w:rPr>
                <w:rFonts w:hint="default" w:eastAsia="宋体"/>
                <w:lang w:val="en-US" w:eastAsia="zh-CN"/>
              </w:rPr>
            </w:pPr>
            <w:r>
              <w:rPr>
                <w:rFonts w:hint="eastAsia"/>
                <w:lang w:val="en-US" w:eastAsia="zh-CN"/>
              </w:rPr>
              <w:t>由上图可以看出单位产品能耗和单位产值能耗逐步下降的。</w:t>
            </w:r>
          </w:p>
          <w:p>
            <w:pPr>
              <w:pStyle w:val="3"/>
              <w:keepNext w:val="0"/>
              <w:keepLines w:val="0"/>
              <w:pageBreakBefore w:val="0"/>
              <w:widowControl w:val="0"/>
              <w:numPr>
                <w:ilvl w:val="0"/>
                <w:numId w:val="0"/>
              </w:numPr>
              <w:kinsoku/>
              <w:wordWrap/>
              <w:overflowPunct/>
              <w:topLinePunct w:val="0"/>
              <w:autoSpaceDE/>
              <w:autoSpaceDN/>
              <w:bidi w:val="0"/>
              <w:spacing w:before="157" w:beforeLines="50"/>
              <w:ind w:leftChars="0"/>
              <w:textAlignment w:val="auto"/>
              <w:rPr>
                <w:rFonts w:hint="default"/>
                <w:lang w:val="en-US" w:eastAsia="zh-CN"/>
              </w:rPr>
            </w:pPr>
          </w:p>
        </w:tc>
        <w:tc>
          <w:tcPr>
            <w:tcW w:w="884" w:type="dxa"/>
          </w:tcPr>
          <w:p>
            <w:pPr>
              <w:pStyle w:val="2"/>
              <w:ind w:left="0" w:leftChars="0" w:firstLine="0" w:firstLineChars="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160" w:type="dxa"/>
          </w:tcPr>
          <w:p>
            <w:pPr>
              <w:rPr>
                <w:rFonts w:hint="default"/>
                <w:lang w:val="en-US" w:eastAsia="zh-CN"/>
              </w:rPr>
            </w:pPr>
            <w:r>
              <w:rPr>
                <w:rFonts w:hint="eastAsia"/>
                <w:lang w:val="en-US" w:eastAsia="zh-CN"/>
              </w:rPr>
              <w:t>不符合纠正/持续改进</w:t>
            </w:r>
          </w:p>
        </w:tc>
        <w:tc>
          <w:tcPr>
            <w:tcW w:w="960" w:type="dxa"/>
          </w:tcPr>
          <w:p>
            <w:pPr>
              <w:rPr>
                <w:rFonts w:hint="eastAsia"/>
                <w:lang w:val="en-US" w:eastAsia="zh-CN"/>
              </w:rPr>
            </w:pPr>
            <w:r>
              <w:rPr>
                <w:rFonts w:hint="eastAsia"/>
                <w:lang w:val="en-US" w:eastAsia="zh-CN"/>
              </w:rPr>
              <w:t>En10.1/</w:t>
            </w:r>
          </w:p>
          <w:p>
            <w:pPr>
              <w:pStyle w:val="2"/>
              <w:rPr>
                <w:rFonts w:hint="default"/>
                <w:lang w:val="en-US" w:eastAsia="zh-CN"/>
              </w:rPr>
            </w:pPr>
            <w:r>
              <w:rPr>
                <w:rFonts w:hint="eastAsia" w:ascii="Times New Roman" w:hAnsi="Times New Roman" w:eastAsia="宋体" w:cs="Times New Roman"/>
                <w:kern w:val="2"/>
                <w:sz w:val="21"/>
                <w:szCs w:val="22"/>
                <w:lang w:val="en-US" w:eastAsia="zh-CN" w:bidi="ar-SA"/>
              </w:rPr>
              <w:t>10.2</w:t>
            </w:r>
          </w:p>
        </w:tc>
        <w:tc>
          <w:tcPr>
            <w:tcW w:w="10705" w:type="dxa"/>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eastAsia="宋体"/>
                <w:lang w:val="en-US" w:eastAsia="zh-CN"/>
              </w:rPr>
            </w:pPr>
            <w:r>
              <w:rPr>
                <w:rFonts w:hint="eastAsia" w:ascii="方正仿宋简体" w:eastAsia="方正仿宋简体"/>
                <w:b/>
                <w:lang w:val="en-US" w:eastAsia="zh-CN"/>
              </w:rPr>
              <w:t>经检查发现，</w:t>
            </w:r>
            <w:r>
              <w:rPr>
                <w:rFonts w:hint="eastAsia" w:ascii="方正仿宋简体" w:hAnsi="Times New Roman" w:eastAsia="方正仿宋简体" w:cs="Times New Roman"/>
                <w:b/>
                <w:lang w:val="en-US" w:eastAsia="zh-CN"/>
              </w:rPr>
              <w:t>2022年1-7月份单位产品能耗1244.035kgce/台，大于2021年的1095.03kgce/台；没有对能耗升高进行原因分析，也没有制定控制措施；</w:t>
            </w:r>
            <w:r>
              <w:rPr>
                <w:rFonts w:hint="eastAsia" w:ascii="方正仿宋简体" w:eastAsia="方正仿宋简体" w:cs="Times New Roman"/>
                <w:b/>
                <w:lang w:val="en-US" w:eastAsia="zh-CN"/>
              </w:rPr>
              <w:t>-----不符合项</w:t>
            </w:r>
          </w:p>
        </w:tc>
        <w:tc>
          <w:tcPr>
            <w:tcW w:w="884" w:type="dxa"/>
          </w:tcPr>
          <w:p/>
          <w:p>
            <w:pPr>
              <w:pStyle w:val="2"/>
              <w:rPr>
                <w:rFonts w:hint="eastAsia" w:eastAsia="宋体"/>
                <w:lang w:val="en-US" w:eastAsia="zh-CN"/>
              </w:rPr>
            </w:pPr>
            <w:r>
              <w:rPr>
                <w:rFonts w:hint="eastAsia"/>
                <w:lang w:val="en-US" w:eastAsia="zh-CN"/>
              </w:rPr>
              <w:t>N</w:t>
            </w:r>
          </w:p>
        </w:tc>
      </w:tr>
    </w:tbl>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7"/>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7"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技术部</w:t>
            </w:r>
            <w:r>
              <w:rPr>
                <w:sz w:val="24"/>
                <w:szCs w:val="24"/>
              </w:rPr>
              <w:t xml:space="preserve">      </w:t>
            </w:r>
            <w:r>
              <w:rPr>
                <w:rFonts w:hint="eastAsia"/>
                <w:sz w:val="24"/>
                <w:szCs w:val="24"/>
              </w:rPr>
              <w:t>主管领导：</w:t>
            </w:r>
            <w:r>
              <w:rPr>
                <w:rFonts w:hint="eastAsia"/>
                <w:sz w:val="24"/>
                <w:szCs w:val="24"/>
                <w:lang w:val="en-US" w:eastAsia="zh-CN"/>
              </w:rPr>
              <w:t>夏萌梁</w:t>
            </w:r>
            <w:r>
              <w:rPr>
                <w:rFonts w:hint="eastAsia"/>
                <w:sz w:val="24"/>
                <w:szCs w:val="24"/>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陆敏</w:t>
            </w:r>
          </w:p>
        </w:tc>
        <w:tc>
          <w:tcPr>
            <w:tcW w:w="7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周涛 </w:t>
            </w:r>
            <w:r>
              <w:rPr>
                <w:sz w:val="24"/>
                <w:szCs w:val="24"/>
              </w:rPr>
              <w:t xml:space="preserve">      </w:t>
            </w:r>
            <w:r>
              <w:rPr>
                <w:rFonts w:hint="eastAsia"/>
                <w:sz w:val="24"/>
                <w:szCs w:val="24"/>
              </w:rPr>
              <w:t>审核时间：</w:t>
            </w:r>
            <w:r>
              <w:rPr>
                <w:rFonts w:hint="eastAsia"/>
                <w:sz w:val="24"/>
                <w:szCs w:val="24"/>
                <w:lang w:val="en-US" w:eastAsia="zh-CN"/>
              </w:rPr>
              <w:t>2022.</w:t>
            </w:r>
            <w:r>
              <w:rPr>
                <w:rFonts w:hint="eastAsia"/>
                <w:sz w:val="24"/>
                <w:szCs w:val="24"/>
                <w:highlight w:val="none"/>
                <w:lang w:val="en-US" w:eastAsia="zh-CN"/>
              </w:rPr>
              <w:t>8.13</w:t>
            </w:r>
          </w:p>
        </w:tc>
        <w:tc>
          <w:tcPr>
            <w:tcW w:w="7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7" w:type="dxa"/>
            <w:vAlign w:val="center"/>
          </w:tcPr>
          <w:p>
            <w:pPr>
              <w:rPr>
                <w:rFonts w:hint="default"/>
                <w:sz w:val="24"/>
                <w:szCs w:val="24"/>
                <w:lang w:val="en-US"/>
              </w:rPr>
            </w:pPr>
            <w:r>
              <w:rPr>
                <w:rFonts w:hint="eastAsia"/>
                <w:sz w:val="24"/>
                <w:szCs w:val="24"/>
              </w:rPr>
              <w:t>审核条款：</w:t>
            </w:r>
            <w:r>
              <w:rPr>
                <w:rFonts w:hint="eastAsia" w:ascii="宋体" w:hAnsi="宋体"/>
                <w:szCs w:val="21"/>
              </w:rPr>
              <w:t xml:space="preserve">5.3 </w:t>
            </w:r>
            <w:r>
              <w:rPr>
                <w:rFonts w:hint="eastAsia" w:ascii="宋体" w:hAnsi="宋体"/>
                <w:szCs w:val="21"/>
                <w:lang w:val="en-US" w:eastAsia="zh-CN"/>
              </w:rPr>
              <w:t>/</w:t>
            </w:r>
            <w:r>
              <w:rPr>
                <w:rFonts w:hint="eastAsia" w:ascii="宋体" w:hAnsi="宋体"/>
                <w:szCs w:val="21"/>
              </w:rPr>
              <w:t xml:space="preserve">6.2 </w:t>
            </w:r>
            <w:r>
              <w:rPr>
                <w:rFonts w:hint="eastAsia" w:ascii="宋体" w:hAnsi="宋体"/>
                <w:szCs w:val="21"/>
                <w:lang w:val="en-US" w:eastAsia="zh-CN"/>
              </w:rPr>
              <w:t>/7.4/</w:t>
            </w:r>
            <w:r>
              <w:rPr>
                <w:rFonts w:hint="eastAsia" w:ascii="宋体" w:hAnsi="宋体"/>
                <w:szCs w:val="21"/>
              </w:rPr>
              <w:t>8.1</w:t>
            </w:r>
            <w:r>
              <w:rPr>
                <w:rFonts w:hint="eastAsia" w:ascii="宋体" w:hAnsi="宋体"/>
                <w:szCs w:val="21"/>
                <w:lang w:val="en-US" w:eastAsia="zh-CN"/>
              </w:rPr>
              <w:t>/8.2/10.1</w:t>
            </w:r>
          </w:p>
        </w:tc>
        <w:tc>
          <w:tcPr>
            <w:tcW w:w="7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default" w:eastAsia="宋体"/>
                <w:lang w:val="en-US" w:eastAsia="zh-CN"/>
              </w:rPr>
            </w:pPr>
            <w:r>
              <w:rPr>
                <w:rFonts w:hint="eastAsia" w:ascii="宋体" w:hAnsi="宋体"/>
                <w:szCs w:val="21"/>
              </w:rPr>
              <w:t>组织的岗位、</w:t>
            </w:r>
            <w:r>
              <w:rPr>
                <w:rFonts w:hint="eastAsia"/>
                <w:lang w:val="en-US" w:eastAsia="zh-CN"/>
              </w:rPr>
              <w:t>职责权限</w:t>
            </w:r>
          </w:p>
        </w:tc>
        <w:tc>
          <w:tcPr>
            <w:tcW w:w="960" w:type="dxa"/>
          </w:tcPr>
          <w:p>
            <w:pPr>
              <w:rPr>
                <w:rFonts w:hint="default" w:eastAsia="宋体"/>
                <w:lang w:val="en-US" w:eastAsia="zh-CN"/>
              </w:rPr>
            </w:pPr>
            <w:r>
              <w:rPr>
                <w:rFonts w:hint="eastAsia"/>
                <w:lang w:val="en-US" w:eastAsia="zh-CN"/>
              </w:rPr>
              <w:t>En5.3</w:t>
            </w:r>
          </w:p>
        </w:tc>
        <w:tc>
          <w:tcPr>
            <w:tcW w:w="10887" w:type="dxa"/>
          </w:tcPr>
          <w:p>
            <w:pPr>
              <w:rPr>
                <w:rFonts w:hint="default"/>
                <w:lang w:val="en-US" w:eastAsia="zh-CN"/>
              </w:rPr>
            </w:pPr>
            <w:r>
              <w:rPr>
                <w:rFonts w:hint="eastAsia"/>
                <w:lang w:val="en-US" w:eastAsia="zh-CN"/>
              </w:rPr>
              <w:t>介绍：人员：6人</w:t>
            </w:r>
          </w:p>
          <w:p>
            <w:pPr>
              <w:rPr>
                <w:rFonts w:hint="eastAsia"/>
                <w:lang w:val="en-US" w:eastAsia="zh-CN"/>
              </w:rPr>
            </w:pPr>
            <w:r>
              <w:rPr>
                <w:rFonts w:hint="eastAsia"/>
                <w:lang w:val="en-US" w:eastAsia="zh-CN"/>
              </w:rPr>
              <w:t>主要是根据客户需求定制化设计产品制造方案。</w:t>
            </w:r>
          </w:p>
          <w:p>
            <w:pPr>
              <w:rPr>
                <w:rFonts w:hint="default" w:eastAsia="宋体"/>
                <w:lang w:val="en-US" w:eastAsia="zh-CN"/>
              </w:rPr>
            </w:pPr>
            <w:r>
              <w:rPr>
                <w:rFonts w:hint="eastAsia"/>
                <w:lang w:val="en-US" w:eastAsia="zh-CN"/>
              </w:rPr>
              <w:t>设计研发后打样、验证、完善工艺资料交生产部门批量制作。</w:t>
            </w:r>
          </w:p>
        </w:tc>
        <w:tc>
          <w:tcPr>
            <w:tcW w:w="702" w:type="dxa"/>
          </w:tcPr>
          <w:p/>
          <w:p>
            <w:pPr>
              <w:pStyle w:val="2"/>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default"/>
                <w:lang w:val="en-US" w:eastAsia="zh-CN"/>
              </w:rPr>
            </w:pPr>
            <w:r>
              <w:rPr>
                <w:rFonts w:hint="eastAsia"/>
                <w:lang w:val="en-US" w:eastAsia="zh-CN"/>
              </w:rPr>
              <w:t>能源目标\</w:t>
            </w:r>
            <w:r>
              <w:rPr>
                <w:rFonts w:hint="eastAsia" w:ascii="宋体" w:hAnsi="宋体"/>
                <w:szCs w:val="21"/>
              </w:rPr>
              <w:t>能源指及其实现的策划</w:t>
            </w:r>
          </w:p>
        </w:tc>
        <w:tc>
          <w:tcPr>
            <w:tcW w:w="960" w:type="dxa"/>
          </w:tcPr>
          <w:p>
            <w:pPr>
              <w:rPr>
                <w:rFonts w:hint="default"/>
                <w:lang w:val="en-US" w:eastAsia="zh-CN"/>
              </w:rPr>
            </w:pPr>
            <w:r>
              <w:rPr>
                <w:rFonts w:hint="eastAsia"/>
                <w:lang w:val="en-US" w:eastAsia="zh-CN"/>
              </w:rPr>
              <w:t>En6.2</w:t>
            </w:r>
          </w:p>
        </w:tc>
        <w:tc>
          <w:tcPr>
            <w:tcW w:w="10887" w:type="dxa"/>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公司将“追求卓越、技术创新、提高质量、提升服务”作为企业理念，将“创新是一个企业进步的灵魂”作为企业文化，努力降低企业能耗，从设计环节考虑节能工作。</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企业统计了年、月、日的用电量，技术研发部按照公司的目标执行。</w:t>
            </w:r>
          </w:p>
        </w:tc>
        <w:tc>
          <w:tcPr>
            <w:tcW w:w="702" w:type="dxa"/>
          </w:tcPr>
          <w:p/>
          <w:p>
            <w:pPr>
              <w:pStyle w:val="2"/>
            </w:pPr>
          </w:p>
          <w:p>
            <w:pPr>
              <w:pStyle w:val="2"/>
              <w:ind w:left="0" w:leftChars="0" w:firstLine="0" w:firstLineChars="0"/>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hint="eastAsia" w:eastAsia="宋体"/>
                <w:lang w:val="en-US" w:eastAsia="zh-CN"/>
              </w:rPr>
            </w:pPr>
            <w:r>
              <w:rPr>
                <w:rFonts w:hint="eastAsia"/>
                <w:lang w:val="en-US" w:eastAsia="zh-CN"/>
              </w:rPr>
              <w:t>与客户的沟通，纠正及整改、运行控制和设计</w:t>
            </w:r>
          </w:p>
        </w:tc>
        <w:tc>
          <w:tcPr>
            <w:tcW w:w="960" w:type="dxa"/>
          </w:tcPr>
          <w:p>
            <w:pPr>
              <w:rPr>
                <w:rFonts w:hint="eastAsia"/>
                <w:lang w:val="en-US" w:eastAsia="zh-CN"/>
              </w:rPr>
            </w:pPr>
            <w:r>
              <w:rPr>
                <w:rFonts w:hint="eastAsia"/>
                <w:lang w:val="en-US" w:eastAsia="zh-CN"/>
              </w:rPr>
              <w:t>En7.4/</w:t>
            </w:r>
          </w:p>
          <w:p>
            <w:pPr>
              <w:rPr>
                <w:rFonts w:hint="eastAsia"/>
                <w:lang w:val="en-US" w:eastAsia="zh-CN"/>
              </w:rPr>
            </w:pPr>
            <w:r>
              <w:rPr>
                <w:rFonts w:hint="eastAsia"/>
                <w:lang w:val="en-US" w:eastAsia="zh-CN"/>
              </w:rPr>
              <w:t>8.1/</w:t>
            </w:r>
          </w:p>
          <w:p>
            <w:pPr>
              <w:rPr>
                <w:rFonts w:hint="eastAsia"/>
                <w:lang w:val="en-US" w:eastAsia="zh-CN"/>
              </w:rPr>
            </w:pPr>
            <w:r>
              <w:rPr>
                <w:rFonts w:hint="eastAsia"/>
                <w:lang w:val="en-US" w:eastAsia="zh-CN"/>
              </w:rPr>
              <w:t>8.2/</w:t>
            </w:r>
          </w:p>
          <w:p>
            <w:pPr>
              <w:rPr>
                <w:rFonts w:hint="default"/>
                <w:lang w:val="en-US" w:eastAsia="zh-CN"/>
              </w:rPr>
            </w:pPr>
            <w:r>
              <w:rPr>
                <w:rFonts w:hint="eastAsia"/>
                <w:lang w:val="en-US" w:eastAsia="zh-CN"/>
              </w:rPr>
              <w:t>10.1</w:t>
            </w:r>
          </w:p>
        </w:tc>
        <w:tc>
          <w:tcPr>
            <w:tcW w:w="10887" w:type="dxa"/>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lang w:val="en-US" w:eastAsia="zh-CN"/>
              </w:rPr>
            </w:pPr>
            <w:r>
              <w:rPr>
                <w:rFonts w:hint="eastAsia"/>
                <w:lang w:val="en-US" w:eastAsia="zh-CN"/>
              </w:rPr>
              <w:t>设计研发过程：获取客户的需求——提供零件（3D数据或样品）等相关使用要求合计数参数；</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lang w:val="en-US" w:eastAsia="zh-CN"/>
              </w:rPr>
            </w:pPr>
            <w:r>
              <w:rPr>
                <w:rFonts w:hint="eastAsia"/>
                <w:lang w:val="en-US" w:eastAsia="zh-CN"/>
              </w:rPr>
              <w:t xml:space="preserve">              根据客户需求设计产品方案；</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lang w:val="en-US" w:eastAsia="zh-CN"/>
              </w:rPr>
            </w:pPr>
            <w:r>
              <w:rPr>
                <w:rFonts w:hint="eastAsia"/>
                <w:lang w:val="en-US" w:eastAsia="zh-CN"/>
              </w:rPr>
              <w:t xml:space="preserve">              与客户确认          </w:t>
            </w:r>
          </w:p>
          <w:p>
            <w:pPr>
              <w:keepNext w:val="0"/>
              <w:keepLines w:val="0"/>
              <w:pageBreakBefore w:val="0"/>
              <w:widowControl w:val="0"/>
              <w:kinsoku/>
              <w:wordWrap/>
              <w:overflowPunct/>
              <w:topLinePunct w:val="0"/>
              <w:autoSpaceDE/>
              <w:autoSpaceDN/>
              <w:bidi w:val="0"/>
              <w:adjustRightInd/>
              <w:snapToGrid/>
              <w:spacing w:before="157" w:beforeLines="50"/>
              <w:ind w:firstLine="1470" w:firstLineChars="700"/>
              <w:textAlignment w:val="auto"/>
              <w:rPr>
                <w:rFonts w:hint="eastAsia"/>
                <w:lang w:val="en-US" w:eastAsia="zh-CN"/>
              </w:rPr>
            </w:pPr>
            <w:r>
              <w:rPr>
                <w:rFonts w:hint="eastAsia"/>
                <w:lang w:val="en-US" w:eastAsia="zh-CN"/>
              </w:rPr>
              <w:t>再根据客户确认情况进行方案调整</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lang w:val="en-US" w:eastAsia="zh-CN"/>
              </w:rPr>
            </w:pPr>
            <w:r>
              <w:rPr>
                <w:rFonts w:hint="eastAsia"/>
                <w:lang w:val="en-US" w:eastAsia="zh-CN"/>
              </w:rPr>
              <w:t xml:space="preserve">              再与客户确认（最终销售参与——商务活动）确定订单</w:t>
            </w:r>
          </w:p>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rPr>
                <w:rFonts w:hint="eastAsia"/>
                <w:lang w:val="en-US" w:eastAsia="zh-CN"/>
              </w:rPr>
            </w:pPr>
            <w:r>
              <w:rPr>
                <w:rFonts w:hint="eastAsia"/>
                <w:lang w:val="en-US" w:eastAsia="zh-CN"/>
              </w:rPr>
              <w:t xml:space="preserve"> 抽查设计资料：</w:t>
            </w:r>
          </w:p>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rPr>
                <w:rFonts w:hint="default"/>
                <w:lang w:val="en-US" w:eastAsia="zh-CN"/>
              </w:rPr>
            </w:pPr>
            <w:r>
              <w:rPr>
                <w:rFonts w:hint="eastAsia"/>
                <w:lang w:val="en-US" w:eastAsia="zh-CN"/>
              </w:rPr>
              <w:t xml:space="preserve"> 经检查自去年审核以来公司没有设计开发项目。</w:t>
            </w:r>
            <w:r>
              <w:rPr>
                <w:rFonts w:hint="eastAsia"/>
                <w:szCs w:val="22"/>
                <w:lang w:val="en-US" w:eastAsia="zh-CN"/>
              </w:rPr>
              <w:t xml:space="preserve">                                  </w:t>
            </w:r>
          </w:p>
        </w:tc>
        <w:tc>
          <w:tcPr>
            <w:tcW w:w="702" w:type="dxa"/>
          </w:tcPr>
          <w:p/>
          <w:p>
            <w:pPr>
              <w:pStyle w:val="2"/>
            </w:pPr>
          </w:p>
          <w:p>
            <w:pPr>
              <w:pStyle w:val="2"/>
            </w:pPr>
          </w:p>
          <w:p>
            <w:pPr>
              <w:pStyle w:val="2"/>
            </w:pPr>
          </w:p>
          <w:p>
            <w:pPr>
              <w:pStyle w:val="2"/>
              <w:ind w:left="0" w:leftChars="0" w:firstLine="0" w:firstLineChars="0"/>
            </w:pPr>
            <w:bookmarkStart w:id="0" w:name="_GoBack"/>
            <w:bookmarkEnd w:id="0"/>
          </w:p>
          <w:p>
            <w:pPr>
              <w:pStyle w:val="2"/>
              <w:rPr>
                <w:rFonts w:hint="eastAsia" w:eastAsia="宋体"/>
                <w:lang w:val="en-US" w:eastAsia="zh-CN"/>
              </w:rPr>
            </w:pPr>
            <w:r>
              <w:rPr>
                <w:rFonts w:hint="eastAsia"/>
                <w:lang w:val="en-US" w:eastAsia="zh-CN"/>
              </w:rPr>
              <w:t>y</w:t>
            </w:r>
          </w:p>
        </w:tc>
      </w:tr>
    </w:tbl>
    <w:p/>
    <w:p>
      <w:pPr>
        <w:pStyle w:val="6"/>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8C1E2"/>
    <w:multiLevelType w:val="singleLevel"/>
    <w:tmpl w:val="8CF8C1E2"/>
    <w:lvl w:ilvl="0" w:tentative="0">
      <w:start w:val="6"/>
      <w:numFmt w:val="chineseCounting"/>
      <w:suff w:val="nothing"/>
      <w:lvlText w:val="%1、"/>
      <w:lvlJc w:val="left"/>
      <w:rPr>
        <w:rFonts w:hint="eastAsia"/>
      </w:rPr>
    </w:lvl>
  </w:abstractNum>
  <w:abstractNum w:abstractNumId="1">
    <w:nsid w:val="05FCE0DA"/>
    <w:multiLevelType w:val="singleLevel"/>
    <w:tmpl w:val="05FCE0DA"/>
    <w:lvl w:ilvl="0" w:tentative="0">
      <w:start w:val="1"/>
      <w:numFmt w:val="decimal"/>
      <w:lvlText w:val="%1."/>
      <w:lvlJc w:val="left"/>
      <w:pPr>
        <w:tabs>
          <w:tab w:val="left" w:pos="312"/>
        </w:tabs>
      </w:pPr>
    </w:lvl>
  </w:abstractNum>
  <w:abstractNum w:abstractNumId="2">
    <w:nsid w:val="23D91676"/>
    <w:multiLevelType w:val="singleLevel"/>
    <w:tmpl w:val="23D91676"/>
    <w:lvl w:ilvl="0" w:tentative="0">
      <w:start w:val="1"/>
      <w:numFmt w:val="decimal"/>
      <w:suff w:val="nothing"/>
      <w:lvlText w:val="%1、"/>
      <w:lvlJc w:val="left"/>
    </w:lvl>
  </w:abstractNum>
  <w:abstractNum w:abstractNumId="3">
    <w:nsid w:val="387C4961"/>
    <w:multiLevelType w:val="singleLevel"/>
    <w:tmpl w:val="387C4961"/>
    <w:lvl w:ilvl="0" w:tentative="0">
      <w:start w:val="2"/>
      <w:numFmt w:val="chineseCounting"/>
      <w:suff w:val="nothing"/>
      <w:lvlText w:val="%1、"/>
      <w:lvlJc w:val="left"/>
      <w:rPr>
        <w:rFonts w:hint="eastAsia"/>
      </w:rPr>
    </w:lvl>
  </w:abstractNum>
  <w:abstractNum w:abstractNumId="4">
    <w:nsid w:val="41F214AA"/>
    <w:multiLevelType w:val="multilevel"/>
    <w:tmpl w:val="41F214AA"/>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OTUxOWU4NmEyZTY3NTg5Zjg0ZDY5NTZmMzA5NGQifQ=="/>
  </w:docVars>
  <w:rsids>
    <w:rsidRoot w:val="009973B4"/>
    <w:rsid w:val="000237F6"/>
    <w:rsid w:val="0003373A"/>
    <w:rsid w:val="000400E2"/>
    <w:rsid w:val="00062E46"/>
    <w:rsid w:val="000E6B21"/>
    <w:rsid w:val="001A2D7F"/>
    <w:rsid w:val="002939AD"/>
    <w:rsid w:val="00314AF6"/>
    <w:rsid w:val="00337922"/>
    <w:rsid w:val="00340867"/>
    <w:rsid w:val="00380837"/>
    <w:rsid w:val="003A198A"/>
    <w:rsid w:val="00410914"/>
    <w:rsid w:val="00536930"/>
    <w:rsid w:val="00564E53"/>
    <w:rsid w:val="005D5659"/>
    <w:rsid w:val="00600C20"/>
    <w:rsid w:val="00644FE2"/>
    <w:rsid w:val="0067640C"/>
    <w:rsid w:val="006E678B"/>
    <w:rsid w:val="007757F3"/>
    <w:rsid w:val="007C1B48"/>
    <w:rsid w:val="007E6AEB"/>
    <w:rsid w:val="008973EE"/>
    <w:rsid w:val="00971600"/>
    <w:rsid w:val="009973B4"/>
    <w:rsid w:val="009C28C1"/>
    <w:rsid w:val="009F7EED"/>
    <w:rsid w:val="00A80636"/>
    <w:rsid w:val="00AF0AAB"/>
    <w:rsid w:val="00BF597E"/>
    <w:rsid w:val="00C51A36"/>
    <w:rsid w:val="00C55228"/>
    <w:rsid w:val="00C63768"/>
    <w:rsid w:val="00CE315A"/>
    <w:rsid w:val="00D06F59"/>
    <w:rsid w:val="00D8388C"/>
    <w:rsid w:val="00E6224C"/>
    <w:rsid w:val="00EB0164"/>
    <w:rsid w:val="00ED0F62"/>
    <w:rsid w:val="019E5DD7"/>
    <w:rsid w:val="0B4D08ED"/>
    <w:rsid w:val="0D502897"/>
    <w:rsid w:val="0E9D36FE"/>
    <w:rsid w:val="0EC22237"/>
    <w:rsid w:val="108219C2"/>
    <w:rsid w:val="153F1A43"/>
    <w:rsid w:val="18E0378C"/>
    <w:rsid w:val="1B635529"/>
    <w:rsid w:val="1D2F1751"/>
    <w:rsid w:val="1E92443A"/>
    <w:rsid w:val="1F303612"/>
    <w:rsid w:val="1F474F8C"/>
    <w:rsid w:val="23F57CAA"/>
    <w:rsid w:val="25302F06"/>
    <w:rsid w:val="25726879"/>
    <w:rsid w:val="265042EE"/>
    <w:rsid w:val="29550A82"/>
    <w:rsid w:val="2C615A70"/>
    <w:rsid w:val="2CB52A35"/>
    <w:rsid w:val="2D5D32D6"/>
    <w:rsid w:val="2FDA7696"/>
    <w:rsid w:val="366F12A2"/>
    <w:rsid w:val="36821FBE"/>
    <w:rsid w:val="37022033"/>
    <w:rsid w:val="38F903D7"/>
    <w:rsid w:val="397A1146"/>
    <w:rsid w:val="39F336A4"/>
    <w:rsid w:val="3FD87230"/>
    <w:rsid w:val="451658FE"/>
    <w:rsid w:val="48EE64E2"/>
    <w:rsid w:val="491C6557"/>
    <w:rsid w:val="49907112"/>
    <w:rsid w:val="5062731F"/>
    <w:rsid w:val="51B355DC"/>
    <w:rsid w:val="51CB0431"/>
    <w:rsid w:val="56686FBC"/>
    <w:rsid w:val="56955064"/>
    <w:rsid w:val="5EA12B9A"/>
    <w:rsid w:val="60A703C5"/>
    <w:rsid w:val="616707F2"/>
    <w:rsid w:val="63E40A1C"/>
    <w:rsid w:val="665253F3"/>
    <w:rsid w:val="66957D31"/>
    <w:rsid w:val="69ED5D20"/>
    <w:rsid w:val="6A997D30"/>
    <w:rsid w:val="6B317C7C"/>
    <w:rsid w:val="6B651E3A"/>
    <w:rsid w:val="6B78073C"/>
    <w:rsid w:val="6C3312C7"/>
    <w:rsid w:val="70F503F3"/>
    <w:rsid w:val="75532C29"/>
    <w:rsid w:val="788C0C63"/>
    <w:rsid w:val="790565FF"/>
    <w:rsid w:val="7AD91BD7"/>
    <w:rsid w:val="7AEC0F33"/>
    <w:rsid w:val="7CDA12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10"/>
    <w:pPr>
      <w:spacing w:before="240" w:after="60"/>
      <w:jc w:val="center"/>
      <w:outlineLvl w:val="0"/>
    </w:pPr>
    <w:rPr>
      <w:rFonts w:ascii="Cambria" w:hAnsi="Cambria"/>
      <w:b/>
      <w:bCs/>
      <w:sz w:val="32"/>
      <w:szCs w:val="32"/>
    </w:rPr>
  </w:style>
  <w:style w:type="table" w:styleId="10">
    <w:name w:val="Table Grid"/>
    <w:basedOn w:val="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99"/>
    <w:rPr>
      <w:color w:val="0000FF"/>
      <w:u w:val="single"/>
    </w:rPr>
  </w:style>
  <w:style w:type="character" w:customStyle="1" w:styleId="13">
    <w:name w:val="页眉 字符"/>
    <w:basedOn w:val="11"/>
    <w:link w:val="7"/>
    <w:qFormat/>
    <w:uiPriority w:val="99"/>
    <w:rPr>
      <w:rFonts w:ascii="Times New Roman" w:hAnsi="Times New Roman" w:eastAsia="宋体" w:cs="Times New Roman"/>
      <w:sz w:val="18"/>
      <w:szCs w:val="18"/>
    </w:rPr>
  </w:style>
  <w:style w:type="character" w:customStyle="1" w:styleId="14">
    <w:name w:val="页脚 字符"/>
    <w:basedOn w:val="11"/>
    <w:link w:val="6"/>
    <w:qFormat/>
    <w:uiPriority w:val="99"/>
    <w:rPr>
      <w:rFonts w:ascii="Times New Roman" w:hAnsi="Times New Roman" w:eastAsia="宋体" w:cs="Times New Roman"/>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3457;&#26680;&#36164;&#26009;\&#33021;&#28304;\&#22269;&#26631;&#32852;&#21512;\2021.7-10\&#24120;&#24030;&#24066;&#33539;&#32676;&#24178;&#29157;&#35774;&#22791;&#26377;&#38480;&#20844;&#21496;\2021&#24180;-2022&#24180;7&#26376;&#27700;&#30005;&#32791;&#29992;&#12289;&#20135;&#20540;&#20135;&#37327;.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3457;&#26680;&#36164;&#26009;\&#33021;&#28304;\&#22269;&#26631;&#32852;&#21512;\2021.7-10\&#24120;&#24030;&#24066;&#33539;&#32676;&#24178;&#29157;&#35774;&#22791;&#26377;&#38480;&#20844;&#21496;\2021&#24180;-2022&#24180;7&#26376;&#27700;&#30005;&#32791;&#29992;&#12289;&#20135;&#20540;&#20135;&#3732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单位产品能耗走势图</a:t>
            </a:r>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'[2021年-2022年7月水电耗用、产值产量.xlsx]水电耗用'!$L$4:$L$7</c:f>
              <c:strCache>
                <c:ptCount val="4"/>
                <c:pt idx="0">
                  <c:v>2019年</c:v>
                </c:pt>
                <c:pt idx="1">
                  <c:v>2020年</c:v>
                </c:pt>
                <c:pt idx="2">
                  <c:v>2021年</c:v>
                </c:pt>
                <c:pt idx="3">
                  <c:v>2022年1-7月</c:v>
                </c:pt>
              </c:strCache>
            </c:strRef>
          </c:cat>
          <c:val>
            <c:numRef>
              <c:f>'[2021年-2022年7月水电耗用、产值产量.xlsx]水电耗用'!$M$4:$M$7</c:f>
              <c:numCache>
                <c:formatCode>General</c:formatCode>
                <c:ptCount val="4"/>
                <c:pt idx="0">
                  <c:v>1713.76</c:v>
                </c:pt>
                <c:pt idx="1">
                  <c:v>1643.12</c:v>
                </c:pt>
                <c:pt idx="2">
                  <c:v>1095.03</c:v>
                </c:pt>
                <c:pt idx="3">
                  <c:v>1244.035</c:v>
                </c:pt>
              </c:numCache>
            </c:numRef>
          </c:val>
          <c:smooth val="0"/>
        </c:ser>
        <c:dLbls>
          <c:showLegendKey val="0"/>
          <c:showVal val="1"/>
          <c:showCatName val="0"/>
          <c:showSerName val="0"/>
          <c:showPercent val="0"/>
          <c:showBubbleSize val="0"/>
        </c:dLbls>
        <c:marker val="0"/>
        <c:smooth val="0"/>
        <c:axId val="730383536"/>
        <c:axId val="482961667"/>
      </c:lineChart>
      <c:catAx>
        <c:axId val="7303835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manualLayout>
              <c:xMode val="edge"/>
              <c:yMode val="edge"/>
              <c:x val="0.469948333333333"/>
              <c:y val="0.878240740740741"/>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2961667"/>
        <c:crosses val="autoZero"/>
        <c:auto val="1"/>
        <c:lblAlgn val="ctr"/>
        <c:lblOffset val="100"/>
        <c:noMultiLvlLbl val="0"/>
      </c:catAx>
      <c:valAx>
        <c:axId val="4829616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单位产品能耗</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03835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单位产值能耗走势图</a:t>
            </a:r>
          </a:p>
        </c:rich>
      </c:tx>
      <c:layout>
        <c:manualLayout>
          <c:xMode val="edge"/>
          <c:yMode val="edge"/>
          <c:x val="0.414444444444444"/>
          <c:y val="0.0300925925925926"/>
        </c:manualLayout>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'[2021年-2022年7月水电耗用、产值产量.xlsx]水电耗用'!$K$25:$K$27</c:f>
              <c:strCache>
                <c:ptCount val="3"/>
                <c:pt idx="0">
                  <c:v>2020年</c:v>
                </c:pt>
                <c:pt idx="1">
                  <c:v>2021年</c:v>
                </c:pt>
                <c:pt idx="2">
                  <c:v>2022年1-7月</c:v>
                </c:pt>
              </c:strCache>
            </c:strRef>
          </c:cat>
          <c:val>
            <c:numRef>
              <c:f>'[2021年-2022年7月水电耗用、产值产量.xlsx]水电耗用'!$L$25:$L$27</c:f>
              <c:numCache>
                <c:formatCode>General</c:formatCode>
                <c:ptCount val="3"/>
                <c:pt idx="0">
                  <c:v>8.27</c:v>
                </c:pt>
                <c:pt idx="1">
                  <c:v>7.14</c:v>
                </c:pt>
                <c:pt idx="2">
                  <c:v>5.29</c:v>
                </c:pt>
              </c:numCache>
            </c:numRef>
          </c:val>
          <c:smooth val="0"/>
        </c:ser>
        <c:dLbls>
          <c:showLegendKey val="0"/>
          <c:showVal val="1"/>
          <c:showCatName val="0"/>
          <c:showSerName val="0"/>
          <c:showPercent val="0"/>
          <c:showBubbleSize val="0"/>
        </c:dLbls>
        <c:marker val="0"/>
        <c:smooth val="0"/>
        <c:axId val="293504224"/>
        <c:axId val="822412627"/>
      </c:lineChart>
      <c:catAx>
        <c:axId val="29350422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2412627"/>
        <c:crosses val="autoZero"/>
        <c:auto val="1"/>
        <c:lblAlgn val="ctr"/>
        <c:lblOffset val="100"/>
        <c:noMultiLvlLbl val="0"/>
      </c:catAx>
      <c:valAx>
        <c:axId val="8224126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单位产值能耗</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35042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3378</Words>
  <Characters>4441</Characters>
  <Lines>1</Lines>
  <Paragraphs>1</Paragraphs>
  <TotalTime>2</TotalTime>
  <ScaleCrop>false</ScaleCrop>
  <LinksUpToDate>false</LinksUpToDate>
  <CharactersWithSpaces>4818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开门大吉～ISO认证服务</cp:lastModifiedBy>
  <dcterms:modified xsi:type="dcterms:W3CDTF">2022-08-14T15:08:04Z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A2A87B4AA3C04090A0C757B97B7400CA</vt:lpwstr>
  </property>
</Properties>
</file>