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00"/>
        <w:gridCol w:w="262"/>
        <w:gridCol w:w="372"/>
        <w:gridCol w:w="178"/>
        <w:gridCol w:w="969"/>
        <w:gridCol w:w="329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常州市范群干燥设备有限公司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常州市新北区国家环保产业园环保一路9号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常州市新北区国家环保产业园环保一路9号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陆敏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13906118982</w:t>
            </w:r>
            <w:bookmarkEnd w:id="4"/>
          </w:p>
        </w:tc>
        <w:tc>
          <w:tcPr>
            <w:tcW w:w="6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179043722@qq.com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4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6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0567-2021--EnMS-2022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eastAsia="宋体" w:cs="Times New Roman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 w:eastAsia="宋体" w:cs="Times New Roman"/>
                <w:b/>
                <w:bCs/>
                <w:sz w:val="20"/>
              </w:rPr>
              <w:t xml:space="preserve">现场审核   ■远程审核   </w:t>
            </w:r>
            <w:bookmarkStart w:id="13" w:name="现场与远程审核勾选"/>
            <w:r>
              <w:rPr>
                <w:rFonts w:hint="eastAsia" w:ascii="宋体" w:hAnsi="宋体" w:eastAsia="宋体" w:cs="Times New Roman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 w:eastAsia="宋体" w:cs="Times New Roman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4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“范干”牌干燥设备的设计开发和制造涉及相关能源管理活动</w:t>
            </w:r>
            <w:bookmarkEnd w:id="17"/>
          </w:p>
        </w:tc>
        <w:tc>
          <w:tcPr>
            <w:tcW w:w="12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831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2.7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 xml:space="preserve">RB/T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de-DE"/>
              </w:rPr>
              <w:t>119-2015《能源管理体系 机械制造企业认证要求》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上午至2022年0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9"/>
            <w:r>
              <w:rPr>
                <w:rFonts w:hint="eastAsia"/>
                <w:b/>
                <w:sz w:val="20"/>
              </w:rPr>
              <w:t>(共</w:t>
            </w:r>
            <w:bookmarkStart w:id="20" w:name="审核天数"/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</w:t>
            </w:r>
            <w:bookmarkEnd w:id="2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上午至2022年0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bookmarkStart w:id="22" w:name="_GoBack"/>
            <w:bookmarkEnd w:id="22"/>
            <w:r>
              <w:rPr>
                <w:rFonts w:hint="eastAsia"/>
                <w:b/>
                <w:sz w:val="20"/>
              </w:rPr>
              <w:t>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下午(共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审核派遣人"/>
            <w:r>
              <w:rPr>
                <w:sz w:val="21"/>
                <w:szCs w:val="21"/>
              </w:rPr>
              <w:t>李永忠</w:t>
            </w:r>
            <w:bookmarkEnd w:id="21"/>
          </w:p>
        </w:tc>
        <w:tc>
          <w:tcPr>
            <w:tcW w:w="228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6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2022.8.12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2022.8.13</w:t>
            </w:r>
          </w:p>
        </w:tc>
      </w:tr>
    </w:tbl>
    <w:p>
      <w:pPr>
        <w:pStyle w:val="2"/>
        <w:ind w:left="0" w:leftChars="0" w:firstLine="0" w:firstLineChars="0"/>
      </w:pPr>
    </w:p>
    <w:tbl>
      <w:tblPr>
        <w:tblStyle w:val="7"/>
        <w:tblpPr w:leftFromText="180" w:rightFromText="180" w:vertAnchor="text" w:horzAnchor="page" w:tblpX="877" w:tblpY="101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6959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959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2022年8月13日上午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9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AB（腾讯481-475-991）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10:30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959" w:type="dxa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10:30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设备部</w:t>
            </w:r>
          </w:p>
        </w:tc>
        <w:tc>
          <w:tcPr>
            <w:tcW w:w="695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7.1资源、7.4沟通交流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50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10:30-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12:00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企管部</w:t>
            </w:r>
          </w:p>
        </w:tc>
        <w:tc>
          <w:tcPr>
            <w:tcW w:w="695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内部审核、10.1 不符合与纠正措施、10.2 持续改进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10:30-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12:00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（包括车间）</w:t>
            </w:r>
          </w:p>
        </w:tc>
        <w:tc>
          <w:tcPr>
            <w:tcW w:w="695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00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427" w:firstLineChars="2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2022年8月13日下午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14:30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959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14:30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6959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14:30-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16:00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695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14:30-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16:00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（包括车间）</w:t>
            </w:r>
          </w:p>
        </w:tc>
        <w:tc>
          <w:tcPr>
            <w:tcW w:w="6959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补充审核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9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审核组会议、与企业领导沟通交流\末次会议</w:t>
            </w:r>
          </w:p>
        </w:tc>
        <w:tc>
          <w:tcPr>
            <w:tcW w:w="150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AB（腾讯）</w:t>
            </w:r>
          </w:p>
        </w:tc>
      </w:tr>
    </w:tbl>
    <w:p>
      <w:pPr>
        <w:pStyle w:val="13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午餐时间12：00-12：30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6E248B"/>
    <w:rsid w:val="2E9B01E9"/>
    <w:rsid w:val="6870062E"/>
    <w:rsid w:val="74855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50</TotalTime>
  <ScaleCrop>false</ScaleCrop>
  <LinksUpToDate>false</LinksUpToDate>
  <CharactersWithSpaces>5345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2022-08-13T01:47:08Z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2052-11.1.0.11435</vt:lpwstr>
  </property>
</Properties>
</file>