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0671-2021-EnMs-2022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杭州星帅尔电器股份有限公司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R197EnMS210031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913301007161431629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de-DE"/>
              </w:rPr>
              <w:t xml:space="preserve">RB/T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119-2015</w:t>
            </w:r>
            <w:r>
              <w:rPr>
                <w:rFonts w:hint="eastAsia" w:eastAsia="宋体"/>
                <w:sz w:val="22"/>
                <w:szCs w:val="22"/>
                <w:lang w:val="de-DE"/>
              </w:rPr>
              <w:t xml:space="preserve"> 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能源管理体系 机械制造企业认证要求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65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杭州星帅尔电器股份有限公司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热保护器、PTC起动器、起动继电器设计和生产所涉及的能源管理活动。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杭州市富阳区受降镇祝家村交界岭99号（2、3、4、5幢）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杭州市富阳区受降镇祝家村交界岭99号（2、3、4、5幢）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杭州星帅尔电器股份有限公司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r>
        <w:rPr>
          <w:b/>
          <w:color w:val="000000" w:themeColor="text1"/>
          <w:sz w:val="22"/>
          <w:szCs w:val="22"/>
        </w:rPr>
        <w:t>R197EnMS210031</w:t>
      </w:r>
      <w:bookmarkEnd w:id="21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杭州市富阳区受降镇祝家村交界岭99号（2、3、4、5幢）</w:t>
      </w:r>
      <w:bookmarkEnd w:id="22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4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ascii="宋体" w:hAnsi="宋体"/>
          <w:b/>
          <w:sz w:val="21"/>
          <w:szCs w:val="21"/>
          <w:lang w:val="de-DE"/>
        </w:rPr>
        <w:t xml:space="preserve">RB/T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119-2015</w:t>
      </w:r>
      <w:r>
        <w:rPr>
          <w:rFonts w:hint="eastAsia" w:ascii="宋体" w:hAnsi="宋体"/>
          <w:b/>
          <w:sz w:val="21"/>
          <w:szCs w:val="21"/>
          <w:lang w:val="de-DE"/>
        </w:rPr>
        <w:t xml:space="preserve"> 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能源管理体系 机械制造企业认证要求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15日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16日</w:t>
            </w:r>
          </w:p>
        </w:tc>
        <w:tc>
          <w:tcPr>
            <w:tcW w:w="4735" w:type="dxa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1、杭州市富阳区受降镇祝家村交界岭99号（2、3、4、5幢）的杭州星帅尔电器股份有限公司</w:t>
            </w:r>
          </w:p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2、主要生产系统：生产部（包含：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冲压车间、保护器车间、启动器车间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。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3、辅助生产系统：办公室、技术部、研发部、、财务部、质管部、商务部。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产量或产值：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16320.63万只、 36414.12万元；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zh-CN" w:eastAsia="zh-CN"/>
              </w:rPr>
              <w:t>综合能耗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  <w:t>（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吨标准煤）</w:t>
            </w:r>
            <w:r>
              <w:rPr>
                <w:rFonts w:hint="eastAsia" w:cs="Times New Roman"/>
                <w:kern w:val="2"/>
                <w:sz w:val="20"/>
                <w:szCs w:val="22"/>
                <w:lang w:val="zh-CN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493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38469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单位能耗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kgce/万只；13.55kgce/万元。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节能量（万吨标准煤）：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地方政府未下达节能量指标；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05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1、杭州市富阳区受降镇祝家村交界岭99号（2、3、4、5幢）的杭州星帅尔电器股份有限公司</w:t>
            </w:r>
          </w:p>
          <w:p>
            <w:pPr>
              <w:pStyle w:val="4"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2、主要生产系统：生产部（包含：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冲压车间、保护器车间、启动器车间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2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。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3、辅助生产系统：办公室、技术部、研发部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19500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万只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43156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617.7525355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单位产品能耗：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31.68kgce/万只；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 xml:space="preserve">        单位产值能耗：14.31kgce/万元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8D633E4"/>
    <w:rsid w:val="0CA52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rPr>
      <w:sz w:val="24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开门大吉～ISO认证服务</cp:lastModifiedBy>
  <cp:lastPrinted>2019-05-13T03:13:00Z</cp:lastPrinted>
  <dcterms:modified xsi:type="dcterms:W3CDTF">2022-07-06T04:26:17Z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2052-11.1.0.11435</vt:lpwstr>
  </property>
</Properties>
</file>