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0584-2021-H-2022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290"/>
        <w:gridCol w:w="1337"/>
        <w:gridCol w:w="330"/>
        <w:gridCol w:w="1287"/>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957"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浙江新地里农产品有限公司</w:t>
            </w:r>
            <w:bookmarkEnd w:id="1"/>
          </w:p>
        </w:tc>
        <w:tc>
          <w:tcPr>
            <w:tcW w:w="1287"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59"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59" w:type="dxa"/>
          </w:tcPr>
          <w:p>
            <w:pPr>
              <w:snapToGrid w:val="0"/>
              <w:spacing w:line="0" w:lineRule="atLeast"/>
              <w:jc w:val="center"/>
              <w:rPr>
                <w:sz w:val="22"/>
                <w:szCs w:val="22"/>
              </w:rPr>
            </w:pPr>
            <w:r>
              <w:rPr>
                <w:rFonts w:hint="eastAsia"/>
                <w:sz w:val="22"/>
                <w:szCs w:val="22"/>
                <w:lang w:val="en-GB"/>
              </w:rPr>
              <w:t xml:space="preserve">订单号 </w:t>
            </w:r>
          </w:p>
        </w:tc>
        <w:tc>
          <w:tcPr>
            <w:tcW w:w="4957" w:type="dxa"/>
            <w:gridSpan w:val="3"/>
          </w:tcPr>
          <w:p>
            <w:pPr>
              <w:snapToGrid w:val="0"/>
              <w:spacing w:line="0" w:lineRule="atLeast"/>
              <w:jc w:val="center"/>
              <w:rPr>
                <w:sz w:val="22"/>
                <w:szCs w:val="22"/>
              </w:rPr>
            </w:pPr>
          </w:p>
        </w:tc>
        <w:tc>
          <w:tcPr>
            <w:tcW w:w="1287" w:type="dxa"/>
          </w:tcPr>
          <w:p>
            <w:pPr>
              <w:snapToGrid w:val="0"/>
              <w:spacing w:line="0" w:lineRule="atLeast"/>
              <w:jc w:val="center"/>
              <w:rPr>
                <w:sz w:val="22"/>
                <w:szCs w:val="22"/>
              </w:rPr>
            </w:pPr>
            <w:r>
              <w:rPr>
                <w:rFonts w:hint="eastAsia"/>
                <w:sz w:val="22"/>
                <w:szCs w:val="22"/>
                <w:lang w:val="en-GB"/>
              </w:rPr>
              <w:t>证书号</w:t>
            </w:r>
          </w:p>
        </w:tc>
        <w:tc>
          <w:tcPr>
            <w:tcW w:w="2059" w:type="dxa"/>
          </w:tcPr>
          <w:p>
            <w:pPr>
              <w:snapToGrid w:val="0"/>
              <w:spacing w:line="0" w:lineRule="atLeast"/>
              <w:jc w:val="center"/>
              <w:rPr>
                <w:sz w:val="22"/>
                <w:szCs w:val="22"/>
              </w:rPr>
            </w:pPr>
            <w:bookmarkStart w:id="3" w:name="证书编号"/>
            <w:r>
              <w:rPr>
                <w:sz w:val="22"/>
                <w:szCs w:val="22"/>
              </w:rPr>
              <w:t>197HACCP2100008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center"/>
              <w:rPr>
                <w:sz w:val="22"/>
                <w:szCs w:val="22"/>
              </w:rPr>
            </w:pPr>
            <w:r>
              <w:rPr>
                <w:rFonts w:hint="eastAsia"/>
                <w:sz w:val="22"/>
                <w:szCs w:val="22"/>
                <w:lang w:val="en-GB"/>
              </w:rPr>
              <w:t>组织机构代码</w:t>
            </w:r>
          </w:p>
        </w:tc>
        <w:tc>
          <w:tcPr>
            <w:tcW w:w="4957" w:type="dxa"/>
            <w:gridSpan w:val="3"/>
          </w:tcPr>
          <w:p>
            <w:pPr>
              <w:snapToGrid w:val="0"/>
              <w:spacing w:line="0" w:lineRule="atLeast"/>
              <w:jc w:val="center"/>
              <w:rPr>
                <w:sz w:val="22"/>
                <w:szCs w:val="22"/>
              </w:rPr>
            </w:pPr>
            <w:bookmarkStart w:id="4" w:name="机构代码"/>
            <w:r>
              <w:rPr>
                <w:sz w:val="22"/>
                <w:szCs w:val="22"/>
              </w:rPr>
              <w:t>91330483MA2CU95P67</w:t>
            </w:r>
            <w:bookmarkEnd w:id="4"/>
          </w:p>
        </w:tc>
        <w:tc>
          <w:tcPr>
            <w:tcW w:w="1287" w:type="dxa"/>
          </w:tcPr>
          <w:p>
            <w:pPr>
              <w:snapToGrid w:val="0"/>
              <w:spacing w:line="0" w:lineRule="atLeast"/>
              <w:jc w:val="center"/>
              <w:rPr>
                <w:sz w:val="22"/>
                <w:szCs w:val="22"/>
              </w:rPr>
            </w:pPr>
            <w:r>
              <w:rPr>
                <w:rFonts w:hint="eastAsia"/>
                <w:sz w:val="22"/>
                <w:szCs w:val="22"/>
              </w:rPr>
              <w:t>是否带CNAS标志</w:t>
            </w:r>
          </w:p>
        </w:tc>
        <w:tc>
          <w:tcPr>
            <w:tcW w:w="2059"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957"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V1.</w:t>
            </w:r>
            <w:r>
              <w:rPr>
                <w:rFonts w:hint="eastAsia"/>
                <w:sz w:val="22"/>
                <w:szCs w:val="22"/>
              </w:rPr>
              <w:t>.0</w:t>
            </w:r>
            <w:r>
              <w:rPr>
                <w:rFonts w:hint="eastAsia"/>
                <w:sz w:val="22"/>
                <w:szCs w:val="22"/>
                <w:lang w:eastAsia="zh-CN"/>
              </w:rPr>
              <w:t>）</w:t>
            </w:r>
          </w:p>
        </w:tc>
        <w:tc>
          <w:tcPr>
            <w:tcW w:w="1287" w:type="dxa"/>
          </w:tcPr>
          <w:p>
            <w:pPr>
              <w:snapToGrid w:val="0"/>
              <w:spacing w:line="0" w:lineRule="atLeast"/>
              <w:jc w:val="center"/>
              <w:rPr>
                <w:sz w:val="22"/>
                <w:szCs w:val="22"/>
              </w:rPr>
            </w:pPr>
            <w:r>
              <w:rPr>
                <w:rFonts w:hint="eastAsia"/>
                <w:sz w:val="22"/>
                <w:szCs w:val="22"/>
              </w:rPr>
              <w:t>企业体系有效人数</w:t>
            </w:r>
          </w:p>
        </w:tc>
        <w:tc>
          <w:tcPr>
            <w:tcW w:w="2059" w:type="dxa"/>
          </w:tcPr>
          <w:p>
            <w:pPr>
              <w:snapToGrid w:val="0"/>
              <w:spacing w:line="0" w:lineRule="atLeast"/>
              <w:jc w:val="center"/>
              <w:rPr>
                <w:sz w:val="22"/>
                <w:szCs w:val="22"/>
              </w:rPr>
            </w:pPr>
            <w:bookmarkStart w:id="12" w:name="体系人数"/>
            <w:r>
              <w:rPr>
                <w:sz w:val="22"/>
                <w:szCs w:val="22"/>
              </w:rPr>
              <w:t>48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59" w:type="dxa"/>
          </w:tcPr>
          <w:p>
            <w:pPr>
              <w:snapToGrid w:val="0"/>
              <w:spacing w:line="0" w:lineRule="atLeast"/>
              <w:jc w:val="center"/>
              <w:rPr>
                <w:sz w:val="22"/>
                <w:szCs w:val="22"/>
              </w:rPr>
            </w:pPr>
            <w:r>
              <w:rPr>
                <w:rFonts w:hint="eastAsia"/>
                <w:sz w:val="22"/>
                <w:szCs w:val="22"/>
              </w:rPr>
              <w:t>审核类型</w:t>
            </w:r>
          </w:p>
        </w:tc>
        <w:tc>
          <w:tcPr>
            <w:tcW w:w="8303" w:type="dxa"/>
            <w:gridSpan w:val="5"/>
          </w:tcPr>
          <w:p>
            <w:pPr>
              <w:pStyle w:val="2"/>
              <w:spacing w:line="400" w:lineRule="exact"/>
              <w:ind w:firstLine="0"/>
              <w:rPr>
                <w:rFonts w:hint="eastAsia" w:eastAsia="宋体"/>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lang w:val="en-US" w:eastAsia="zh-CN"/>
              </w:rPr>
              <w:t xml:space="preserve">1次  </w:t>
            </w:r>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sym w:font="Wingdings 2" w:char="0052"/>
            </w:r>
            <w:r>
              <w:rPr>
                <w:rFonts w:hint="eastAsia"/>
                <w:b/>
                <w:color w:val="000000" w:themeColor="text1"/>
                <w:spacing w:val="-2"/>
                <w:sz w:val="21"/>
                <w:szCs w:val="21"/>
              </w:rPr>
              <w:t>换证</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 xml:space="preserve">HACCP转版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center"/>
              <w:rPr>
                <w:sz w:val="22"/>
                <w:szCs w:val="22"/>
              </w:rPr>
            </w:pPr>
            <w:r>
              <w:rPr>
                <w:rFonts w:hint="eastAsia"/>
                <w:sz w:val="22"/>
                <w:szCs w:val="22"/>
              </w:rPr>
              <w:t>变更内容</w:t>
            </w:r>
          </w:p>
        </w:tc>
        <w:tc>
          <w:tcPr>
            <w:tcW w:w="8303"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left"/>
              <w:rPr>
                <w:sz w:val="22"/>
                <w:szCs w:val="22"/>
              </w:rPr>
            </w:pPr>
          </w:p>
        </w:tc>
        <w:tc>
          <w:tcPr>
            <w:tcW w:w="3290"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9" w:type="dxa"/>
          </w:tcPr>
          <w:p>
            <w:pPr>
              <w:snapToGrid w:val="0"/>
              <w:spacing w:line="0" w:lineRule="atLeast"/>
              <w:jc w:val="left"/>
              <w:rPr>
                <w:sz w:val="22"/>
                <w:szCs w:val="22"/>
              </w:rPr>
            </w:pPr>
            <w:r>
              <w:rPr>
                <w:rFonts w:hint="eastAsia"/>
                <w:sz w:val="22"/>
                <w:szCs w:val="22"/>
                <w:lang w:val="en-GB"/>
              </w:rPr>
              <w:t>公司名称</w:t>
            </w:r>
          </w:p>
        </w:tc>
        <w:tc>
          <w:tcPr>
            <w:tcW w:w="3290" w:type="dxa"/>
          </w:tcPr>
          <w:p>
            <w:pPr>
              <w:snapToGrid w:val="0"/>
              <w:spacing w:line="0" w:lineRule="atLeast"/>
              <w:jc w:val="left"/>
              <w:rPr>
                <w:sz w:val="22"/>
                <w:szCs w:val="22"/>
                <w:lang w:val="en-GB"/>
              </w:rPr>
            </w:pPr>
            <w:bookmarkStart w:id="17" w:name="组织名称Add1"/>
            <w:r>
              <w:rPr>
                <w:rFonts w:hint="eastAsia"/>
                <w:sz w:val="22"/>
                <w:szCs w:val="22"/>
              </w:rPr>
              <w:t>浙江新地里农产品有限公司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位于浙江省嘉兴市桐乡市梧桐街道环城北路339号7幢浙江新地里农产品有限公司的配送加工区的食用农产品（肉类、果蔬类）初加工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59" w:type="dxa"/>
          </w:tcPr>
          <w:p>
            <w:pPr>
              <w:snapToGrid w:val="0"/>
              <w:spacing w:line="0" w:lineRule="atLeast"/>
              <w:jc w:val="left"/>
              <w:rPr>
                <w:sz w:val="22"/>
                <w:szCs w:val="22"/>
              </w:rPr>
            </w:pPr>
            <w:r>
              <w:rPr>
                <w:rFonts w:hint="eastAsia"/>
                <w:sz w:val="22"/>
                <w:szCs w:val="22"/>
                <w:lang w:val="en-GB"/>
              </w:rPr>
              <w:t>注册地址</w:t>
            </w:r>
          </w:p>
        </w:tc>
        <w:tc>
          <w:tcPr>
            <w:tcW w:w="3290" w:type="dxa"/>
          </w:tcPr>
          <w:p>
            <w:pPr>
              <w:snapToGrid w:val="0"/>
              <w:spacing w:line="0" w:lineRule="atLeast"/>
              <w:jc w:val="left"/>
              <w:rPr>
                <w:sz w:val="22"/>
                <w:szCs w:val="22"/>
              </w:rPr>
            </w:pPr>
            <w:bookmarkStart w:id="19" w:name="注册地址"/>
            <w:r>
              <w:rPr>
                <w:rFonts w:hint="eastAsia"/>
                <w:sz w:val="22"/>
                <w:szCs w:val="22"/>
                <w:lang w:val="en-GB"/>
              </w:rPr>
              <w:t>浙江省嘉兴市桐乡市梧桐街道环城北路339号7幢</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59" w:type="dxa"/>
          </w:tcPr>
          <w:p>
            <w:pPr>
              <w:snapToGrid w:val="0"/>
              <w:spacing w:line="0" w:lineRule="atLeast"/>
              <w:jc w:val="left"/>
              <w:rPr>
                <w:sz w:val="22"/>
                <w:szCs w:val="22"/>
                <w:lang w:val="en-GB"/>
              </w:rPr>
            </w:pPr>
            <w:r>
              <w:rPr>
                <w:rFonts w:hint="eastAsia"/>
                <w:sz w:val="22"/>
                <w:szCs w:val="22"/>
                <w:lang w:val="en-GB"/>
              </w:rPr>
              <w:t>经营地址</w:t>
            </w:r>
          </w:p>
        </w:tc>
        <w:tc>
          <w:tcPr>
            <w:tcW w:w="3290" w:type="dxa"/>
          </w:tcPr>
          <w:p>
            <w:pPr>
              <w:snapToGrid w:val="0"/>
              <w:spacing w:line="0" w:lineRule="atLeast"/>
              <w:jc w:val="left"/>
              <w:rPr>
                <w:sz w:val="22"/>
                <w:szCs w:val="22"/>
              </w:rPr>
            </w:pPr>
            <w:bookmarkStart w:id="20" w:name="办公地址"/>
            <w:r>
              <w:rPr>
                <w:rFonts w:hint="eastAsia"/>
                <w:sz w:val="22"/>
                <w:szCs w:val="22"/>
                <w:lang w:val="en-GB"/>
              </w:rPr>
              <w:t>浙江省嘉兴市桐乡市梧桐街道环城北路339号7幢</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napToGrid w:val="0"/>
              <w:spacing w:line="0" w:lineRule="atLeast"/>
              <w:jc w:val="left"/>
              <w:rPr>
                <w:sz w:val="22"/>
                <w:szCs w:val="22"/>
              </w:rPr>
            </w:pPr>
          </w:p>
        </w:tc>
        <w:tc>
          <w:tcPr>
            <w:tcW w:w="3290"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59" w:type="dxa"/>
            <w:vMerge w:val="restart"/>
          </w:tcPr>
          <w:p>
            <w:pPr>
              <w:snapToGrid w:val="0"/>
              <w:spacing w:line="0" w:lineRule="atLeast"/>
              <w:jc w:val="left"/>
              <w:rPr>
                <w:sz w:val="21"/>
                <w:szCs w:val="21"/>
              </w:rPr>
            </w:pPr>
            <w:r>
              <w:rPr>
                <w:rFonts w:cs="Arial"/>
                <w:b/>
                <w:bCs/>
                <w:sz w:val="21"/>
                <w:szCs w:val="21"/>
              </w:rPr>
              <w:t>Company Name</w:t>
            </w:r>
            <w:r>
              <w:rPr>
                <w:rFonts w:hint="eastAsia"/>
                <w:sz w:val="21"/>
                <w:szCs w:val="21"/>
                <w:lang w:val="en-GB"/>
              </w:rPr>
              <w:t>公司名称</w:t>
            </w:r>
          </w:p>
        </w:tc>
        <w:tc>
          <w:tcPr>
            <w:tcW w:w="3290" w:type="dxa"/>
            <w:vMerge w:val="restart"/>
          </w:tcPr>
          <w:p>
            <w:pPr>
              <w:snapToGrid w:val="0"/>
              <w:spacing w:line="0" w:lineRule="atLeast"/>
              <w:jc w:val="left"/>
              <w:rPr>
                <w:sz w:val="21"/>
                <w:szCs w:val="21"/>
              </w:rPr>
            </w:pPr>
            <w:r>
              <w:rPr>
                <w:rFonts w:hint="eastAsia" w:cs="Arial"/>
                <w:b/>
                <w:bCs/>
                <w:sz w:val="21"/>
                <w:szCs w:val="21"/>
              </w:rPr>
              <w:t>XXXXX</w:t>
            </w:r>
            <w:r>
              <w:rPr>
                <w:rFonts w:cs="Arial"/>
                <w:b/>
                <w:bCs/>
                <w:sz w:val="21"/>
                <w:szCs w:val="21"/>
              </w:rPr>
              <w:t xml:space="preserve"> Co.Ltd</w:t>
            </w:r>
          </w:p>
        </w:tc>
        <w:tc>
          <w:tcPr>
            <w:tcW w:w="1337" w:type="dxa"/>
          </w:tcPr>
          <w:p>
            <w:pPr>
              <w:snapToGrid w:val="0"/>
              <w:spacing w:line="0" w:lineRule="atLeast"/>
              <w:jc w:val="left"/>
              <w:rPr>
                <w:sz w:val="21"/>
                <w:szCs w:val="21"/>
              </w:rPr>
            </w:pPr>
            <w:r>
              <w:rPr>
                <w:rFonts w:hint="eastAsia"/>
                <w:sz w:val="21"/>
                <w:szCs w:val="21"/>
              </w:rPr>
              <w:t>QMS/EcMS</w:t>
            </w:r>
          </w:p>
        </w:tc>
        <w:tc>
          <w:tcPr>
            <w:tcW w:w="3676" w:type="dxa"/>
            <w:gridSpan w:val="3"/>
          </w:tcPr>
          <w:p>
            <w:pPr>
              <w:snapToGrid w:val="0"/>
              <w:spacing w:line="0" w:lineRule="atLeast"/>
              <w:jc w:val="left"/>
              <w:rPr>
                <w:sz w:val="21"/>
                <w:szCs w:val="21"/>
              </w:rPr>
            </w:pPr>
            <w:r>
              <w:rPr>
                <w:rFonts w:hint="eastAsia"/>
                <w:sz w:val="21"/>
                <w:szCs w:val="21"/>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659" w:type="dxa"/>
            <w:vMerge w:val="continue"/>
          </w:tcPr>
          <w:p>
            <w:pPr>
              <w:snapToGrid w:val="0"/>
              <w:spacing w:line="0" w:lineRule="atLeast"/>
              <w:jc w:val="left"/>
              <w:rPr>
                <w:rFonts w:cs="Arial"/>
                <w:b/>
                <w:bCs/>
                <w:sz w:val="21"/>
                <w:szCs w:val="21"/>
              </w:rPr>
            </w:pPr>
          </w:p>
        </w:tc>
        <w:tc>
          <w:tcPr>
            <w:tcW w:w="3290"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EMS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659" w:type="dxa"/>
            <w:vMerge w:val="restart"/>
          </w:tcPr>
          <w:p>
            <w:pPr>
              <w:snapToGrid w:val="0"/>
              <w:spacing w:line="0" w:lineRule="atLeast"/>
              <w:jc w:val="left"/>
              <w:rPr>
                <w:sz w:val="21"/>
                <w:szCs w:val="21"/>
              </w:rPr>
            </w:pPr>
            <w:r>
              <w:rPr>
                <w:sz w:val="21"/>
                <w:szCs w:val="21"/>
              </w:rPr>
              <w:fldChar w:fldCharType="begin"/>
            </w:r>
            <w:r>
              <w:rPr>
                <w:sz w:val="21"/>
                <w:szCs w:val="21"/>
                <w:lang w:val="en-GB"/>
              </w:rPr>
              <w:instrText xml:space="preserve"> STYLEREF TM_street \* MERGEFORMAT </w:instrText>
            </w:r>
            <w:r>
              <w:rPr>
                <w:sz w:val="21"/>
                <w:szCs w:val="21"/>
              </w:rPr>
              <w:fldChar w:fldCharType="separate"/>
            </w:r>
            <w:r>
              <w:rPr>
                <w:sz w:val="21"/>
                <w:szCs w:val="21"/>
              </w:rPr>
              <w:fldChar w:fldCharType="end"/>
            </w:r>
            <w:r>
              <w:rPr>
                <w:rFonts w:cs="Arial"/>
                <w:b/>
                <w:bCs/>
                <w:sz w:val="21"/>
                <w:szCs w:val="21"/>
              </w:rPr>
              <w:t>Registration Address</w:t>
            </w:r>
            <w:r>
              <w:rPr>
                <w:rFonts w:hint="eastAsia"/>
                <w:sz w:val="21"/>
                <w:szCs w:val="21"/>
                <w:lang w:val="en-GB"/>
              </w:rPr>
              <w:t>注册地址</w:t>
            </w:r>
          </w:p>
        </w:tc>
        <w:tc>
          <w:tcPr>
            <w:tcW w:w="3290" w:type="dxa"/>
            <w:vMerge w:val="restart"/>
          </w:tcPr>
          <w:p>
            <w:pPr>
              <w:snapToGrid w:val="0"/>
              <w:spacing w:line="0" w:lineRule="atLeast"/>
              <w:jc w:val="left"/>
              <w:rPr>
                <w:sz w:val="21"/>
                <w:szCs w:val="21"/>
              </w:rPr>
            </w:pPr>
            <w:r>
              <w:rPr>
                <w:rFonts w:cs="Arial"/>
                <w:b/>
                <w:bCs/>
                <w:sz w:val="21"/>
                <w:szCs w:val="21"/>
              </w:rPr>
              <w:t>Room</w:t>
            </w:r>
            <w:r>
              <w:rPr>
                <w:rFonts w:hint="eastAsia" w:cs="Arial"/>
                <w:b/>
                <w:bCs/>
                <w:sz w:val="21"/>
                <w:szCs w:val="21"/>
              </w:rPr>
              <w:t xml:space="preserve"> XXXX</w:t>
            </w:r>
            <w:r>
              <w:rPr>
                <w:rFonts w:cs="Arial"/>
                <w:b/>
                <w:bCs/>
                <w:sz w:val="21"/>
                <w:szCs w:val="21"/>
              </w:rPr>
              <w:t>,</w:t>
            </w:r>
            <w:r>
              <w:rPr>
                <w:rFonts w:hint="eastAsia" w:cs="Arial"/>
                <w:b/>
                <w:bCs/>
                <w:sz w:val="21"/>
                <w:szCs w:val="21"/>
              </w:rPr>
              <w:t xml:space="preserve"> X</w:t>
            </w:r>
            <w:r>
              <w:rPr>
                <w:rFonts w:hint="eastAsia" w:cs="Arial"/>
                <w:b/>
                <w:bCs/>
                <w:sz w:val="21"/>
                <w:szCs w:val="21"/>
                <w:vertAlign w:val="superscript"/>
              </w:rPr>
              <w:t>th</w:t>
            </w:r>
            <w:r>
              <w:rPr>
                <w:rFonts w:hint="eastAsia" w:cs="Arial"/>
                <w:b/>
                <w:bCs/>
                <w:sz w:val="21"/>
                <w:szCs w:val="21"/>
              </w:rPr>
              <w:t xml:space="preserve"> Floor,No.XX </w:t>
            </w:r>
            <w:r>
              <w:rPr>
                <w:rFonts w:cs="Arial"/>
                <w:b/>
                <w:bCs/>
                <w:sz w:val="21"/>
                <w:szCs w:val="21"/>
              </w:rPr>
              <w:t xml:space="preserve"> Building,</w:t>
            </w:r>
            <w:r>
              <w:rPr>
                <w:rFonts w:hint="eastAsia" w:cs="Arial"/>
                <w:b/>
                <w:bCs/>
                <w:sz w:val="21"/>
                <w:szCs w:val="21"/>
              </w:rPr>
              <w:t xml:space="preserve"> XXX </w:t>
            </w:r>
            <w:r>
              <w:rPr>
                <w:rFonts w:cs="Arial"/>
                <w:b/>
                <w:bCs/>
                <w:sz w:val="21"/>
                <w:szCs w:val="21"/>
              </w:rPr>
              <w:t xml:space="preserve"> District,</w:t>
            </w:r>
            <w:r>
              <w:rPr>
                <w:rFonts w:hint="eastAsia" w:cs="Arial"/>
                <w:b/>
                <w:bCs/>
                <w:sz w:val="21"/>
                <w:szCs w:val="21"/>
              </w:rPr>
              <w:t xml:space="preserve"> XXX Province,XXXXXX, P.R.China</w:t>
            </w:r>
          </w:p>
        </w:tc>
        <w:tc>
          <w:tcPr>
            <w:tcW w:w="1337" w:type="dxa"/>
          </w:tcPr>
          <w:p>
            <w:pPr>
              <w:snapToGrid w:val="0"/>
              <w:spacing w:line="0" w:lineRule="atLeast"/>
              <w:jc w:val="left"/>
              <w:rPr>
                <w:sz w:val="21"/>
                <w:szCs w:val="21"/>
              </w:rPr>
            </w:pPr>
            <w:r>
              <w:rPr>
                <w:rFonts w:hint="eastAsia"/>
                <w:sz w:val="21"/>
                <w:szCs w:val="21"/>
              </w:rPr>
              <w:t>OHSMS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59" w:type="dxa"/>
            <w:vMerge w:val="continue"/>
          </w:tcPr>
          <w:p>
            <w:pPr>
              <w:snapToGrid w:val="0"/>
              <w:spacing w:line="0" w:lineRule="atLeast"/>
              <w:jc w:val="left"/>
              <w:rPr>
                <w:sz w:val="21"/>
                <w:szCs w:val="21"/>
              </w:rPr>
            </w:pPr>
          </w:p>
        </w:tc>
        <w:tc>
          <w:tcPr>
            <w:tcW w:w="3290"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EnMS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9" w:type="dxa"/>
            <w:vMerge w:val="restart"/>
          </w:tcPr>
          <w:p>
            <w:pPr>
              <w:snapToGrid w:val="0"/>
              <w:spacing w:line="0" w:lineRule="atLeast"/>
              <w:jc w:val="left"/>
              <w:rPr>
                <w:sz w:val="21"/>
                <w:szCs w:val="21"/>
                <w:lang w:val="en-GB"/>
              </w:rPr>
            </w:pPr>
            <w:r>
              <w:rPr>
                <w:rFonts w:cs="Arial"/>
                <w:b/>
                <w:bCs/>
                <w:sz w:val="21"/>
                <w:szCs w:val="21"/>
              </w:rPr>
              <w:t>Operation Address</w:t>
            </w:r>
            <w:r>
              <w:rPr>
                <w:rFonts w:hint="eastAsia"/>
                <w:sz w:val="21"/>
                <w:szCs w:val="21"/>
              </w:rPr>
              <w:t>经营</w:t>
            </w:r>
            <w:r>
              <w:rPr>
                <w:rFonts w:hint="eastAsia"/>
                <w:sz w:val="21"/>
                <w:szCs w:val="21"/>
                <w:lang w:val="en-GB"/>
              </w:rPr>
              <w:t>地址</w:t>
            </w:r>
          </w:p>
        </w:tc>
        <w:tc>
          <w:tcPr>
            <w:tcW w:w="3290" w:type="dxa"/>
            <w:vMerge w:val="restart"/>
          </w:tcPr>
          <w:p>
            <w:pPr>
              <w:snapToGrid w:val="0"/>
              <w:spacing w:line="0" w:lineRule="atLeast"/>
              <w:jc w:val="left"/>
              <w:rPr>
                <w:sz w:val="21"/>
                <w:szCs w:val="21"/>
              </w:rPr>
            </w:pPr>
            <w:r>
              <w:rPr>
                <w:rFonts w:cs="Arial"/>
                <w:b/>
                <w:bCs/>
                <w:sz w:val="21"/>
                <w:szCs w:val="21"/>
              </w:rPr>
              <w:t>Room</w:t>
            </w:r>
            <w:r>
              <w:rPr>
                <w:rFonts w:hint="eastAsia" w:cs="Arial"/>
                <w:b/>
                <w:bCs/>
                <w:sz w:val="21"/>
                <w:szCs w:val="21"/>
              </w:rPr>
              <w:t xml:space="preserve"> XXXX</w:t>
            </w:r>
            <w:r>
              <w:rPr>
                <w:rFonts w:cs="Arial"/>
                <w:b/>
                <w:bCs/>
                <w:sz w:val="21"/>
                <w:szCs w:val="21"/>
              </w:rPr>
              <w:t>,</w:t>
            </w:r>
            <w:r>
              <w:rPr>
                <w:rFonts w:hint="eastAsia" w:cs="Arial"/>
                <w:b/>
                <w:bCs/>
                <w:sz w:val="21"/>
                <w:szCs w:val="21"/>
              </w:rPr>
              <w:t xml:space="preserve"> X</w:t>
            </w:r>
            <w:r>
              <w:rPr>
                <w:rFonts w:hint="eastAsia" w:cs="Arial"/>
                <w:b/>
                <w:bCs/>
                <w:sz w:val="21"/>
                <w:szCs w:val="21"/>
                <w:vertAlign w:val="superscript"/>
              </w:rPr>
              <w:t>th</w:t>
            </w:r>
            <w:r>
              <w:rPr>
                <w:rFonts w:hint="eastAsia" w:cs="Arial"/>
                <w:b/>
                <w:bCs/>
                <w:sz w:val="21"/>
                <w:szCs w:val="21"/>
              </w:rPr>
              <w:t xml:space="preserve"> Floor,No.XX </w:t>
            </w:r>
            <w:r>
              <w:rPr>
                <w:rFonts w:cs="Arial"/>
                <w:b/>
                <w:bCs/>
                <w:sz w:val="21"/>
                <w:szCs w:val="21"/>
              </w:rPr>
              <w:t xml:space="preserve"> Building,</w:t>
            </w:r>
            <w:r>
              <w:rPr>
                <w:rFonts w:hint="eastAsia" w:cs="Arial"/>
                <w:b/>
                <w:bCs/>
                <w:sz w:val="21"/>
                <w:szCs w:val="21"/>
              </w:rPr>
              <w:t xml:space="preserve"> XXX </w:t>
            </w:r>
            <w:r>
              <w:rPr>
                <w:rFonts w:cs="Arial"/>
                <w:b/>
                <w:bCs/>
                <w:sz w:val="21"/>
                <w:szCs w:val="21"/>
              </w:rPr>
              <w:t xml:space="preserve"> District,</w:t>
            </w:r>
            <w:r>
              <w:rPr>
                <w:rFonts w:hint="eastAsia" w:cs="Arial"/>
                <w:b/>
                <w:bCs/>
                <w:sz w:val="21"/>
                <w:szCs w:val="21"/>
              </w:rPr>
              <w:t xml:space="preserve"> XXX Province,XXXXXX, P.R.China</w:t>
            </w:r>
          </w:p>
        </w:tc>
        <w:tc>
          <w:tcPr>
            <w:tcW w:w="1337" w:type="dxa"/>
          </w:tcPr>
          <w:p>
            <w:pPr>
              <w:snapToGrid w:val="0"/>
              <w:spacing w:line="0" w:lineRule="atLeast"/>
              <w:jc w:val="left"/>
              <w:rPr>
                <w:sz w:val="21"/>
                <w:szCs w:val="21"/>
              </w:rPr>
            </w:pPr>
            <w:r>
              <w:rPr>
                <w:rFonts w:hint="eastAsia"/>
                <w:sz w:val="21"/>
                <w:szCs w:val="21"/>
              </w:rPr>
              <w:t>FSMS</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59" w:type="dxa"/>
            <w:vMerge w:val="continue"/>
          </w:tcPr>
          <w:p>
            <w:pPr>
              <w:snapToGrid w:val="0"/>
              <w:spacing w:line="0" w:lineRule="atLeast"/>
              <w:jc w:val="left"/>
              <w:rPr>
                <w:rFonts w:cs="Arial"/>
                <w:b/>
                <w:bCs/>
                <w:sz w:val="21"/>
                <w:szCs w:val="21"/>
              </w:rPr>
            </w:pPr>
          </w:p>
        </w:tc>
        <w:tc>
          <w:tcPr>
            <w:tcW w:w="3290" w:type="dxa"/>
            <w:vMerge w:val="continue"/>
          </w:tcPr>
          <w:p>
            <w:pPr>
              <w:snapToGrid w:val="0"/>
              <w:spacing w:line="0" w:lineRule="atLeast"/>
              <w:jc w:val="left"/>
              <w:rPr>
                <w:rFonts w:cs="Arial"/>
                <w:b/>
                <w:bCs/>
                <w:sz w:val="21"/>
                <w:szCs w:val="21"/>
              </w:rPr>
            </w:pPr>
          </w:p>
        </w:tc>
        <w:tc>
          <w:tcPr>
            <w:tcW w:w="1337" w:type="dxa"/>
          </w:tcPr>
          <w:p>
            <w:pPr>
              <w:snapToGrid w:val="0"/>
              <w:spacing w:line="0" w:lineRule="atLeast"/>
              <w:jc w:val="left"/>
              <w:rPr>
                <w:sz w:val="21"/>
                <w:szCs w:val="21"/>
              </w:rPr>
            </w:pPr>
            <w:r>
              <w:rPr>
                <w:rFonts w:hint="eastAsia"/>
                <w:sz w:val="21"/>
                <w:szCs w:val="21"/>
              </w:rPr>
              <w:t>HACCP</w:t>
            </w:r>
          </w:p>
        </w:tc>
        <w:tc>
          <w:tcPr>
            <w:tcW w:w="3676" w:type="dxa"/>
            <w:gridSpan w:val="3"/>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59" w:type="dxa"/>
          </w:tcPr>
          <w:p>
            <w:pPr>
              <w:snapToGrid w:val="0"/>
              <w:spacing w:line="0" w:lineRule="atLeast"/>
              <w:jc w:val="left"/>
              <w:rPr>
                <w:rFonts w:cs="Arial"/>
                <w:b/>
                <w:bCs/>
                <w:sz w:val="22"/>
                <w:szCs w:val="16"/>
              </w:rPr>
            </w:pPr>
            <w:r>
              <w:rPr>
                <w:rFonts w:hint="eastAsia" w:cs="Arial"/>
                <w:b/>
                <w:bCs/>
                <w:sz w:val="22"/>
                <w:szCs w:val="16"/>
              </w:rPr>
              <w:t>受审核方签章</w:t>
            </w:r>
          </w:p>
        </w:tc>
        <w:tc>
          <w:tcPr>
            <w:tcW w:w="4957" w:type="dxa"/>
            <w:gridSpan w:val="3"/>
          </w:tcPr>
          <w:p>
            <w:pPr>
              <w:snapToGrid w:val="0"/>
              <w:spacing w:line="0" w:lineRule="atLeast"/>
              <w:jc w:val="left"/>
              <w:rPr>
                <w:rFonts w:cs="Arial"/>
                <w:b/>
                <w:bCs/>
                <w:sz w:val="22"/>
                <w:szCs w:val="16"/>
              </w:rPr>
            </w:pPr>
          </w:p>
        </w:tc>
        <w:tc>
          <w:tcPr>
            <w:tcW w:w="1287" w:type="dxa"/>
          </w:tcPr>
          <w:p>
            <w:pPr>
              <w:snapToGrid w:val="0"/>
              <w:spacing w:line="0" w:lineRule="atLeast"/>
              <w:jc w:val="left"/>
              <w:rPr>
                <w:sz w:val="22"/>
                <w:szCs w:val="22"/>
              </w:rPr>
            </w:pPr>
            <w:r>
              <w:rPr>
                <w:rFonts w:hint="eastAsia"/>
                <w:sz w:val="22"/>
                <w:szCs w:val="18"/>
              </w:rPr>
              <w:t>审核组长签字</w:t>
            </w:r>
          </w:p>
        </w:tc>
        <w:tc>
          <w:tcPr>
            <w:tcW w:w="2059" w:type="dxa"/>
          </w:tcPr>
          <w:p>
            <w:pPr>
              <w:snapToGrid w:val="0"/>
              <w:spacing w:line="0" w:lineRule="atLeast"/>
              <w:jc w:val="left"/>
              <w:rPr>
                <w:sz w:val="22"/>
                <w:szCs w:val="22"/>
              </w:rPr>
            </w:pPr>
          </w:p>
        </w:tc>
      </w:tr>
    </w:tbl>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注：</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1、填写本说明并不代表贵单位已通过认证；</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2、本说明中填写的管理体系覆盖范围，应与末次会议上宣布的及审核报告上确认的范围一致；</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3、请在申请认证组织名称处加盖公章；</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4、组织三个地址一致时只需填写一个，其余填“同上”，不同时分别填写；</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5、组织需自行提供英文版认证证书信息。</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rPr>
      </w:pPr>
      <w:r>
        <w:rPr>
          <w:rFonts w:hint="eastAsia"/>
          <w:sz w:val="21"/>
          <w:szCs w:val="21"/>
        </w:rPr>
        <w:t>6、组织如不能自行提供英文信息的，公司可协助翻译，组织需缴纳翻译费200元；</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sz w:val="21"/>
          <w:szCs w:val="21"/>
          <w:lang w:val="en-GB"/>
        </w:rPr>
      </w:pPr>
      <w:r>
        <w:rPr>
          <w:rFonts w:hint="eastAsia"/>
          <w:sz w:val="21"/>
          <w:szCs w:val="21"/>
        </w:rPr>
        <w:t>7、翻译费用可直接与审核费用一同汇入我公司账户或由审核组长从现场带回。</w:t>
      </w: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7E01510"/>
    <w:rsid w:val="3CFA3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2022-07-05T03:27:41Z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