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0188-2020-F-2022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杭州泽庄农副产品有限公司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肖新龙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rFonts w:hint="eastAsia" w:eastAsia="宋体"/>
                <w:sz w:val="22"/>
                <w:szCs w:val="22"/>
                <w:lang w:val="en-US" w:eastAsia="zh-CN"/>
              </w:rPr>
            </w:pPr>
            <w:bookmarkStart w:id="3" w:name="证书编号"/>
            <w:r>
              <w:rPr>
                <w:sz w:val="22"/>
                <w:szCs w:val="22"/>
              </w:rPr>
              <w:t>F:197FSMS2000018,H:</w:t>
            </w:r>
            <w:bookmarkEnd w:id="3"/>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91330110399345974N</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w:t>
            </w:r>
            <w:bookmarkStart w:id="21" w:name="_GoBack"/>
            <w:bookmarkEnd w:id="21"/>
            <w:r>
              <w:rPr>
                <w:rFonts w:hint="eastAsia"/>
                <w:sz w:val="22"/>
                <w:szCs w:val="22"/>
              </w:rPr>
              <w:t xml:space="preserve"> 带标  □ 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w:t>
            </w:r>
            <w:r>
              <w:rPr>
                <w:rFonts w:hint="eastAsia"/>
                <w:sz w:val="22"/>
                <w:szCs w:val="22"/>
                <w:lang w:eastAsia="zh-CN"/>
              </w:rPr>
              <w:t>：</w:t>
            </w:r>
            <w:r>
              <w:rPr>
                <w:rFonts w:hint="eastAsia"/>
                <w:sz w:val="22"/>
                <w:szCs w:val="22"/>
              </w:rPr>
              <w:t>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lang w:val="en-US" w:eastAsia="zh-CN"/>
              </w:rPr>
              <w:t>:</w:t>
            </w:r>
            <w:r>
              <w:rPr>
                <w:rFonts w:hint="eastAsia"/>
                <w:sz w:val="22"/>
                <w:szCs w:val="22"/>
              </w:rPr>
              <w:t>危害分析与关键控制点（HACCP体系）认证要求</w:t>
            </w:r>
            <w:r>
              <w:rPr>
                <w:rFonts w:hint="eastAsia"/>
                <w:sz w:val="22"/>
                <w:szCs w:val="22"/>
                <w:lang w:eastAsia="zh-CN"/>
              </w:rPr>
              <w:t>（</w:t>
            </w:r>
            <w:r>
              <w:rPr>
                <w:rFonts w:hint="eastAsia"/>
                <w:sz w:val="22"/>
                <w:szCs w:val="22"/>
                <w:lang w:val="en-US" w:eastAsia="zh-CN"/>
              </w:rPr>
              <w:t>V</w:t>
            </w:r>
            <w:r>
              <w:rPr>
                <w:rFonts w:hint="eastAsia"/>
                <w:sz w:val="22"/>
                <w:szCs w:val="22"/>
              </w:rPr>
              <w:t>1.0</w:t>
            </w:r>
            <w:r>
              <w:rPr>
                <w:rFonts w:hint="eastAsia"/>
                <w:sz w:val="22"/>
                <w:szCs w:val="22"/>
                <w:lang w:eastAsia="zh-CN"/>
              </w:rPr>
              <w:t>）</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rFonts w:hint="default" w:eastAsia="宋体"/>
                <w:sz w:val="22"/>
                <w:szCs w:val="22"/>
                <w:lang w:val="en-US" w:eastAsia="zh-CN"/>
              </w:rPr>
            </w:pPr>
            <w:bookmarkStart w:id="12" w:name="体系人数"/>
            <w:r>
              <w:rPr>
                <w:sz w:val="22"/>
                <w:szCs w:val="22"/>
              </w:rPr>
              <w:t>F:</w:t>
            </w:r>
            <w:r>
              <w:rPr>
                <w:rFonts w:hint="eastAsia"/>
                <w:sz w:val="22"/>
                <w:szCs w:val="22"/>
                <w:lang w:val="en-US" w:eastAsia="zh-CN"/>
              </w:rPr>
              <w:t>30</w:t>
            </w:r>
            <w:r>
              <w:rPr>
                <w:sz w:val="22"/>
                <w:szCs w:val="22"/>
              </w:rPr>
              <w:t>,H:</w:t>
            </w:r>
            <w:bookmarkEnd w:id="12"/>
            <w:r>
              <w:rPr>
                <w:rFonts w:hint="eastAsia"/>
                <w:sz w:val="22"/>
                <w:szCs w:val="22"/>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lang w:eastAsia="zh-CN"/>
              </w:rPr>
              <w:t>（</w:t>
            </w:r>
            <w:r>
              <w:rPr>
                <w:rFonts w:hint="eastAsia"/>
                <w:b/>
                <w:color w:val="000000" w:themeColor="text1"/>
                <w:spacing w:val="-2"/>
                <w:sz w:val="21"/>
                <w:szCs w:val="21"/>
                <w:lang w:val="en-US" w:eastAsia="zh-CN"/>
              </w:rPr>
              <w:t>HACCP体系</w:t>
            </w:r>
            <w:r>
              <w:rPr>
                <w:rFonts w:hint="eastAsia"/>
                <w:b/>
                <w:color w:val="000000" w:themeColor="text1"/>
                <w:spacing w:val="-2"/>
                <w:sz w:val="21"/>
                <w:szCs w:val="21"/>
                <w:lang w:eastAsia="zh-CN"/>
              </w:rPr>
              <w:t>）</w:t>
            </w:r>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lang w:eastAsia="zh-CN"/>
              </w:rPr>
              <w:t>（</w:t>
            </w:r>
            <w:r>
              <w:rPr>
                <w:rFonts w:hint="eastAsia"/>
                <w:b/>
                <w:color w:val="000000" w:themeColor="text1"/>
                <w:spacing w:val="-2"/>
                <w:sz w:val="21"/>
                <w:szCs w:val="21"/>
                <w:lang w:val="en-US" w:eastAsia="zh-CN"/>
              </w:rPr>
              <w:t>FSMS</w:t>
            </w:r>
            <w:r>
              <w:rPr>
                <w:rFonts w:hint="eastAsia"/>
                <w:b/>
                <w:color w:val="000000" w:themeColor="text1"/>
                <w:spacing w:val="-2"/>
                <w:sz w:val="21"/>
                <w:szCs w:val="21"/>
                <w:lang w:eastAsia="zh-CN"/>
              </w:rPr>
              <w:t>）</w:t>
            </w:r>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w:t>
            </w:r>
            <w:r>
              <w:rPr>
                <w:rFonts w:hint="eastAsia"/>
                <w:b/>
                <w:color w:val="000000" w:themeColor="text1"/>
                <w:sz w:val="22"/>
                <w:szCs w:val="22"/>
              </w:rPr>
              <w:sym w:font="Wingdings 2" w:char="0052"/>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杭州泽庄农副产品有限公司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F：位于浙江省杭州市余杭区仁和街道双陈村杭州泽庄农副产品有限公司的预包装食品（不含冷藏冷冻食品）销售</w:t>
            </w:r>
          </w:p>
          <w:p>
            <w:pPr>
              <w:snapToGrid w:val="0"/>
              <w:spacing w:line="0" w:lineRule="atLeast"/>
              <w:jc w:val="left"/>
              <w:rPr>
                <w:sz w:val="22"/>
                <w:szCs w:val="22"/>
              </w:rPr>
            </w:pPr>
            <w:r>
              <w:rPr>
                <w:sz w:val="22"/>
                <w:szCs w:val="22"/>
              </w:rPr>
              <w:t>H：</w:t>
            </w:r>
            <w:bookmarkEnd w:id="18"/>
            <w:r>
              <w:rPr>
                <w:sz w:val="22"/>
                <w:szCs w:val="22"/>
              </w:rPr>
              <w:t>位于浙江省杭州市余杭区仁和街道双陈村杭州泽庄农副产品有限公司的预包装食品（不含冷藏冷冻食品）销售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浙江省杭州市余杭区仁和街道双陈村</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浙江省杭州市余杭区仁和街道双陈村</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Hangzhou Zezhuang Agricultural and Sideline Products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rFonts w:hint="eastAsia" w:eastAsia="宋体"/>
                <w:sz w:val="21"/>
                <w:szCs w:val="16"/>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rFonts w:hint="eastAsia" w:eastAsia="宋体"/>
                <w:sz w:val="21"/>
                <w:szCs w:val="16"/>
                <w:lang w:eastAsia="zh-CN"/>
              </w:rPr>
            </w:pPr>
            <w:r>
              <w:rPr>
                <w:rFonts w:hint="eastAsia"/>
                <w:sz w:val="21"/>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sz w:val="22"/>
                <w:szCs w:val="22"/>
              </w:rPr>
              <w:t>Shuangchen Village, Renhe Street, Yuhang District, Hangzhou City, Zhejiang Province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sz w:val="22"/>
                <w:szCs w:val="22"/>
              </w:rPr>
              <w:t>Shuangchen Village, Renhe Street, Yuhang District, Hangzhou City, Zhejiang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r>
              <w:rPr>
                <w:rFonts w:hint="eastAsia"/>
                <w:sz w:val="22"/>
                <w:szCs w:val="22"/>
              </w:rPr>
              <w:t xml:space="preserve">Prepackaged </w:t>
            </w:r>
            <w:r>
              <w:rPr>
                <w:rFonts w:hint="eastAsia"/>
                <w:sz w:val="22"/>
                <w:szCs w:val="22"/>
                <w:lang w:val="en-US" w:eastAsia="zh-CN"/>
              </w:rPr>
              <w:t>F</w:t>
            </w:r>
            <w:r>
              <w:rPr>
                <w:rFonts w:hint="eastAsia"/>
                <w:sz w:val="22"/>
                <w:szCs w:val="22"/>
              </w:rPr>
              <w:t>ood (</w:t>
            </w:r>
            <w:r>
              <w:rPr>
                <w:rFonts w:hint="eastAsia"/>
                <w:sz w:val="22"/>
                <w:szCs w:val="22"/>
                <w:lang w:val="en-US" w:eastAsia="zh-CN"/>
              </w:rPr>
              <w:t>E</w:t>
            </w:r>
            <w:r>
              <w:rPr>
                <w:rFonts w:hint="eastAsia"/>
                <w:sz w:val="22"/>
                <w:szCs w:val="22"/>
              </w:rPr>
              <w:t xml:space="preserve">xcluding </w:t>
            </w:r>
            <w:r>
              <w:rPr>
                <w:rFonts w:hint="eastAsia"/>
                <w:sz w:val="22"/>
                <w:szCs w:val="22"/>
                <w:lang w:val="en-US" w:eastAsia="zh-CN"/>
              </w:rPr>
              <w:t>R</w:t>
            </w:r>
            <w:r>
              <w:rPr>
                <w:rFonts w:hint="eastAsia"/>
                <w:sz w:val="22"/>
                <w:szCs w:val="22"/>
              </w:rPr>
              <w:t xml:space="preserve">efrigerated and </w:t>
            </w:r>
            <w:r>
              <w:rPr>
                <w:rFonts w:hint="eastAsia"/>
                <w:sz w:val="22"/>
                <w:szCs w:val="22"/>
                <w:lang w:val="en-US" w:eastAsia="zh-CN"/>
              </w:rPr>
              <w:t>F</w:t>
            </w:r>
            <w:r>
              <w:rPr>
                <w:rFonts w:hint="eastAsia"/>
                <w:sz w:val="22"/>
                <w:szCs w:val="22"/>
              </w:rPr>
              <w:t xml:space="preserve">rozen food) </w:t>
            </w:r>
            <w:r>
              <w:rPr>
                <w:rFonts w:hint="eastAsia"/>
                <w:sz w:val="22"/>
                <w:szCs w:val="22"/>
                <w:lang w:val="en-US" w:eastAsia="zh-CN"/>
              </w:rPr>
              <w:t>S</w:t>
            </w:r>
            <w:r>
              <w:rPr>
                <w:rFonts w:hint="eastAsia"/>
                <w:sz w:val="22"/>
                <w:szCs w:val="22"/>
              </w:rPr>
              <w:t>old by Hangzhou Zezhuang Agricultural and Sideline Products Co., Ltd. located in Shuangchen Village, Renhe Street, Yuhang District, Hangzhou City, Zhejiang Province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r>
              <w:rPr>
                <w:rFonts w:hint="eastAsia"/>
                <w:sz w:val="22"/>
                <w:szCs w:val="22"/>
              </w:rPr>
              <w:t xml:space="preserve">Prepackaged </w:t>
            </w:r>
            <w:r>
              <w:rPr>
                <w:rFonts w:hint="eastAsia"/>
                <w:sz w:val="22"/>
                <w:szCs w:val="22"/>
                <w:lang w:val="en-US" w:eastAsia="zh-CN"/>
              </w:rPr>
              <w:t>F</w:t>
            </w:r>
            <w:r>
              <w:rPr>
                <w:rFonts w:hint="eastAsia"/>
                <w:sz w:val="22"/>
                <w:szCs w:val="22"/>
              </w:rPr>
              <w:t>ood (</w:t>
            </w:r>
            <w:r>
              <w:rPr>
                <w:rFonts w:hint="eastAsia"/>
                <w:sz w:val="22"/>
                <w:szCs w:val="22"/>
                <w:lang w:val="en-US" w:eastAsia="zh-CN"/>
              </w:rPr>
              <w:t>E</w:t>
            </w:r>
            <w:r>
              <w:rPr>
                <w:rFonts w:hint="eastAsia"/>
                <w:sz w:val="22"/>
                <w:szCs w:val="22"/>
              </w:rPr>
              <w:t xml:space="preserve">xcluding </w:t>
            </w:r>
            <w:r>
              <w:rPr>
                <w:rFonts w:hint="eastAsia"/>
                <w:sz w:val="22"/>
                <w:szCs w:val="22"/>
                <w:lang w:val="en-US" w:eastAsia="zh-CN"/>
              </w:rPr>
              <w:t>R</w:t>
            </w:r>
            <w:r>
              <w:rPr>
                <w:rFonts w:hint="eastAsia"/>
                <w:sz w:val="22"/>
                <w:szCs w:val="22"/>
              </w:rPr>
              <w:t xml:space="preserve">efrigerated and </w:t>
            </w:r>
            <w:r>
              <w:rPr>
                <w:rFonts w:hint="eastAsia"/>
                <w:sz w:val="22"/>
                <w:szCs w:val="22"/>
                <w:lang w:val="en-US" w:eastAsia="zh-CN"/>
              </w:rPr>
              <w:t>F</w:t>
            </w:r>
            <w:r>
              <w:rPr>
                <w:rFonts w:hint="eastAsia"/>
                <w:sz w:val="22"/>
                <w:szCs w:val="22"/>
              </w:rPr>
              <w:t xml:space="preserve">rozen food) </w:t>
            </w:r>
            <w:r>
              <w:rPr>
                <w:rFonts w:hint="eastAsia"/>
                <w:sz w:val="22"/>
                <w:szCs w:val="22"/>
                <w:lang w:val="en-US" w:eastAsia="zh-CN"/>
              </w:rPr>
              <w:t>S</w:t>
            </w:r>
            <w:r>
              <w:rPr>
                <w:rFonts w:hint="eastAsia"/>
                <w:sz w:val="22"/>
                <w:szCs w:val="22"/>
              </w:rPr>
              <w:t>old by Hangzhou Zezhuang Agricultural and Sideline Products Co., Ltd. located in Shuangchen Village, Renhe Street, Yuhang District, Hangzhou City, Zhejiang Province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M3N2UwYzRjODcyYjBmZWI4OGFkMDIyNTk1M2M5ZTMifQ=="/>
  </w:docVars>
  <w:rsids>
    <w:rsidRoot w:val="00000000"/>
    <w:rsid w:val="27643C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1</TotalTime>
  <ScaleCrop>false</ScaleCrop>
  <LinksUpToDate>false</LinksUpToDate>
  <CharactersWithSpaces>2588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2022-06-26T13:29:21Z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2052-11.1.0.11830</vt:lpwstr>
  </property>
</Properties>
</file>