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杭州泽庄农副产品有限公司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0188-2020-F-2022</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浙江省杭州市余杭区仁和街道双陈村</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高飞</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浙江省杭州市余杭区仁和街道双陈村</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高飞</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0571-88581066</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15305716658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食品安全管理体系,危害分析与关键控制点体系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F：ISO 22000:2018,H：危害分析与关键控制点（HACCP）体系认证要求（V1.0）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F：位于浙江省杭州市余杭区仁和街道双陈村杭州泽庄农副产品有限公司的预包装食品（不含冷藏冷冻食品）销售</w:t>
            </w:r>
          </w:p>
          <w:p>
            <w:pPr>
              <w:rPr>
                <w:rFonts w:ascii="宋体"/>
                <w:bCs/>
                <w:sz w:val="24"/>
              </w:rPr>
            </w:pPr>
            <w:r>
              <w:rPr>
                <w:rFonts w:ascii="宋体"/>
                <w:bCs/>
                <w:sz w:val="24"/>
              </w:rPr>
              <w:t>H：位于浙江省杭州市余杭区仁和街道双陈村的杭州泽庄农副产品有限公司的预包装食品（含冷藏食品）销售</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F：FI-2</w:t>
            </w:r>
          </w:p>
          <w:p>
            <w:pPr>
              <w:rPr>
                <w:bCs/>
                <w:sz w:val="24"/>
              </w:rPr>
            </w:pPr>
            <w:r>
              <w:rPr>
                <w:bCs/>
                <w:sz w:val="24"/>
              </w:rPr>
              <w:t>H：FI-2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23</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F:23,H:23</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shd w:val="clear" w:color="auto" w:fill="EBF1DE" w:themeFill="accent3" w:themeFillTint="32"/>
            <w:vAlign w:val="center"/>
          </w:tcPr>
          <w:p>
            <w:pPr>
              <w:jc w:val="center"/>
              <w:rPr>
                <w:bCs/>
                <w:sz w:val="24"/>
              </w:rPr>
            </w:pPr>
            <w:bookmarkStart w:id="18" w:name="_GoBack" w:colFirst="0" w:colLast="7"/>
            <w:r>
              <w:rPr>
                <w:rFonts w:hint="eastAsia"/>
                <w:bCs/>
                <w:sz w:val="24"/>
              </w:rPr>
              <w:t>审核方案实施情况</w:t>
            </w:r>
          </w:p>
        </w:tc>
        <w:tc>
          <w:tcPr>
            <w:tcW w:w="8941" w:type="dxa"/>
            <w:gridSpan w:val="14"/>
            <w:shd w:val="clear" w:color="auto" w:fill="EBF1DE" w:themeFill="accent3" w:themeFillTint="32"/>
            <w:vAlign w:val="center"/>
          </w:tcPr>
          <w:p>
            <w:pPr>
              <w:rPr>
                <w:rFonts w:hint="default" w:ascii="宋体" w:hAnsi="宋体" w:eastAsia="宋体" w:cs="宋体"/>
                <w:bCs/>
                <w:sz w:val="24"/>
                <w:lang w:val="en-US" w:eastAsia="zh-CN"/>
              </w:rPr>
            </w:pPr>
            <w:r>
              <w:rPr>
                <w:rFonts w:hint="eastAsia" w:ascii="宋体" w:hAnsi="宋体" w:cs="宋体"/>
                <w:bCs/>
                <w:sz w:val="24"/>
                <w:lang w:val="en-US" w:eastAsia="zh-CN"/>
              </w:rPr>
              <w:t>HACCP体系：</w:t>
            </w:r>
            <w:r>
              <w:rPr>
                <w:rFonts w:hint="eastAsia" w:ascii="宋体" w:hAnsi="宋体" w:cs="宋体"/>
                <w:bCs/>
                <w:sz w:val="24"/>
              </w:rPr>
              <w:t>第一阶段：现场审核    人/日</w:t>
            </w:r>
            <w:r>
              <w:rPr>
                <w:rFonts w:hint="eastAsia" w:ascii="宋体" w:hAnsi="宋体" w:cs="宋体"/>
                <w:bCs/>
                <w:sz w:val="24"/>
                <w:lang w:val="en-US" w:eastAsia="zh-CN"/>
              </w:rPr>
              <w:t xml:space="preserve">    （1人/1天）</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hint="eastAsia" w:ascii="宋体" w:hAnsi="宋体" w:eastAsia="宋体" w:cs="宋体"/>
                <w:bCs/>
                <w:sz w:val="24"/>
                <w:lang w:eastAsia="zh-CN"/>
              </w:rPr>
            </w:pPr>
            <w:r>
              <w:rPr>
                <w:rFonts w:hint="eastAsia" w:ascii="宋体" w:hAnsi="宋体" w:cs="宋体"/>
                <w:bCs/>
                <w:sz w:val="24"/>
              </w:rPr>
              <w:t>一阶段经现场审核发现存在问题：</w:t>
            </w:r>
            <w:r>
              <w:rPr>
                <w:rFonts w:hint="eastAsia" w:ascii="宋体" w:hAnsi="宋体" w:cs="宋体"/>
                <w:bCs/>
                <w:sz w:val="24"/>
                <w:lang w:eastAsia="zh-CN"/>
              </w:rPr>
              <w:t>——</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sym w:font="Wingdings 2" w:char="0052"/>
            </w: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2"/>
              <w:ind w:firstLine="0" w:firstLineChars="0"/>
              <w:rPr>
                <w:rFonts w:hint="eastAsia" w:ascii="宋体" w:hAnsi="宋体" w:eastAsia="宋体" w:cs="宋体"/>
                <w:bCs/>
                <w:sz w:val="24"/>
                <w:lang w:eastAsia="zh-CN"/>
              </w:rPr>
            </w:pPr>
            <w:r>
              <w:rPr>
                <w:rFonts w:hint="eastAsia" w:ascii="宋体" w:hAnsi="宋体" w:cs="宋体"/>
                <w:bCs/>
                <w:sz w:val="24"/>
              </w:rPr>
              <w:t>远程审核（适用时）：</w:t>
            </w:r>
            <w:r>
              <w:rPr>
                <w:rFonts w:hint="eastAsia" w:ascii="宋体" w:hAnsi="宋体" w:cs="宋体"/>
                <w:bCs/>
                <w:sz w:val="24"/>
                <w:lang w:eastAsia="zh-CN"/>
              </w:rPr>
              <w:t>【</w:t>
            </w:r>
            <w:r>
              <w:rPr>
                <w:rFonts w:hint="eastAsia" w:ascii="宋体" w:hAnsi="宋体" w:cs="宋体"/>
                <w:bCs/>
                <w:sz w:val="24"/>
                <w:lang w:val="en-US" w:eastAsia="zh-CN"/>
              </w:rPr>
              <w:t>不适用</w:t>
            </w:r>
            <w:r>
              <w:rPr>
                <w:rFonts w:hint="eastAsia" w:ascii="宋体" w:hAnsi="宋体" w:cs="宋体"/>
                <w:bCs/>
                <w:sz w:val="24"/>
                <w:lang w:eastAsia="zh-CN"/>
              </w:rPr>
              <w:t>】</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hint="eastAsia" w:ascii="宋体" w:hAnsi="宋体" w:eastAsia="宋体" w:cs="宋体"/>
                <w:bCs/>
                <w:sz w:val="24"/>
                <w:lang w:eastAsia="zh-CN"/>
              </w:rPr>
            </w:pPr>
            <w:r>
              <w:rPr>
                <w:rFonts w:hint="eastAsia" w:ascii="宋体" w:hAnsi="宋体" w:cs="宋体"/>
                <w:bCs/>
                <w:sz w:val="24"/>
              </w:rPr>
              <w:t>一阶段组长对二阶段审核建议：</w:t>
            </w:r>
            <w:r>
              <w:rPr>
                <w:rFonts w:hint="eastAsia" w:ascii="宋体" w:hAnsi="宋体" w:cs="宋体"/>
                <w:bCs/>
                <w:sz w:val="24"/>
                <w:lang w:eastAsia="zh-CN"/>
              </w:rPr>
              <w:t>——</w:t>
            </w:r>
          </w:p>
          <w:p>
            <w:pPr>
              <w:spacing w:before="47" w:beforeLines="15" w:after="47" w:afterLines="15"/>
              <w:rPr>
                <w:rFonts w:ascii="宋体" w:hAnsi="宋体" w:cs="宋体"/>
                <w:bCs/>
                <w:sz w:val="24"/>
              </w:rPr>
            </w:pPr>
          </w:p>
          <w:p>
            <w:pPr>
              <w:pStyle w:val="2"/>
              <w:ind w:firstLine="0" w:firstLineChars="0"/>
              <w:rPr>
                <w:rFonts w:hint="eastAsia" w:ascii="宋体" w:hAnsi="宋体" w:eastAsia="宋体" w:cs="宋体"/>
                <w:bCs/>
                <w:sz w:val="24"/>
                <w:lang w:eastAsia="zh-CN"/>
              </w:rPr>
            </w:pPr>
            <w:r>
              <w:rPr>
                <w:rFonts w:hint="eastAsia" w:ascii="宋体" w:hAnsi="宋体" w:cs="宋体"/>
                <w:bCs/>
                <w:sz w:val="24"/>
              </w:rPr>
              <w:t>审核组长/日期：</w:t>
            </w:r>
            <w:r>
              <w:rPr>
                <w:rFonts w:hint="eastAsia" w:ascii="宋体" w:hAnsi="宋体" w:eastAsia="宋体" w:cs="宋体"/>
                <w:bCs/>
                <w:sz w:val="24"/>
                <w:lang w:eastAsia="zh-CN"/>
              </w:rPr>
              <w:pict>
                <v:shape id="_x0000_i1025" o:spt="75" alt="肖新龙03" type="#_x0000_t75" style="height:31.15pt;width:53.75pt;" filled="f" o:preferrelative="t" stroked="f" coordsize="21600,21600">
                  <v:path/>
                  <v:fill on="f" focussize="0,0"/>
                  <v:stroke on="f"/>
                  <v:imagedata r:id="rId6" o:title="肖新龙03"/>
                  <o:lock v:ext="edit" aspectratio="t"/>
                  <w10:wrap type="none"/>
                  <w10:anchorlock/>
                </v:shape>
              </w:pict>
            </w:r>
          </w:p>
          <w:p>
            <w:pPr>
              <w:rPr>
                <w:rFonts w:hint="default" w:eastAsia="宋体"/>
                <w:bCs/>
                <w:sz w:val="24"/>
                <w:lang w:val="en-US" w:eastAsia="zh-CN"/>
              </w:rPr>
            </w:pPr>
            <w:r>
              <w:rPr>
                <w:rFonts w:hint="eastAsia"/>
                <w:bCs/>
                <w:sz w:val="24"/>
                <w:lang w:val="en-US" w:eastAsia="zh-CN"/>
              </w:rPr>
              <w:t>2022-06-25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shd w:val="clear" w:color="auto" w:fill="EBF1DE" w:themeFill="accent3" w:themeFillTint="32"/>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shd w:val="clear" w:color="auto" w:fill="EBF1DE" w:themeFill="accent3" w:themeFillTint="32"/>
            <w:vAlign w:val="center"/>
          </w:tcPr>
          <w:p>
            <w:pPr>
              <w:spacing w:line="400" w:lineRule="exact"/>
              <w:rPr>
                <w:rFonts w:hint="default" w:ascii="宋体" w:hAnsi="宋体" w:eastAsia="宋体"/>
                <w:sz w:val="24"/>
                <w:lang w:val="en-US" w:eastAsia="zh-CN"/>
              </w:rPr>
            </w:pPr>
            <w:r>
              <w:rPr>
                <w:rFonts w:hint="eastAsia" w:ascii="宋体" w:hAnsi="宋体"/>
                <w:sz w:val="24"/>
              </w:rPr>
              <w:t>第二阶段的说明（没有变化可不填）：</w:t>
            </w:r>
            <w:r>
              <w:rPr>
                <w:rFonts w:hint="eastAsia" w:ascii="宋体" w:hAnsi="宋体"/>
                <w:color w:val="000000"/>
                <w:sz w:val="24"/>
              </w:rPr>
              <w:t xml:space="preserve">人/日数□增加 □减少 </w:t>
            </w:r>
            <w:r>
              <w:rPr>
                <w:rFonts w:hint="eastAsia" w:ascii="宋体" w:hAnsi="宋体"/>
                <w:color w:val="000000"/>
                <w:sz w:val="24"/>
                <w:lang w:val="en-US" w:eastAsia="zh-CN"/>
              </w:rPr>
              <w:t xml:space="preserve">   2人/2天</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w:t>
            </w:r>
            <w:r>
              <w:rPr>
                <w:rFonts w:hint="eastAsia"/>
                <w:bCs/>
                <w:sz w:val="24"/>
                <w:lang w:val="en-US" w:eastAsia="zh-CN"/>
              </w:rPr>
              <w:t>2</w:t>
            </w:r>
            <w:r>
              <w:rPr>
                <w:rFonts w:hint="eastAsia"/>
                <w:bCs/>
                <w:sz w:val="24"/>
              </w:rPr>
              <w:t xml:space="preserve"> 项    分布</w:t>
            </w:r>
            <w:r>
              <w:rPr>
                <w:bCs/>
                <w:sz w:val="24"/>
              </w:rPr>
              <w:t>部门</w:t>
            </w:r>
            <w:r>
              <w:rPr>
                <w:rFonts w:hint="eastAsia"/>
                <w:bCs/>
                <w:sz w:val="24"/>
              </w:rPr>
              <w:t xml:space="preserve">： </w:t>
            </w:r>
            <w:r>
              <w:rPr>
                <w:rFonts w:hint="eastAsia"/>
                <w:bCs/>
                <w:sz w:val="24"/>
                <w:lang w:val="en-US" w:eastAsia="zh-CN"/>
              </w:rPr>
              <w:t>物流配送部</w:t>
            </w:r>
            <w:r>
              <w:rPr>
                <w:rFonts w:hint="eastAsia"/>
                <w:bCs/>
                <w:sz w:val="24"/>
              </w:rPr>
              <w:t xml:space="preserve">          </w:t>
            </w:r>
          </w:p>
          <w:p>
            <w:pPr>
              <w:spacing w:line="400" w:lineRule="exact"/>
              <w:rPr>
                <w:rFonts w:hint="default" w:eastAsia="宋体"/>
                <w:bCs/>
                <w:sz w:val="24"/>
                <w:lang w:val="en-US" w:eastAsia="zh-CN"/>
              </w:rPr>
            </w:pPr>
            <w:r>
              <w:rPr>
                <w:rFonts w:hint="eastAsia"/>
                <w:bCs/>
                <w:sz w:val="24"/>
              </w:rPr>
              <w:t>不符合标准及条款：</w:t>
            </w:r>
            <w:r>
              <w:rPr>
                <w:rFonts w:hint="eastAsia"/>
                <w:bCs/>
                <w:sz w:val="24"/>
                <w:lang w:val="en-US" w:eastAsia="zh-CN"/>
              </w:rPr>
              <w:t>F:8.2.4/H3.3、3.10</w:t>
            </w:r>
          </w:p>
          <w:p>
            <w:pPr>
              <w:spacing w:line="400" w:lineRule="exact"/>
              <w:rPr>
                <w:bCs/>
                <w:sz w:val="24"/>
              </w:rPr>
            </w:pPr>
            <w:r>
              <w:rPr>
                <w:bCs/>
                <w:sz w:val="24"/>
              </w:rPr>
              <w:t>不符合性质</w:t>
            </w:r>
            <w:r>
              <w:rPr>
                <w:rFonts w:hint="eastAsia"/>
                <w:bCs/>
                <w:sz w:val="24"/>
              </w:rPr>
              <w:t>：</w:t>
            </w:r>
            <w:r>
              <w:rPr>
                <w:rFonts w:hint="eastAsia"/>
                <w:bCs/>
                <w:sz w:val="24"/>
              </w:rPr>
              <w:sym w:font="Wingdings 2" w:char="0052"/>
            </w:r>
            <w:r>
              <w:rPr>
                <w:rFonts w:hint="eastAsia"/>
                <w:bCs/>
                <w:sz w:val="24"/>
              </w:rPr>
              <w:t>一般不符合   □严重不符合</w:t>
            </w:r>
          </w:p>
          <w:p>
            <w:pPr>
              <w:pStyle w:val="2"/>
              <w:ind w:firstLine="0" w:firstLineChars="0"/>
              <w:rPr>
                <w:bCs/>
                <w:sz w:val="24"/>
              </w:rPr>
            </w:pPr>
          </w:p>
          <w:p>
            <w:pPr>
              <w:spacing w:line="240" w:lineRule="atLeast"/>
              <w:rPr>
                <w:rFonts w:hint="eastAsia" w:ascii="宋体" w:hAnsi="宋体" w:eastAsia="宋体"/>
                <w:sz w:val="24"/>
                <w:u w:val="single"/>
                <w:lang w:eastAsia="zh-CN"/>
              </w:rPr>
            </w:pPr>
            <w:r>
              <w:rPr>
                <w:rFonts w:hint="eastAsia" w:ascii="宋体" w:hAnsi="宋体"/>
                <w:sz w:val="24"/>
              </w:rPr>
              <w:t>审核范围变化(需要时)：</w:t>
            </w:r>
            <w:r>
              <w:rPr>
                <w:rFonts w:hint="eastAsia" w:ascii="宋体" w:hAnsi="宋体"/>
                <w:sz w:val="24"/>
                <w:lang w:eastAsia="zh-CN"/>
              </w:rPr>
              <w:t>——</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hint="eastAsia" w:ascii="宋体" w:hAnsi="宋体" w:eastAsia="宋体"/>
                <w:sz w:val="24"/>
                <w:u w:val="single"/>
                <w:lang w:eastAsia="zh-CN"/>
              </w:rPr>
            </w:pPr>
            <w:r>
              <w:rPr>
                <w:rFonts w:hint="eastAsia" w:ascii="宋体" w:hAnsi="宋体"/>
                <w:sz w:val="24"/>
              </w:rPr>
              <w:t>下次审核建议：</w:t>
            </w:r>
            <w:r>
              <w:rPr>
                <w:rFonts w:hint="eastAsia" w:ascii="宋体" w:hAnsi="宋体"/>
                <w:sz w:val="24"/>
                <w:lang w:eastAsia="zh-CN"/>
              </w:rPr>
              <w:t>——</w:t>
            </w: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远程审核（适用时）：</w:t>
            </w:r>
            <w:r>
              <w:rPr>
                <w:rFonts w:hint="eastAsia" w:ascii="宋体" w:hAnsi="宋体" w:cs="宋体"/>
                <w:bCs/>
                <w:sz w:val="24"/>
                <w:lang w:eastAsia="zh-CN"/>
              </w:rPr>
              <w:t>——</w:t>
            </w:r>
            <w:r>
              <w:rPr>
                <w:rFonts w:hint="eastAsia" w:ascii="宋体" w:hAnsi="宋体" w:cs="宋体"/>
                <w:bCs/>
                <w:sz w:val="24"/>
                <w:lang w:val="en-US" w:eastAsia="zh-CN"/>
              </w:rPr>
              <w:t>不适用</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hint="default" w:ascii="宋体" w:hAnsi="宋体" w:eastAsia="宋体"/>
                <w:sz w:val="24"/>
                <w:lang w:val="en-US" w:eastAsia="zh-CN"/>
              </w:rPr>
            </w:pPr>
            <w:r>
              <w:rPr>
                <w:rFonts w:hint="eastAsia" w:ascii="宋体" w:hAnsi="宋体"/>
                <w:sz w:val="24"/>
              </w:rPr>
              <w:sym w:font="Wingdings 2" w:char="0052"/>
            </w:r>
            <w:r>
              <w:rPr>
                <w:rFonts w:hint="eastAsia" w:ascii="宋体" w:hAnsi="宋体"/>
                <w:sz w:val="24"/>
              </w:rPr>
              <w:t xml:space="preserve">推荐认证注册  □QMS □EMS □OHSMS </w:t>
            </w:r>
            <w:r>
              <w:rPr>
                <w:rFonts w:hint="eastAsia" w:ascii="宋体" w:hAnsi="宋体"/>
                <w:sz w:val="24"/>
              </w:rPr>
              <w:sym w:font="Wingdings 2" w:char="0052"/>
            </w:r>
            <w:r>
              <w:rPr>
                <w:rFonts w:hint="eastAsia" w:ascii="宋体" w:hAnsi="宋体"/>
                <w:sz w:val="24"/>
              </w:rPr>
              <w:t>其他</w:t>
            </w:r>
            <w:r>
              <w:rPr>
                <w:rFonts w:hint="eastAsia" w:ascii="宋体" w:hAnsi="宋体"/>
                <w:sz w:val="24"/>
                <w:lang w:eastAsia="zh-CN"/>
              </w:rPr>
              <w:t>——</w:t>
            </w:r>
            <w:r>
              <w:rPr>
                <w:rFonts w:hint="eastAsia" w:ascii="宋体" w:hAnsi="宋体"/>
                <w:sz w:val="24"/>
                <w:lang w:val="en-US" w:eastAsia="zh-CN"/>
              </w:rPr>
              <w:t>HACCP</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left="0" w:leftChars="0" w:firstLine="0" w:firstLineChars="0"/>
              <w:rPr>
                <w:rFonts w:hint="default" w:eastAsia="宋体"/>
                <w:sz w:val="24"/>
                <w:lang w:val="en-US" w:eastAsia="zh-CN"/>
              </w:rPr>
            </w:pPr>
            <w:r>
              <w:rPr>
                <w:rFonts w:hint="eastAsia" w:ascii="宋体" w:hAnsi="宋体"/>
                <w:sz w:val="24"/>
              </w:rPr>
              <w:sym w:font="Wingdings 2" w:char="0052"/>
            </w:r>
            <w:r>
              <w:rPr>
                <w:rFonts w:hint="eastAsia"/>
                <w:sz w:val="24"/>
                <w:lang w:val="en-US" w:eastAsia="zh-CN"/>
              </w:rPr>
              <w:t>推荐保持注册证书——FSMS</w:t>
            </w:r>
          </w:p>
          <w:p>
            <w:pPr>
              <w:pStyle w:val="2"/>
              <w:ind w:firstLine="0" w:firstLineChars="0"/>
              <w:rPr>
                <w:bCs/>
                <w:sz w:val="24"/>
              </w:rPr>
            </w:pPr>
          </w:p>
          <w:p>
            <w:pPr>
              <w:pStyle w:val="2"/>
              <w:ind w:firstLine="0" w:firstLineChars="0"/>
              <w:rPr>
                <w:rFonts w:hint="default" w:ascii="宋体" w:hAnsi="宋体" w:cs="宋体"/>
                <w:bCs/>
                <w:sz w:val="24"/>
                <w:lang w:val="en-US"/>
              </w:rPr>
            </w:pPr>
            <w:r>
              <w:rPr>
                <w:rFonts w:hint="eastAsia" w:ascii="宋体" w:hAnsi="宋体" w:cs="宋体"/>
                <w:bCs/>
                <w:sz w:val="24"/>
              </w:rPr>
              <w:t>审核组长/日期：</w:t>
            </w:r>
            <w:r>
              <w:rPr>
                <w:rFonts w:hint="eastAsia" w:ascii="宋体" w:hAnsi="宋体" w:eastAsia="宋体" w:cs="宋体"/>
                <w:bCs/>
                <w:sz w:val="24"/>
                <w:lang w:eastAsia="zh-CN"/>
              </w:rPr>
              <w:pict>
                <v:shape id="_x0000_i1026" o:spt="75" alt="肖新龙03" type="#_x0000_t75" style="height:31.15pt;width:53.75pt;" filled="f" o:preferrelative="t" stroked="f" coordsize="21600,21600">
                  <v:path/>
                  <v:fill on="f" focussize="0,0"/>
                  <v:stroke on="f"/>
                  <v:imagedata r:id="rId6" o:title="肖新龙03"/>
                  <o:lock v:ext="edit" aspectratio="t"/>
                  <w10:wrap type="none"/>
                  <w10:anchorlock/>
                </v:shape>
              </w:pict>
            </w:r>
            <w:r>
              <w:rPr>
                <w:rFonts w:hint="eastAsia" w:ascii="宋体" w:hAnsi="宋体" w:cs="宋体"/>
                <w:bCs/>
                <w:sz w:val="24"/>
                <w:lang w:val="en-US" w:eastAsia="zh-CN"/>
              </w:rPr>
              <w:t>2022-06-28</w:t>
            </w:r>
          </w:p>
        </w:tc>
      </w:tr>
      <w:bookmark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N2UwYzRjODcyYjBmZWI4OGFkMDIyNTk1M2M5ZTMifQ=="/>
  </w:docVars>
  <w:rsids>
    <w:rsidRoot w:val="00000000"/>
    <w:rsid w:val="1E5A7CD5"/>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350</Words>
  <Characters>1995</Characters>
  <Lines>16</Lines>
  <Paragraphs>4</Paragraphs>
  <TotalTime>0</TotalTime>
  <ScaleCrop>false</ScaleCrop>
  <LinksUpToDate>false</LinksUpToDate>
  <CharactersWithSpaces>2341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肖新龙</cp:lastModifiedBy>
  <cp:lastPrinted>2015-12-21T05:08:00Z</cp:lastPrinted>
  <dcterms:modified xsi:type="dcterms:W3CDTF">2022-06-28T03:10:05Z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2052-11.1.0.11830</vt:lpwstr>
  </property>
</Properties>
</file>