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0702-2022-QEO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杭州凯瑞劳动服务有限公司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91330105796681031K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Q:65,E:65,O:65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杭州凯瑞劳动服务有限公司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Q：许可证范围内劳务派遣、劳务承包（办公场所和厂区保洁服务）</w:t>
            </w:r>
          </w:p>
          <w:p>
            <w:pPr>
              <w:snapToGrid w:val="0"/>
              <w:spacing w:line="0" w:lineRule="atLeast"/>
              <w:jc w:val="left"/>
              <w:rPr>
                <w:sz w:val="22"/>
                <w:szCs w:val="22"/>
              </w:rPr>
            </w:pPr>
            <w:r>
              <w:rPr>
                <w:sz w:val="22"/>
                <w:szCs w:val="22"/>
              </w:rPr>
              <w:t>E：许可证范围内劳务派遣、劳务承包（办公场所和厂区保洁服务）所涉及场所的相关环境管理活动</w:t>
            </w:r>
          </w:p>
          <w:p>
            <w:pPr>
              <w:snapToGrid w:val="0"/>
              <w:spacing w:line="0" w:lineRule="atLeast"/>
              <w:jc w:val="left"/>
              <w:rPr>
                <w:sz w:val="22"/>
                <w:szCs w:val="22"/>
              </w:rPr>
            </w:pPr>
            <w:r>
              <w:rPr>
                <w:sz w:val="22"/>
                <w:szCs w:val="22"/>
              </w:rPr>
              <w:t>O：许可证范围内劳务派遣、劳务承包（办公场所和厂区保洁服务）所涉及场所的相关职业健康安全管理活动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浙江省杭州市拱墅区康桥街道西杨直街89号502室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浙江省杭州市拱墅区储鑫路28号（春秋华庭西北门商铺）</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default" w:eastAsia="隶书"/>
                <w:b/>
                <w:color w:val="000000" w:themeColor="text1"/>
                <w:sz w:val="22"/>
                <w:szCs w:val="22"/>
                <w:lang w:val="en-US" w:eastAsia="zh-CN"/>
              </w:rPr>
            </w:pPr>
            <w:r>
              <w:rPr>
                <w:rFonts w:hint="eastAsia" w:eastAsia="隶书"/>
                <w:b/>
                <w:color w:val="000000" w:themeColor="text1"/>
                <w:sz w:val="22"/>
                <w:szCs w:val="22"/>
                <w:lang w:val="en-US" w:eastAsia="zh-CN"/>
              </w:rPr>
              <w:t>Hangzhou Kairui Labor Service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hint="eastAsia"/>
                <w:sz w:val="22"/>
                <w:szCs w:val="22"/>
              </w:rPr>
            </w:pPr>
            <w:r>
              <w:rPr>
                <w:rFonts w:hint="eastAsia"/>
                <w:sz w:val="22"/>
                <w:szCs w:val="22"/>
              </w:rPr>
              <w:t>Labor dispatch and labor contract within the scope of the license (cleaning services</w:t>
            </w:r>
            <w:r>
              <w:rPr>
                <w:rFonts w:hint="eastAsia"/>
                <w:sz w:val="22"/>
                <w:szCs w:val="22"/>
                <w:lang w:val="en-US" w:eastAsia="zh-CN"/>
              </w:rPr>
              <w:t xml:space="preserve"> of </w:t>
            </w:r>
            <w:r>
              <w:rPr>
                <w:rFonts w:hint="eastAsia"/>
                <w:sz w:val="22"/>
                <w:szCs w:val="22"/>
              </w:rPr>
              <w:t>office and factory)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r>
              <w:rPr>
                <w:rFonts w:hint="eastAsia"/>
                <w:color w:val="000000" w:themeColor="text1"/>
                <w:sz w:val="21"/>
                <w:szCs w:val="16"/>
                <w:lang w:val="en-US" w:eastAsia="zh-CN"/>
              </w:rPr>
              <w:t>The relevant environmental management activities of the places involved in the l</w:t>
            </w:r>
            <w:r>
              <w:rPr>
                <w:rFonts w:hint="eastAsia"/>
                <w:sz w:val="22"/>
                <w:szCs w:val="22"/>
              </w:rPr>
              <w:t>abor dispatch and labor contract within the scope of the license (cleaning services</w:t>
            </w:r>
            <w:r>
              <w:rPr>
                <w:rFonts w:hint="eastAsia"/>
                <w:sz w:val="22"/>
                <w:szCs w:val="22"/>
                <w:lang w:val="en-US" w:eastAsia="zh-CN"/>
              </w:rPr>
              <w:t xml:space="preserve"> of </w:t>
            </w:r>
            <w:r>
              <w:rPr>
                <w:rFonts w:hint="eastAsia"/>
                <w:sz w:val="22"/>
                <w:szCs w:val="22"/>
              </w:rPr>
              <w:t>office and factory)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sz w:val="22"/>
                <w:szCs w:val="22"/>
                <w:lang w:val="en-GB"/>
              </w:rPr>
            </w:pPr>
            <w:r>
              <w:rPr>
                <w:rFonts w:hint="eastAsia"/>
                <w:sz w:val="22"/>
                <w:szCs w:val="22"/>
                <w:lang w:val="en-US" w:eastAsia="zh-CN"/>
              </w:rPr>
              <w:t>Room 502,No. 89,Xiyangzhijie, Kangqiao Street, Gongshu District , Hangzhou City, Zhejiang Province,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color w:val="000000" w:themeColor="text1"/>
                <w:sz w:val="22"/>
                <w:szCs w:val="22"/>
                <w:lang w:val="en-US" w:eastAsia="zh-CN"/>
              </w:rPr>
              <w:t>The relevant o</w:t>
            </w:r>
            <w:r>
              <w:rPr>
                <w:color w:val="000000" w:themeColor="text1"/>
                <w:sz w:val="22"/>
                <w:szCs w:val="22"/>
              </w:rPr>
              <w:t xml:space="preserve">ccupational </w:t>
            </w:r>
            <w:r>
              <w:rPr>
                <w:rFonts w:hint="eastAsia"/>
                <w:color w:val="000000" w:themeColor="text1"/>
                <w:sz w:val="22"/>
                <w:szCs w:val="22"/>
                <w:lang w:val="en-US" w:eastAsia="zh-CN"/>
              </w:rPr>
              <w:t>h</w:t>
            </w:r>
            <w:r>
              <w:rPr>
                <w:color w:val="000000" w:themeColor="text1"/>
                <w:sz w:val="22"/>
                <w:szCs w:val="22"/>
              </w:rPr>
              <w:t>ealth and safety management activities</w:t>
            </w:r>
            <w:r>
              <w:rPr>
                <w:rFonts w:hint="eastAsia"/>
                <w:color w:val="000000" w:themeColor="text1"/>
                <w:sz w:val="22"/>
                <w:szCs w:val="22"/>
                <w:lang w:val="en-US" w:eastAsia="zh-CN"/>
              </w:rPr>
              <w:t xml:space="preserve"> of the places involved in the l</w:t>
            </w:r>
            <w:r>
              <w:rPr>
                <w:rFonts w:hint="eastAsia"/>
                <w:sz w:val="22"/>
                <w:szCs w:val="22"/>
              </w:rPr>
              <w:t>abor dispatch and labor contract within the scope of the license (cleaning services</w:t>
            </w:r>
            <w:r>
              <w:rPr>
                <w:rFonts w:hint="eastAsia"/>
                <w:sz w:val="22"/>
                <w:szCs w:val="22"/>
                <w:lang w:val="en-US" w:eastAsia="zh-CN"/>
              </w:rPr>
              <w:t xml:space="preserve"> of </w:t>
            </w:r>
            <w:r>
              <w:rPr>
                <w:rFonts w:hint="eastAsia"/>
                <w:sz w:val="22"/>
                <w:szCs w:val="22"/>
              </w:rPr>
              <w:t>office and factory)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eastAsia="宋体"/>
          <w:lang w:eastAsia="zh-CN"/>
        </w:rPr>
      </w:pPr>
    </w:p>
    <w:p>
      <w:pPr>
        <w:snapToGrid w:val="0"/>
        <w:spacing w:line="0" w:lineRule="atLeast"/>
        <w:rPr>
          <w:rFonts w:hint="eastAsia"/>
        </w:rPr>
      </w:pPr>
      <w:r>
        <w:rPr>
          <w:rFonts w:hint="eastAsia" w:eastAsia="宋体"/>
          <w:lang w:eastAsia="zh-CN"/>
        </w:rPr>
        <w:drawing>
          <wp:inline distT="0" distB="0" distL="114300" distR="114300">
            <wp:extent cx="6181725" cy="8636000"/>
            <wp:effectExtent l="0" t="0" r="3175" b="0"/>
            <wp:docPr id="1" name="图片 1" descr="扫描全能王 2022-06-17 16.09_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6-17 16.09_19"/>
                    <pic:cNvPicPr>
                      <a:picLocks noChangeAspect="1"/>
                    </pic:cNvPicPr>
                  </pic:nvPicPr>
                  <pic:blipFill>
                    <a:blip r:embed="rId5"/>
                    <a:stretch>
                      <a:fillRect/>
                    </a:stretch>
                  </pic:blipFill>
                  <pic:spPr>
                    <a:xfrm>
                      <a:off x="0" y="0"/>
                      <a:ext cx="6181725" cy="8636000"/>
                    </a:xfrm>
                    <a:prstGeom prst="rect">
                      <a:avLst/>
                    </a:prstGeom>
                  </pic:spPr>
                </pic:pic>
              </a:graphicData>
            </a:graphic>
          </wp:inline>
        </w:drawing>
      </w:r>
      <w:bookmarkStart w:id="21" w:name="_GoBack"/>
      <w:bookmarkEnd w:id="21"/>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xNmFjM2JiM2E0NTA2NDBlNDc5ZjJlODAzODVlOTAifQ=="/>
  </w:docVars>
  <w:rsids>
    <w:rsidRoot w:val="00000000"/>
    <w:rsid w:val="18A124D4"/>
    <w:rsid w:val="20582236"/>
    <w:rsid w:val="323138CE"/>
    <w:rsid w:val="5A9945B1"/>
    <w:rsid w:val="6195531C"/>
    <w:rsid w:val="7080699B"/>
    <w:rsid w:val="771D31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1338</Words>
  <Characters>2202</Characters>
  <Lines>18</Lines>
  <Paragraphs>5</Paragraphs>
  <TotalTime>0</TotalTime>
  <ScaleCrop>false</ScaleCrop>
  <LinksUpToDate>false</LinksUpToDate>
  <CharactersWithSpaces>2417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wangxianhua</cp:lastModifiedBy>
  <cp:lastPrinted>2019-05-13T03:13:00Z</cp:lastPrinted>
  <dcterms:modified xsi:type="dcterms:W3CDTF">2022-06-18T14:20:38Z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