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0741-2022-QJEO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四川正翔建筑装饰工程有限公司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EC:,E:,O: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91510600694822745M</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r>
              <w:rPr>
                <w:rFonts w:hint="eastAsia" w:ascii="宋体" w:hAnsi="宋体" w:eastAsia="宋体" w:cs="宋体"/>
                <w:sz w:val="22"/>
                <w:szCs w:val="22"/>
              </w:rPr>
              <w:t>■</w:t>
            </w:r>
            <w:r>
              <w:rPr>
                <w:rFonts w:hint="eastAsia"/>
                <w:sz w:val="22"/>
                <w:szCs w:val="22"/>
              </w:rPr>
              <w:t xml:space="preserve"> GB/T 19001-2016 idt ISO 9001:2015标准 (不适用：  条款)</w:t>
            </w:r>
          </w:p>
          <w:p>
            <w:pPr>
              <w:snapToGrid w:val="0"/>
              <w:spacing w:line="0" w:lineRule="atLeast"/>
              <w:jc w:val="left"/>
              <w:rPr>
                <w:sz w:val="22"/>
                <w:szCs w:val="22"/>
              </w:rPr>
            </w:pPr>
            <w:r>
              <w:rPr>
                <w:rFonts w:hint="eastAsia" w:ascii="宋体" w:hAnsi="宋体" w:eastAsia="宋体" w:cs="宋体"/>
                <w:sz w:val="22"/>
                <w:szCs w:val="22"/>
              </w:rPr>
              <w:t>■</w:t>
            </w:r>
            <w:r>
              <w:rPr>
                <w:rFonts w:hint="eastAsia"/>
                <w:sz w:val="22"/>
                <w:szCs w:val="22"/>
              </w:rPr>
              <w:t xml:space="preserve"> GB/T 50430-2017 (不适用：  条款)；</w:t>
            </w:r>
          </w:p>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14001:2015标准；</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45001:2018标准；</w:t>
            </w:r>
          </w:p>
          <w:p>
            <w:pPr>
              <w:snapToGrid w:val="0"/>
              <w:spacing w:line="0" w:lineRule="atLeast"/>
              <w:jc w:val="left"/>
              <w:rPr>
                <w:sz w:val="22"/>
                <w:szCs w:val="22"/>
              </w:rPr>
            </w:pPr>
            <w:bookmarkStart w:id="7" w:name="EnMS勾选"/>
            <w:r>
              <w:rPr>
                <w:rFonts w:hint="eastAsia"/>
                <w:sz w:val="22"/>
                <w:szCs w:val="22"/>
              </w:rPr>
              <w:t>□</w:t>
            </w:r>
            <w:bookmarkEnd w:id="7"/>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8" w:name="F勾选"/>
            <w:r>
              <w:rPr>
                <w:rFonts w:hint="eastAsia"/>
                <w:sz w:val="22"/>
                <w:szCs w:val="22"/>
              </w:rPr>
              <w:t>□</w:t>
            </w:r>
            <w:bookmarkEnd w:id="8"/>
            <w:r>
              <w:rPr>
                <w:rFonts w:hint="eastAsia"/>
                <w:sz w:val="22"/>
                <w:szCs w:val="22"/>
              </w:rPr>
              <w:t>ISO 22000-2018</w:t>
            </w:r>
          </w:p>
          <w:p>
            <w:pPr>
              <w:snapToGrid w:val="0"/>
              <w:spacing w:line="0" w:lineRule="atLeast"/>
              <w:jc w:val="left"/>
              <w:rPr>
                <w:sz w:val="22"/>
                <w:szCs w:val="22"/>
              </w:rPr>
            </w:pPr>
            <w:bookmarkStart w:id="9" w:name="H勾选"/>
            <w:r>
              <w:rPr>
                <w:rFonts w:hint="eastAsia"/>
                <w:sz w:val="22"/>
                <w:szCs w:val="22"/>
              </w:rPr>
              <w:t>□</w:t>
            </w:r>
            <w:bookmarkEnd w:id="9"/>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0" w:name="体系人数"/>
            <w:r>
              <w:rPr>
                <w:sz w:val="22"/>
                <w:szCs w:val="22"/>
              </w:rPr>
              <w:t>EC:56,E:56,O:56</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1" w:name="初审"/>
            <w:r>
              <w:rPr>
                <w:rFonts w:hint="eastAsia"/>
                <w:b/>
                <w:color w:val="000000" w:themeColor="text1"/>
                <w:spacing w:val="-2"/>
                <w:sz w:val="21"/>
                <w:szCs w:val="21"/>
              </w:rPr>
              <w:t>□</w:t>
            </w:r>
            <w:bookmarkEnd w:id="11"/>
            <w:r>
              <w:rPr>
                <w:rFonts w:hint="eastAsia"/>
                <w:b/>
                <w:color w:val="000000" w:themeColor="text1"/>
                <w:spacing w:val="-2"/>
                <w:sz w:val="21"/>
                <w:szCs w:val="21"/>
              </w:rPr>
              <w:t>初次认证</w:t>
            </w:r>
            <w:bookmarkStart w:id="12" w:name="监督勾选"/>
            <w:r>
              <w:rPr>
                <w:rFonts w:hint="eastAsia"/>
                <w:b/>
                <w:color w:val="000000" w:themeColor="text1"/>
                <w:spacing w:val="-2"/>
                <w:sz w:val="21"/>
                <w:szCs w:val="21"/>
              </w:rPr>
              <w:t>□</w:t>
            </w:r>
            <w:bookmarkEnd w:id="12"/>
            <w:r>
              <w:rPr>
                <w:rFonts w:hint="eastAsia"/>
                <w:b/>
                <w:color w:val="000000" w:themeColor="text1"/>
                <w:spacing w:val="-2"/>
                <w:sz w:val="21"/>
                <w:szCs w:val="21"/>
              </w:rPr>
              <w:t>监督审核</w:t>
            </w:r>
            <w:bookmarkStart w:id="13" w:name="再认证勾选"/>
            <w:r>
              <w:rPr>
                <w:rFonts w:hint="eastAsia"/>
                <w:b/>
                <w:color w:val="000000" w:themeColor="text1"/>
                <w:spacing w:val="-2"/>
                <w:sz w:val="21"/>
                <w:szCs w:val="21"/>
              </w:rPr>
              <w:t>■</w:t>
            </w:r>
            <w:bookmarkEnd w:id="13"/>
            <w:r>
              <w:rPr>
                <w:rFonts w:hint="eastAsia"/>
                <w:b/>
                <w:color w:val="000000" w:themeColor="text1"/>
                <w:spacing w:val="-2"/>
                <w:sz w:val="21"/>
                <w:szCs w:val="21"/>
              </w:rPr>
              <w:t>再认证</w:t>
            </w:r>
            <w:bookmarkStart w:id="14" w:name="特殊审核勾选"/>
            <w:r>
              <w:rPr>
                <w:rFonts w:hint="eastAsia"/>
                <w:b/>
                <w:color w:val="000000" w:themeColor="text1"/>
                <w:spacing w:val="-2"/>
                <w:sz w:val="21"/>
                <w:szCs w:val="21"/>
              </w:rPr>
              <w:t>□</w:t>
            </w:r>
            <w:bookmarkEnd w:id="14"/>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5" w:name="组织名称Add1"/>
            <w:r>
              <w:rPr>
                <w:rFonts w:hint="eastAsia"/>
                <w:sz w:val="22"/>
                <w:szCs w:val="22"/>
              </w:rPr>
              <w:t>四川正翔建筑装饰工程有限公司</w:t>
            </w:r>
            <w:bookmarkEnd w:id="15"/>
          </w:p>
        </w:tc>
        <w:tc>
          <w:tcPr>
            <w:tcW w:w="5013" w:type="dxa"/>
            <w:gridSpan w:val="3"/>
            <w:vMerge w:val="restart"/>
          </w:tcPr>
          <w:p>
            <w:pPr>
              <w:snapToGrid w:val="0"/>
              <w:spacing w:line="0" w:lineRule="atLeast"/>
              <w:jc w:val="left"/>
              <w:rPr>
                <w:sz w:val="22"/>
                <w:szCs w:val="22"/>
              </w:rPr>
            </w:pPr>
            <w:bookmarkStart w:id="16" w:name="审核范围"/>
            <w:r>
              <w:rPr>
                <w:sz w:val="22"/>
                <w:szCs w:val="22"/>
              </w:rPr>
              <w:t>EC：资质范围内的建筑装修装饰工程、建筑工程施工总承包</w:t>
            </w:r>
          </w:p>
          <w:p>
            <w:pPr>
              <w:snapToGrid w:val="0"/>
              <w:spacing w:line="0" w:lineRule="atLeast"/>
              <w:jc w:val="left"/>
              <w:rPr>
                <w:sz w:val="22"/>
                <w:szCs w:val="22"/>
              </w:rPr>
            </w:pPr>
            <w:r>
              <w:rPr>
                <w:sz w:val="22"/>
                <w:szCs w:val="22"/>
              </w:rPr>
              <w:t>E：资质范围内的建筑装修装饰工程、建筑工程施工总承包所涉及场所的相关环境管理活动</w:t>
            </w:r>
          </w:p>
          <w:p>
            <w:pPr>
              <w:snapToGrid w:val="0"/>
              <w:spacing w:line="0" w:lineRule="atLeast"/>
              <w:jc w:val="left"/>
              <w:rPr>
                <w:sz w:val="22"/>
                <w:szCs w:val="22"/>
              </w:rPr>
            </w:pPr>
            <w:r>
              <w:rPr>
                <w:sz w:val="22"/>
                <w:szCs w:val="22"/>
              </w:rPr>
              <w:t>O：资质范围内的建筑装修装饰工程、建筑工程施工总承包所涉及场所的相关职业健康安全管理活动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7" w:name="注册地址"/>
            <w:r>
              <w:rPr>
                <w:rFonts w:hint="eastAsia"/>
                <w:sz w:val="22"/>
                <w:szCs w:val="22"/>
                <w:lang w:val="en-GB"/>
              </w:rPr>
              <w:t>四川省德阳市珠江西路28号学生公寓3楼</w:t>
            </w:r>
            <w:bookmarkEnd w:id="17"/>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8" w:name="办公地址"/>
            <w:r>
              <w:rPr>
                <w:rFonts w:hint="eastAsia"/>
                <w:sz w:val="22"/>
                <w:szCs w:val="22"/>
                <w:lang w:val="en-GB"/>
              </w:rPr>
              <w:t>四川省德阳市珠江西路28号学生公寓3楼</w:t>
            </w:r>
            <w:bookmarkEnd w:id="18"/>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pStyle w:val="2"/>
        <w:spacing w:line="0" w:lineRule="atLeast"/>
        <w:ind w:firstLine="0"/>
        <w:rPr>
          <w:b/>
          <w:color w:val="000000" w:themeColor="text1"/>
          <w:sz w:val="18"/>
          <w:szCs w:val="18"/>
          <w:lang w:val="en-GB"/>
        </w:rPr>
      </w:pPr>
      <w:bookmarkStart w:id="19" w:name="_GoBack"/>
      <w:bookmarkEnd w:id="19"/>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006615B8"/>
    <w:rsid w:val="1A932C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824</Words>
  <Characters>1305</Characters>
  <Lines>18</Lines>
  <Paragraphs>5</Paragraphs>
  <TotalTime>2</TotalTime>
  <ScaleCrop>false</ScaleCrop>
  <LinksUpToDate>false</LinksUpToDate>
  <CharactersWithSpaces>1472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2022-06-21T09:11:41Z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2052-11.1.0.11830</vt:lpwstr>
  </property>
</Properties>
</file>