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0775-2022-EnMS</w:t>
      </w:r>
      <w:bookmarkEnd w:id="0"/>
    </w:p>
    <w:p>
      <w:pPr>
        <w:jc w:val="left"/>
        <w:rPr>
          <w:rFonts w:hint="eastAsia"/>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544830</wp:posOffset>
            </wp:positionV>
            <wp:extent cx="1492885" cy="1501140"/>
            <wp:effectExtent l="19050" t="0" r="0" b="0"/>
            <wp:wrapNone/>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无锡市博特电器有限公司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sym w:font="Wingdings 2" w:char="0052"/>
      </w:r>
      <w:r>
        <w:rPr>
          <w:rFonts w:hint="eastAsia"/>
          <w:sz w:val="28"/>
          <w:szCs w:val="28"/>
        </w:rPr>
        <w:t>能源管理体系（EnMS）</w:t>
      </w:r>
    </w:p>
    <w:p>
      <w:pPr>
        <w:jc w:val="left"/>
        <w:rPr>
          <w:sz w:val="28"/>
          <w:szCs w:val="28"/>
        </w:rPr>
      </w:pPr>
    </w:p>
    <w:p>
      <w:pPr>
        <w:pStyle w:val="15"/>
      </w:pPr>
    </w:p>
    <w:p>
      <w:pPr>
        <w:pStyle w:val="15"/>
      </w:pPr>
    </w:p>
    <w:p>
      <w:pPr>
        <w:pStyle w:val="15"/>
      </w:pPr>
    </w:p>
    <w:p>
      <w:pPr>
        <w:pStyle w:val="15"/>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5"/>
      </w:pPr>
    </w:p>
    <w:p>
      <w:r>
        <w:rPr>
          <w:rFonts w:hint="eastAsia"/>
        </w:rPr>
        <w:t>一、受审核方基本信息</w:t>
      </w:r>
    </w:p>
    <w:tbl>
      <w:tblPr>
        <w:tblStyle w:val="11"/>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无锡市博特电器有限公司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无锡惠山经济开发区玉祁配套区祁北路127</w:t>
            </w:r>
            <w:bookmarkEnd w:id="6"/>
          </w:p>
        </w:tc>
        <w:tc>
          <w:tcPr>
            <w:tcW w:w="1242" w:type="dxa"/>
            <w:vMerge w:val="restart"/>
            <w:vAlign w:val="center"/>
          </w:tcPr>
          <w:p>
            <w:r>
              <w:rPr>
                <w:rFonts w:hint="eastAsia"/>
              </w:rPr>
              <w:t>邮编</w:t>
            </w:r>
          </w:p>
        </w:tc>
        <w:tc>
          <w:tcPr>
            <w:tcW w:w="1771" w:type="dxa"/>
          </w:tcPr>
          <w:p>
            <w:bookmarkStart w:id="7" w:name="注册邮编"/>
            <w:r>
              <w:t>214000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无锡惠山经济开发区玉祁配套区祁北路127</w:t>
            </w:r>
            <w:bookmarkEnd w:id="8"/>
          </w:p>
        </w:tc>
        <w:tc>
          <w:tcPr>
            <w:tcW w:w="1242" w:type="dxa"/>
            <w:vMerge w:val="continue"/>
            <w:vAlign w:val="center"/>
          </w:tcPr>
          <w:p/>
        </w:tc>
        <w:tc>
          <w:tcPr>
            <w:tcW w:w="1771" w:type="dxa"/>
          </w:tcPr>
          <w:p>
            <w:bookmarkStart w:id="9" w:name="办公邮编"/>
            <w:r>
              <w:t>214000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韦婷莛</w:t>
            </w:r>
            <w:bookmarkEnd w:id="10"/>
          </w:p>
        </w:tc>
        <w:tc>
          <w:tcPr>
            <w:tcW w:w="1313" w:type="dxa"/>
            <w:vAlign w:val="center"/>
          </w:tcPr>
          <w:p>
            <w:r>
              <w:rPr>
                <w:rFonts w:hint="eastAsia"/>
              </w:rPr>
              <w:t>电话.</w:t>
            </w:r>
          </w:p>
        </w:tc>
        <w:tc>
          <w:tcPr>
            <w:tcW w:w="2180" w:type="dxa"/>
            <w:vAlign w:val="center"/>
          </w:tcPr>
          <w:p>
            <w:bookmarkStart w:id="11" w:name="联系人电话"/>
            <w:r>
              <w:t>15895319211</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韦和鹏</w:t>
            </w:r>
            <w:bookmarkEnd w:id="13"/>
          </w:p>
        </w:tc>
        <w:tc>
          <w:tcPr>
            <w:tcW w:w="1313" w:type="dxa"/>
            <w:vAlign w:val="center"/>
          </w:tcPr>
          <w:p>
            <w:r>
              <w:rPr>
                <w:rFonts w:hint="eastAsia"/>
              </w:rPr>
              <w:t>管理者代表</w:t>
            </w:r>
          </w:p>
        </w:tc>
        <w:tc>
          <w:tcPr>
            <w:tcW w:w="2180" w:type="dxa"/>
          </w:tcPr>
          <w:p>
            <w:bookmarkStart w:id="14" w:name="管理者代表"/>
            <w:r>
              <w:t>韦婷莛</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受审核组织的班次：□单班□双班</w:t>
            </w:r>
            <w:r>
              <w:rPr>
                <w:rFonts w:hint="eastAsia"/>
              </w:rPr>
              <w:sym w:font="Wingdings 2" w:char="0052"/>
            </w:r>
            <w:r>
              <w:rPr>
                <w:rFonts w:hint="eastAsia"/>
              </w:rPr>
              <w:t>三班□其他</w:t>
            </w:r>
          </w:p>
          <w:p>
            <w:r>
              <w:rPr>
                <w:rFonts w:hint="eastAsia"/>
                <w:highlight w:val="cyan"/>
              </w:rPr>
              <w:t>审核相应地考虑了多班次操作，并且有代表性地审核了所有班次。）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drawing>
                <wp:inline distT="0" distB="0" distL="0" distR="0">
                  <wp:extent cx="4518660" cy="2593340"/>
                  <wp:effectExtent l="0" t="0" r="2540"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518660" cy="2593340"/>
                          </a:xfrm>
                          <a:prstGeom prst="rect">
                            <a:avLst/>
                          </a:prstGeom>
                        </pic:spPr>
                      </pic:pic>
                    </a:graphicData>
                  </a:graphic>
                </wp:inline>
              </w:drawing>
            </w:r>
          </w:p>
        </w:tc>
      </w:tr>
    </w:tbl>
    <w:p/>
    <w:p>
      <w:r>
        <w:rPr>
          <w:rFonts w:hint="eastAsia"/>
        </w:rPr>
        <w:t>二、本次审核信息</w:t>
      </w:r>
    </w:p>
    <w:tbl>
      <w:tblPr>
        <w:tblStyle w:val="11"/>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2022年06月25日 上午至2022年06月27日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Add1"/>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51"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 xml:space="preserve">/ISO 9001:2015  </w:t>
            </w:r>
            <w:bookmarkStart w:id="21" w:name="QJ勾选"/>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 xml:space="preserve">/ISO 14001:2015 </w:t>
            </w:r>
            <w:bookmarkStart w:id="23" w:name="S勾选Add1"/>
            <w:r>
              <w:rPr>
                <w:rFonts w:hint="eastAsia"/>
                <w:lang w:val="de-DE"/>
              </w:rPr>
              <w:t>□</w:t>
            </w:r>
            <w:bookmarkEnd w:id="23"/>
            <w:r>
              <w:rPr>
                <w:rFonts w:hint="eastAsia"/>
              </w:rPr>
              <w:t>GB/T 45001-2020/</w:t>
            </w:r>
            <w:r>
              <w:rPr>
                <w:rFonts w:hint="eastAsia"/>
                <w:lang w:val="de-DE"/>
              </w:rPr>
              <w:t>ISO45001：2018</w:t>
            </w:r>
          </w:p>
          <w:p>
            <w:pPr>
              <w:rPr>
                <w:lang w:val="de-DE"/>
              </w:rPr>
            </w:pPr>
            <w:r>
              <w:rPr>
                <w:rFonts w:hint="eastAsia"/>
                <w:lang w:val="de-DE"/>
              </w:rPr>
              <w:sym w:font="Wingdings 2" w:char="0052"/>
            </w:r>
            <w:r>
              <w:rPr>
                <w:rFonts w:hint="eastAsia"/>
              </w:rPr>
              <w:t>GB/T 23331-2020/</w:t>
            </w:r>
            <w:r>
              <w:rPr>
                <w:rFonts w:hint="eastAsia"/>
                <w:lang w:val="de-DE"/>
              </w:rPr>
              <w:t>ISO50001：2018标准</w:t>
            </w:r>
          </w:p>
          <w:p>
            <w:r>
              <w:rPr>
                <w:rFonts w:hint="eastAsia"/>
                <w:lang w:val="de-DE"/>
              </w:rPr>
              <w:sym w:font="Wingdings 2" w:char="0052"/>
            </w:r>
            <w:r>
              <w:rPr>
                <w:rFonts w:hint="eastAsia" w:ascii="Times New Roman" w:hAnsi="Times New Roman" w:eastAsia="宋体" w:cs="Times New Roman"/>
                <w:lang w:val="de-DE"/>
              </w:rPr>
              <w:t>RB</w:t>
            </w:r>
            <w:r>
              <w:rPr>
                <w:rFonts w:hint="eastAsia" w:ascii="Times New Roman" w:hAnsi="Times New Roman" w:eastAsia="宋体" w:cs="Times New Roman"/>
                <w:lang w:val="en-US" w:eastAsia="zh-CN"/>
              </w:rPr>
              <w:t>/</w:t>
            </w:r>
            <w:r>
              <w:rPr>
                <w:rFonts w:hint="eastAsia" w:ascii="Times New Roman" w:hAnsi="Times New Roman" w:eastAsia="宋体" w:cs="Times New Roman"/>
                <w:lang w:val="de-DE"/>
              </w:rPr>
              <w:t xml:space="preserve">T 108-2013 能源管理体系 家电企业认证要求 </w:t>
            </w:r>
            <w:r>
              <w:rPr>
                <w:rFonts w:hint="eastAsia" w:ascii="宋体" w:hAnsi="宋体" w:eastAsia="宋体" w:cs="Times New Roman"/>
                <w:b/>
                <w:sz w:val="21"/>
                <w:szCs w:val="21"/>
              </w:rPr>
              <w:t xml:space="preserve"> </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初审Add1"/>
            <w:r>
              <w:rPr>
                <w:rFonts w:hint="eastAsia"/>
              </w:rPr>
              <w:t>■</w:t>
            </w:r>
            <w:bookmarkEnd w:id="24"/>
            <w:r>
              <w:rPr>
                <w:rFonts w:hint="eastAsia"/>
              </w:rPr>
              <w:t>初审二阶段</w:t>
            </w:r>
            <w:bookmarkStart w:id="25" w:name="监督勾选"/>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vAlign w:val="top"/>
          </w:tcPr>
          <w:p>
            <w:pPr>
              <w:rPr>
                <w:rFonts w:ascii="宋体"/>
                <w:b/>
                <w:color w:val="0000FF"/>
                <w:szCs w:val="21"/>
              </w:rPr>
            </w:pPr>
            <w:r>
              <w:rPr>
                <w:rFonts w:hint="eastAsia" w:ascii="宋体"/>
                <w:b/>
                <w:color w:val="0000FF"/>
                <w:szCs w:val="21"/>
                <w:lang w:val="en-US" w:eastAsia="zh-CN"/>
              </w:rPr>
              <w:t>河北省石家庄市；河北省荆州市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w:t>
            </w:r>
            <w:r>
              <w:rPr>
                <w:rFonts w:hint="eastAsia" w:ascii="宋体"/>
                <w:b/>
                <w:color w:val="0000FF"/>
                <w:szCs w:val="21"/>
              </w:rPr>
              <w:sym w:font="Wingdings 2" w:char="0052"/>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w:t>
            </w:r>
            <w:r>
              <w:rPr>
                <w:rFonts w:hint="eastAsia" w:ascii="宋体"/>
                <w:b/>
                <w:color w:val="0000FF"/>
                <w:szCs w:val="21"/>
              </w:rPr>
              <w:sym w:font="Wingdings 2" w:char="0052"/>
            </w:r>
            <w:r>
              <w:rPr>
                <w:rFonts w:hint="eastAsia" w:ascii="宋体"/>
                <w:b/>
                <w:color w:val="0000FF"/>
                <w:szCs w:val="21"/>
              </w:rPr>
              <w:t>手持设备</w:t>
            </w:r>
            <w:r>
              <w:rPr>
                <w:rFonts w:hint="eastAsia" w:ascii="宋体"/>
                <w:b/>
                <w:color w:val="0000FF"/>
                <w:szCs w:val="21"/>
              </w:rPr>
              <w:sym w:font="Wingdings 2" w:char="0052"/>
            </w:r>
            <w:r>
              <w:rPr>
                <w:rFonts w:hint="eastAsia" w:ascii="宋体"/>
                <w:b/>
                <w:color w:val="0000FF"/>
                <w:szCs w:val="21"/>
              </w:rPr>
              <w:t>笔记本电脑</w:t>
            </w:r>
            <w:r>
              <w:rPr>
                <w:rFonts w:hint="eastAsia" w:ascii="宋体"/>
                <w:b/>
                <w:color w:val="0000FF"/>
                <w:szCs w:val="21"/>
              </w:rPr>
              <w:sym w:font="Wingdings 2" w:char="0052"/>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电暖器、电风扇的生产所涉及的能源管理活动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2.10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6</w:t>
            </w:r>
            <w:r>
              <w:rPr>
                <w:rFonts w:hint="eastAsia"/>
              </w:rPr>
              <w:t>月</w:t>
            </w:r>
            <w:r>
              <w:rPr>
                <w:rFonts w:hint="eastAsia"/>
                <w:lang w:val="en-US" w:eastAsia="zh-CN"/>
              </w:rPr>
              <w:t>10</w:t>
            </w:r>
            <w:r>
              <w:rPr>
                <w:rFonts w:hint="eastAsia"/>
              </w:rPr>
              <w:t>日</w:t>
            </w:r>
          </w:p>
          <w:p/>
        </w:tc>
        <w:tc>
          <w:tcPr>
            <w:tcW w:w="1883" w:type="dxa"/>
            <w:vAlign w:val="center"/>
          </w:tcPr>
          <w:p>
            <w:r>
              <w:rPr>
                <w:rFonts w:hint="eastAsia"/>
                <w:b/>
                <w:bCs/>
              </w:rPr>
              <w:t>能源管理体系运行已超过6个月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11"/>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923"/>
        <w:gridCol w:w="582"/>
        <w:gridCol w:w="1963"/>
        <w:gridCol w:w="1842"/>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1923" w:type="dxa"/>
            <w:shd w:val="clear" w:color="auto" w:fill="F3F3F3"/>
            <w:tcMar>
              <w:left w:w="57" w:type="dxa"/>
              <w:right w:w="57" w:type="dxa"/>
            </w:tcMar>
          </w:tcPr>
          <w:p>
            <w:r>
              <w:rPr>
                <w:rFonts w:hint="eastAsia"/>
              </w:rPr>
              <w:t>经营场所的地址</w:t>
            </w:r>
          </w:p>
          <w:p>
            <w:r>
              <w:rPr>
                <w:rFonts w:hint="eastAsia"/>
              </w:rPr>
              <w:t>（多现场和临时现场）</w:t>
            </w:r>
          </w:p>
        </w:tc>
        <w:tc>
          <w:tcPr>
            <w:tcW w:w="582" w:type="dxa"/>
            <w:shd w:val="clear" w:color="auto" w:fill="F3F3F3"/>
            <w:tcMar>
              <w:left w:w="57" w:type="dxa"/>
              <w:right w:w="57" w:type="dxa"/>
            </w:tcMar>
          </w:tcPr>
          <w:p>
            <w:r>
              <w:rPr>
                <w:rFonts w:hint="eastAsia"/>
              </w:rPr>
              <w:t>员工人数</w:t>
            </w:r>
          </w:p>
        </w:tc>
        <w:tc>
          <w:tcPr>
            <w:tcW w:w="1963"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1842"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rPr>
                <w:rFonts w:hint="eastAsia" w:ascii="Times New Roman" w:hAnsi="Times New Roman" w:eastAsia="宋体" w:cs="Times New Roman"/>
                <w:kern w:val="2"/>
                <w:sz w:val="21"/>
                <w:szCs w:val="21"/>
                <w:lang w:val="de-DE" w:eastAsia="ja-JP" w:bidi="ar-SA"/>
              </w:rPr>
            </w:pPr>
            <w:r>
              <w:rPr>
                <w:sz w:val="21"/>
                <w:szCs w:val="21"/>
              </w:rPr>
              <w:t>无锡市博特电器有限公司</w:t>
            </w:r>
            <w:r>
              <w:rPr>
                <w:rFonts w:hint="eastAsia"/>
                <w:sz w:val="21"/>
                <w:szCs w:val="21"/>
                <w:lang w:val="en-US" w:eastAsia="zh-CN"/>
              </w:rPr>
              <w:t>/</w:t>
            </w:r>
            <w:r>
              <w:rPr>
                <w:sz w:val="21"/>
                <w:szCs w:val="21"/>
              </w:rPr>
              <w:t>无锡惠山经济开发区玉祁配套区祁北路127</w:t>
            </w:r>
          </w:p>
        </w:tc>
        <w:tc>
          <w:tcPr>
            <w:tcW w:w="1923" w:type="dxa"/>
            <w:vAlign w:val="top"/>
          </w:tcPr>
          <w:p>
            <w:pPr>
              <w:spacing w:before="40" w:after="40"/>
              <w:rPr>
                <w:rFonts w:ascii="Times New Roman" w:hAnsi="Times New Roman" w:eastAsia="黑体" w:cs="Times New Roman"/>
                <w:kern w:val="2"/>
                <w:sz w:val="21"/>
                <w:szCs w:val="21"/>
                <w:lang w:val="de-DE" w:eastAsia="ja-JP" w:bidi="ar-SA"/>
              </w:rPr>
            </w:pPr>
            <w:r>
              <w:rPr>
                <w:sz w:val="21"/>
                <w:szCs w:val="21"/>
              </w:rPr>
              <w:t>无锡惠山经济开发区玉祁配套区祁北路127</w:t>
            </w:r>
          </w:p>
        </w:tc>
        <w:tc>
          <w:tcPr>
            <w:tcW w:w="582"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120</w:t>
            </w:r>
          </w:p>
        </w:tc>
        <w:tc>
          <w:tcPr>
            <w:tcW w:w="1963" w:type="dxa"/>
            <w:vAlign w:val="center"/>
          </w:tcPr>
          <w:p>
            <w:pPr>
              <w:pStyle w:val="24"/>
              <w:rPr>
                <w:rFonts w:ascii="Times New Roman" w:hAnsi="Times New Roman" w:eastAsia="黑体" w:cs="Arial"/>
                <w:kern w:val="2"/>
                <w:sz w:val="21"/>
                <w:szCs w:val="21"/>
                <w:lang w:val="en-US" w:eastAsia="ja-JP" w:bidi="ar-SA"/>
              </w:rPr>
            </w:pPr>
            <w:r>
              <w:t>电暖器、电风扇的生产所涉及的能源管理活动</w:t>
            </w:r>
          </w:p>
        </w:tc>
        <w:tc>
          <w:tcPr>
            <w:tcW w:w="1842" w:type="dxa"/>
            <w:vAlign w:val="center"/>
          </w:tcPr>
          <w:p>
            <w:pPr>
              <w:spacing w:before="40" w:after="40"/>
              <w:rPr>
                <w:rFonts w:hint="eastAsia" w:eastAsia="黑体"/>
                <w:szCs w:val="21"/>
                <w:lang w:val="en-US" w:eastAsia="zh-CN"/>
              </w:rPr>
            </w:pPr>
            <w:r>
              <w:rPr>
                <w:rFonts w:hint="eastAsia" w:eastAsia="黑体"/>
                <w:szCs w:val="21"/>
                <w:lang w:val="en-US" w:eastAsia="zh-CN"/>
              </w:rPr>
              <w:t>GB/T23331-2020</w:t>
            </w:r>
          </w:p>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RB/T108-2013</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eastAsia="宋体" w:cs="宋体"/>
                    <w:szCs w:val="21"/>
                  </w:rPr>
                  <w:t>■</w:t>
                </w: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1923" w:type="dxa"/>
            <w:vAlign w:val="center"/>
          </w:tcPr>
          <w:p>
            <w:pPr>
              <w:rPr>
                <w:lang w:eastAsia="ja-JP"/>
              </w:rPr>
            </w:pPr>
          </w:p>
        </w:tc>
        <w:tc>
          <w:tcPr>
            <w:tcW w:w="582" w:type="dxa"/>
            <w:vAlign w:val="center"/>
          </w:tcPr>
          <w:p>
            <w:pPr>
              <w:rPr>
                <w:lang w:eastAsia="ja-JP"/>
              </w:rPr>
            </w:pPr>
          </w:p>
        </w:tc>
        <w:tc>
          <w:tcPr>
            <w:tcW w:w="1963" w:type="dxa"/>
            <w:vAlign w:val="center"/>
          </w:tcPr>
          <w:p>
            <w:pPr>
              <w:rPr>
                <w:lang w:eastAsia="ja-JP"/>
              </w:rPr>
            </w:pPr>
          </w:p>
        </w:tc>
        <w:tc>
          <w:tcPr>
            <w:tcW w:w="1842"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1923" w:type="dxa"/>
            <w:vAlign w:val="center"/>
          </w:tcPr>
          <w:p>
            <w:pPr>
              <w:rPr>
                <w:lang w:eastAsia="ja-JP"/>
              </w:rPr>
            </w:pPr>
          </w:p>
        </w:tc>
        <w:tc>
          <w:tcPr>
            <w:tcW w:w="582" w:type="dxa"/>
            <w:vAlign w:val="center"/>
          </w:tcPr>
          <w:p>
            <w:pPr>
              <w:rPr>
                <w:lang w:eastAsia="ja-JP"/>
              </w:rPr>
            </w:pPr>
          </w:p>
        </w:tc>
        <w:tc>
          <w:tcPr>
            <w:tcW w:w="1963" w:type="dxa"/>
            <w:vAlign w:val="center"/>
          </w:tcPr>
          <w:p>
            <w:pPr>
              <w:rPr>
                <w:lang w:eastAsia="ja-JP"/>
              </w:rPr>
            </w:pPr>
          </w:p>
        </w:tc>
        <w:tc>
          <w:tcPr>
            <w:tcW w:w="1842"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1923" w:type="dxa"/>
            <w:vAlign w:val="center"/>
          </w:tcPr>
          <w:p>
            <w:pPr>
              <w:rPr>
                <w:lang w:eastAsia="ja-JP"/>
              </w:rPr>
            </w:pPr>
          </w:p>
        </w:tc>
        <w:tc>
          <w:tcPr>
            <w:tcW w:w="582" w:type="dxa"/>
            <w:vAlign w:val="center"/>
          </w:tcPr>
          <w:p>
            <w:pPr>
              <w:rPr>
                <w:lang w:eastAsia="ja-JP"/>
              </w:rPr>
            </w:pPr>
          </w:p>
        </w:tc>
        <w:tc>
          <w:tcPr>
            <w:tcW w:w="1963" w:type="dxa"/>
            <w:vAlign w:val="center"/>
          </w:tcPr>
          <w:p>
            <w:pPr>
              <w:rPr>
                <w:lang w:eastAsia="ja-JP"/>
              </w:rPr>
            </w:pPr>
          </w:p>
        </w:tc>
        <w:tc>
          <w:tcPr>
            <w:tcW w:w="1842"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1923" w:type="dxa"/>
            <w:vAlign w:val="center"/>
          </w:tcPr>
          <w:p>
            <w:pPr>
              <w:rPr>
                <w:lang w:eastAsia="ja-JP"/>
              </w:rPr>
            </w:pPr>
          </w:p>
        </w:tc>
        <w:tc>
          <w:tcPr>
            <w:tcW w:w="582" w:type="dxa"/>
            <w:vAlign w:val="center"/>
          </w:tcPr>
          <w:p>
            <w:pPr>
              <w:rPr>
                <w:lang w:eastAsia="ja-JP"/>
              </w:rPr>
            </w:pPr>
          </w:p>
        </w:tc>
        <w:tc>
          <w:tcPr>
            <w:tcW w:w="1963" w:type="dxa"/>
            <w:vAlign w:val="center"/>
          </w:tcPr>
          <w:p>
            <w:pPr>
              <w:rPr>
                <w:lang w:eastAsia="ja-JP"/>
              </w:rPr>
            </w:pPr>
          </w:p>
        </w:tc>
        <w:tc>
          <w:tcPr>
            <w:tcW w:w="1842"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6"/>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1"/>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李丽英</w:t>
            </w:r>
          </w:p>
        </w:tc>
        <w:tc>
          <w:tcPr>
            <w:tcW w:w="1089" w:type="dxa"/>
            <w:vAlign w:val="center"/>
          </w:tcPr>
          <w:p>
            <w:r>
              <w:t>组长</w:t>
            </w:r>
          </w:p>
        </w:tc>
        <w:tc>
          <w:tcPr>
            <w:tcW w:w="711" w:type="dxa"/>
            <w:vAlign w:val="center"/>
          </w:tcPr>
          <w:p>
            <w:r>
              <w:t>女</w:t>
            </w:r>
          </w:p>
        </w:tc>
        <w:tc>
          <w:tcPr>
            <w:tcW w:w="3870" w:type="dxa"/>
            <w:vAlign w:val="center"/>
          </w:tcPr>
          <w:p>
            <w:r>
              <w:t>2020-N1EnMS-3021820</w:t>
            </w:r>
          </w:p>
        </w:tc>
        <w:tc>
          <w:tcPr>
            <w:tcW w:w="2179" w:type="dxa"/>
            <w:vAlign w:val="center"/>
          </w:tcPr>
          <w:p>
            <w: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宋翠琳</w:t>
            </w:r>
          </w:p>
        </w:tc>
        <w:tc>
          <w:tcPr>
            <w:tcW w:w="1089" w:type="dxa"/>
            <w:vAlign w:val="center"/>
          </w:tcPr>
          <w:p>
            <w:r>
              <w:t>组员</w:t>
            </w:r>
          </w:p>
        </w:tc>
        <w:tc>
          <w:tcPr>
            <w:tcW w:w="711" w:type="dxa"/>
            <w:vAlign w:val="center"/>
          </w:tcPr>
          <w:p>
            <w:r>
              <w:t>女</w:t>
            </w:r>
          </w:p>
        </w:tc>
        <w:tc>
          <w:tcPr>
            <w:tcW w:w="3870" w:type="dxa"/>
            <w:vAlign w:val="center"/>
          </w:tcPr>
          <w:p>
            <w:r>
              <w:t>2022-N1EnMS-1082241</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pPr>
        <w:rPr>
          <w:lang w:eastAsia="ja-JP"/>
        </w:rPr>
      </w:pPr>
    </w:p>
    <w:p/>
    <w:p/>
    <w:p>
      <w:r>
        <w:rPr>
          <w:rFonts w:hint="eastAsia"/>
        </w:rPr>
        <w:t>六、上次审核后发生的影响组织管理体系的重要变更（适用时）</w:t>
      </w:r>
    </w:p>
    <w:tbl>
      <w:tblPr>
        <w:tblStyle w:val="11"/>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2"/>
        </w:numPr>
      </w:pPr>
      <w:r>
        <w:t>审核发现</w:t>
      </w:r>
      <w:r>
        <w:rPr>
          <w:rFonts w:hint="eastAsia"/>
        </w:rPr>
        <w:t>（见□QMS □EcMS□EMS□OHSMS</w:t>
      </w:r>
      <w:r>
        <w:rPr>
          <w:rFonts w:hint="eastAsia"/>
        </w:rPr>
        <w:sym w:font="Wingdings 2" w:char="0052"/>
      </w:r>
      <w:r>
        <w:rPr>
          <w:rFonts w:hint="eastAsia"/>
        </w:rPr>
        <w:t>EnMS□FSMS□HACCP的附件）</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2"/>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2"/>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EnMS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1"/>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EnMS基本满足GB/T23331-2020/ISO50001:2018标准的要求，建立了自我完善机制，能源管理体系运行基本有效。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EnMS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11"/>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sym w:font="Wingdings 2" w:char="00A3"/>
            </w: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eastAsia="宋体"/>
                <w:sz w:val="21"/>
                <w:szCs w:val="21"/>
                <w:lang w:eastAsia="zh-CN"/>
              </w:rPr>
              <w:drawing>
                <wp:inline distT="0" distB="0" distL="114300" distR="114300">
                  <wp:extent cx="777240" cy="234950"/>
                  <wp:effectExtent l="0" t="0" r="0" b="5715"/>
                  <wp:docPr id="2" name="图片 2"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李丽英电子签"/>
                          <pic:cNvPicPr>
                            <a:picLocks noChangeAspect="1"/>
                          </pic:cNvPicPr>
                        </pic:nvPicPr>
                        <pic:blipFill>
                          <a:blip r:embed="rId7"/>
                          <a:stretch>
                            <a:fillRect/>
                          </a:stretch>
                        </pic:blipFill>
                        <pic:spPr>
                          <a:xfrm>
                            <a:off x="0" y="0"/>
                            <a:ext cx="777240" cy="234950"/>
                          </a:xfrm>
                          <a:prstGeom prst="rect">
                            <a:avLst/>
                          </a:prstGeom>
                        </pic:spPr>
                      </pic:pic>
                    </a:graphicData>
                  </a:graphic>
                </wp:inline>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2022.6.27</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5"/>
      </w:pPr>
    </w:p>
    <w:p>
      <w:pPr>
        <w:pStyle w:val="15"/>
      </w:pPr>
    </w:p>
    <w:p>
      <w:pPr>
        <w:shd w:val="clear" w:color="auto" w:fill="EBF1DE" w:themeFill="accent3" w:themeFillTint="32"/>
      </w:pPr>
      <w:r>
        <w:t>附件</w:t>
      </w:r>
      <w:r>
        <w:rPr>
          <w:rFonts w:hint="eastAsia"/>
        </w:rPr>
        <w:t>GB/T 23331-2020/</w:t>
      </w:r>
      <w:r>
        <w:t>ISO</w:t>
      </w:r>
      <w:r>
        <w:rPr>
          <w:rFonts w:hint="eastAsia"/>
        </w:rPr>
        <w:t xml:space="preserve"> 50</w:t>
      </w:r>
      <w:r>
        <w:t>001:201</w:t>
      </w:r>
      <w:r>
        <w:rPr>
          <w:rFonts w:hint="eastAsia"/>
        </w:rPr>
        <w:t>8</w:t>
      </w:r>
      <w:r>
        <w:t xml:space="preserve"> (若不是</w:t>
      </w:r>
      <w:r>
        <w:rPr>
          <w:rFonts w:hint="eastAsia"/>
        </w:rPr>
        <w:t>GB/T 23331-2020/</w:t>
      </w:r>
      <w:r>
        <w:t>ISO</w:t>
      </w:r>
      <w:r>
        <w:rPr>
          <w:rFonts w:hint="eastAsia"/>
        </w:rPr>
        <w:t>50</w:t>
      </w:r>
      <w:r>
        <w:t>001:201</w:t>
      </w:r>
      <w:r>
        <w:rPr>
          <w:rFonts w:hint="eastAsia"/>
        </w:rPr>
        <w:t>8</w:t>
      </w:r>
      <w:r>
        <w:t>审核请删除)</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EnMS体系建立以来□定期（近一年）□其他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列举影响企业战略的主要能源消耗（不必全选）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pPr>
                  <w:r>
                    <w:rPr>
                      <w:rFonts w:hint="eastAsia"/>
                    </w:rPr>
                    <w:sym w:font="Wingdings 2" w:char="0052"/>
                  </w: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w:t>
                  </w:r>
                  <w:r>
                    <w:rPr>
                      <w:rFonts w:hint="eastAsia"/>
                    </w:rPr>
                    <w:sym w:font="Wingdings 2" w:char="0052"/>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rPr>
                      <w:rFonts w:hint="eastAsia"/>
                    </w:rPr>
                    <w:t>活动、产品和服务</w:t>
                  </w:r>
                  <w:r>
                    <w:rPr>
                      <w:rFonts w:hint="eastAsia"/>
                    </w:rPr>
                    <w:sym w:font="Wingdings 2" w:char="0052"/>
                  </w:r>
                  <w:r>
                    <w:rPr>
                      <w:rFonts w:hint="eastAsia"/>
                    </w:rPr>
                    <w:t>战略方向□其他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确定了与相关管理体系有关的相关方及需求和希望；监视和评审了相关方的相关信息。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重要的相关方</w:t>
                  </w:r>
                </w:p>
              </w:tc>
              <w:tc>
                <w:tcPr>
                  <w:tcW w:w="6912" w:type="dxa"/>
                </w:tcPr>
                <w:p>
                  <w:pPr>
                    <w:shd w:val="clear" w:color="auto" w:fill="EBF1DE" w:themeFill="accent3" w:themeFillTint="32"/>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遵守能源相关的法律法规、能源限额标准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组织的持续经营、明示采购的节能要求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持续经营，不因能源使用违规停产；按时交付产品或服务；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遵守相关的法律法规、节能减排；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投资方</w:t>
                  </w:r>
                </w:p>
              </w:tc>
              <w:tc>
                <w:tcPr>
                  <w:tcW w:w="6912" w:type="dxa"/>
                </w:tcPr>
                <w:p>
                  <w:pPr>
                    <w:shd w:val="clear" w:color="auto" w:fill="EBF1DE" w:themeFill="accent3" w:themeFillTint="32"/>
                  </w:pPr>
                  <w:r>
                    <w:rPr>
                      <w:rFonts w:hint="eastAsia"/>
                    </w:rPr>
                    <w:t>组织的持续经营、盈利；降低成本（能源消耗）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组织明确相关能源管理体系的范围；（详见第一条款审核范围）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为实现组织的预期结果，包括提高其能源绩效，组织根据本标准的要求建立、实施、保持并持续改进能源管理体系，包括所需的过程及其相互作用。</w:t>
            </w:r>
          </w:p>
          <w:p>
            <w:pPr>
              <w:shd w:val="clear" w:color="auto" w:fill="EBF1DE" w:themeFill="accent3" w:themeFillTint="32"/>
              <w:spacing w:before="40" w:after="40"/>
            </w:pPr>
            <w:r>
              <w:rPr>
                <w:rFonts w:hint="eastAsia"/>
              </w:rPr>
              <w:t>已将能源管理体系要求融入到其各项业务过程中，包括：</w:t>
            </w:r>
          </w:p>
          <w:p>
            <w:pPr>
              <w:shd w:val="clear" w:color="auto" w:fill="EBF1DE" w:themeFill="accent3" w:themeFillTint="32"/>
              <w:spacing w:before="40" w:after="40"/>
            </w:pP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w:t>
            </w:r>
            <w:r>
              <w:rPr>
                <w:rFonts w:hint="eastAsia"/>
              </w:rPr>
              <w:sym w:font="Wingdings 2" w:char="0052"/>
            </w:r>
            <w:r>
              <w:rPr>
                <w:rFonts w:hint="eastAsia"/>
              </w:rPr>
              <w:t>生产</w:t>
            </w:r>
            <w:r>
              <w:rPr>
                <w:rFonts w:hint="eastAsia"/>
              </w:rPr>
              <w:sym w:font="Wingdings 2" w:char="0052"/>
            </w:r>
            <w:r>
              <w:rPr>
                <w:rFonts w:hint="eastAsia"/>
              </w:rPr>
              <w:t>检验</w:t>
            </w:r>
            <w:r>
              <w:rPr>
                <w:rFonts w:hint="eastAsia"/>
              </w:rPr>
              <w:sym w:font="Wingdings 2" w:char="0052"/>
            </w:r>
            <w:r>
              <w:rPr>
                <w:rFonts w:hint="eastAsia"/>
              </w:rPr>
              <w:t>设备管理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节约资源□满足限额要求</w:t>
            </w:r>
            <w:r>
              <w:rPr>
                <w:rFonts w:hint="eastAsia"/>
              </w:rPr>
              <w:sym w:font="Wingdings 2" w:char="0052"/>
            </w:r>
            <w:r>
              <w:rPr>
                <w:rFonts w:hint="eastAsia"/>
              </w:rPr>
              <w:t>主要用能设备管理□能耗测量</w:t>
            </w:r>
          </w:p>
          <w:p>
            <w:pPr>
              <w:shd w:val="clear" w:color="auto" w:fill="EBF1DE" w:themeFill="accent3" w:themeFillTint="32"/>
              <w:spacing w:before="40" w:after="40"/>
            </w:pPr>
            <w:r>
              <w:rPr>
                <w:rFonts w:hint="eastAsia"/>
              </w:rPr>
              <w:t>□节能评估□其他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□生产/服务过程</w:t>
            </w:r>
            <w:r>
              <w:rPr>
                <w:rFonts w:hint="eastAsia"/>
              </w:rPr>
              <w:sym w:font="Wingdings 2" w:char="0052"/>
            </w:r>
            <w:r>
              <w:rPr>
                <w:rFonts w:hint="eastAsia"/>
              </w:rPr>
              <w:t>能效监测</w:t>
            </w:r>
            <w:r>
              <w:rPr>
                <w:rFonts w:hint="eastAsia"/>
              </w:rPr>
              <w:sym w:font="Wingdings 2" w:char="0052"/>
            </w:r>
            <w:r>
              <w:rPr>
                <w:rFonts w:hint="eastAsia"/>
              </w:rPr>
              <w:t>设备维修□人员培训□其他</w:t>
            </w:r>
          </w:p>
          <w:p>
            <w:pPr>
              <w:shd w:val="clear" w:color="auto" w:fill="EBF1DE" w:themeFill="accent3" w:themeFillTint="32"/>
            </w:pPr>
            <w:r>
              <w:rPr>
                <w:rFonts w:hint="eastAsia"/>
                <w:lang w:val="en-GB"/>
              </w:rPr>
              <w:t>组织通过</w:t>
            </w:r>
            <w:r>
              <w:rPr>
                <w:rFonts w:hint="eastAsia"/>
              </w:rPr>
              <w:t>节能</w:t>
            </w:r>
            <w:r>
              <w:rPr>
                <w:rFonts w:hint="eastAsia"/>
                <w:lang w:val="en-GB"/>
              </w:rPr>
              <w:t>目标的建立、实施、内审和管理评审等方式，充分地</w:t>
            </w:r>
            <w:r>
              <w:rPr>
                <w:rFonts w:hint="eastAsia"/>
              </w:rPr>
              <w:t>评审，管理及</w:t>
            </w:r>
            <w:r>
              <w:rPr>
                <w:rFonts w:hint="eastAsia"/>
                <w:lang w:val="en-GB"/>
              </w:rPr>
              <w:t>控制这些</w:t>
            </w:r>
            <w:r>
              <w:rPr>
                <w:rFonts w:hint="eastAsia"/>
              </w:rPr>
              <w:t>能源管理体系覆盖的过程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最高管理者确定并证实了对能源管理体系的领导作用与承诺；为了证明领导作用和承诺，最高管理者负有能源管理体系有关的特定职责，亲自参与或进行指导。通过——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r>
              <w:rPr>
                <w:rFonts w:hint="eastAsia"/>
                <w:color w:val="000000"/>
                <w:szCs w:val="18"/>
              </w:rPr>
              <w:t>遵守法规  清洁生产  创新改造  提高能效</w:t>
            </w:r>
          </w:p>
          <w:p>
            <w:pPr>
              <w:shd w:val="clear" w:color="auto" w:fill="EBF1DE" w:themeFill="accent3" w:themeFillTint="32"/>
              <w:rPr>
                <w:u w:val="single"/>
              </w:rPr>
            </w:pPr>
          </w:p>
          <w:p>
            <w:pPr>
              <w:shd w:val="clear" w:color="auto" w:fill="EBF1DE" w:themeFill="accent3" w:themeFillTint="32"/>
            </w:pPr>
            <w:r>
              <w:rPr>
                <w:rFonts w:hint="eastAsia"/>
              </w:rPr>
              <w:t>能源</w:t>
            </w:r>
            <w:r>
              <w:rPr>
                <w:rFonts w:hint="eastAsia"/>
                <w:lang w:val="en-GB"/>
              </w:rPr>
              <w:t>方针合理恰当并为相应的</w:t>
            </w:r>
            <w:r>
              <w:rPr>
                <w:rFonts w:hint="eastAsia"/>
              </w:rPr>
              <w:t>节能</w:t>
            </w:r>
            <w:r>
              <w:rPr>
                <w:rFonts w:hint="eastAsia"/>
                <w:lang w:val="en-GB"/>
              </w:rPr>
              <w:t>目标提供了框架，</w:t>
            </w:r>
            <w:r>
              <w:rPr>
                <w:rFonts w:hint="eastAsia"/>
              </w:rPr>
              <w:t>包括了</w:t>
            </w:r>
            <w:r>
              <w:rPr>
                <w:rFonts w:hint="eastAsia"/>
                <w:lang w:val="en-GB"/>
              </w:rPr>
              <w:t>节能的承诺、履行其合规义务的承诺，持续改进能源管理体系以提高能源绩效的承诺；</w:t>
            </w:r>
            <w:r>
              <w:rPr>
                <w:rFonts w:hint="eastAsia"/>
              </w:rPr>
              <w:t>最高</w:t>
            </w:r>
            <w:r>
              <w:rPr>
                <w:rFonts w:hint="eastAsia"/>
                <w:lang w:val="en-GB"/>
              </w:rPr>
              <w:t>管理层已经宣布了组织的</w:t>
            </w:r>
            <w:r>
              <w:rPr>
                <w:rFonts w:hint="eastAsia"/>
              </w:rPr>
              <w:t>能源</w:t>
            </w:r>
            <w:r>
              <w:rPr>
                <w:rFonts w:hint="eastAsia"/>
                <w:lang w:val="en-GB"/>
              </w:rPr>
              <w:t>方针并进行了实施，它使所有员工负起持续改进</w:t>
            </w:r>
            <w:r>
              <w:rPr>
                <w:rFonts w:hint="eastAsia"/>
              </w:rPr>
              <w:t>能源</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EnMS的主管部门是——</w:t>
            </w:r>
            <w:r>
              <w:rPr>
                <w:rFonts w:hint="eastAsia"/>
                <w:lang w:val="en-US" w:eastAsia="zh-CN"/>
              </w:rPr>
              <w:t xml:space="preserve">管理部 </w:t>
            </w:r>
            <w:r>
              <w:rPr>
                <w:rFonts w:hint="eastAsia"/>
              </w:rPr>
              <w:sym w:font="Wingdings 2" w:char="0052"/>
            </w:r>
            <w:r>
              <w:rPr>
                <w:rFonts w:hint="eastAsia"/>
              </w:rPr>
              <w:t>能源管理团队</w:t>
            </w:r>
            <w:r>
              <w:rPr>
                <w:rFonts w:hint="eastAsia"/>
                <w:lang w:eastAsia="zh-CN"/>
              </w:rPr>
              <w:t>——</w:t>
            </w:r>
            <w:r>
              <w:rPr>
                <w:rFonts w:hint="eastAsia"/>
                <w:lang w:val="en-US" w:eastAsia="zh-CN"/>
              </w:rPr>
              <w:t>生产部</w:t>
            </w:r>
          </w:p>
          <w:p>
            <w:pPr>
              <w:shd w:val="clear" w:color="auto" w:fill="EBF1DE" w:themeFill="accent3" w:themeFillTint="32"/>
              <w:rPr>
                <w:rFonts w:hint="eastAsia" w:eastAsia="宋体"/>
                <w:lang w:val="en-US" w:eastAsia="zh-CN"/>
              </w:rPr>
            </w:pPr>
            <w:r>
              <w:rPr>
                <w:rFonts w:hint="eastAsia"/>
              </w:rPr>
              <w:t>能源管理团队负责人（管理者代表）是——</w:t>
            </w:r>
            <w:r>
              <w:rPr>
                <w:rFonts w:hint="eastAsia"/>
                <w:highlight w:val="none"/>
                <w:lang w:val="en-US" w:eastAsia="zh-CN"/>
              </w:rPr>
              <w:t>韦婷筳</w:t>
            </w:r>
            <w:bookmarkStart w:id="34" w:name="_GoBack"/>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在策划能源管理体系时，组织确定了需要应对的风险和机遇及应对这些风险和机遇的措施；</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法律法规的变化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及时更新掌握法律部法规的变化，进行合规性评价</w:t>
                  </w:r>
                </w:p>
              </w:tc>
              <w:tc>
                <w:tcPr>
                  <w:tcW w:w="1717"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能源供应的中断</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及时了解供方的生产经营情况，寻求备用能源</w:t>
                  </w:r>
                </w:p>
              </w:tc>
              <w:tc>
                <w:tcPr>
                  <w:tcW w:w="1717"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能源结构的变化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了解新能源的优势，及时调整</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组织对控制或影响的所有活动、产品和服务考虑了节能降耗的影响；</w:t>
            </w:r>
          </w:p>
          <w:p>
            <w:pPr>
              <w:shd w:val="clear" w:color="auto" w:fill="EBF1DE" w:themeFill="accent3" w:themeFillTint="32"/>
            </w:pPr>
            <w:r>
              <w:rPr>
                <w:rFonts w:hint="eastAsia"/>
              </w:rPr>
              <w:t>考虑了基于测量和其他数据，分析能源使用和能源消耗，识别当前能源类型，评价过去和现在的能源使用情况和能源消耗水平。从而识别主要能源使用，</w:t>
            </w:r>
          </w:p>
          <w:p>
            <w:pPr>
              <w:shd w:val="clear" w:color="auto" w:fill="EBF1DE" w:themeFill="accent3" w:themeFillTint="32"/>
            </w:pPr>
            <w:r>
              <w:rPr>
                <w:rFonts w:hint="eastAsia"/>
              </w:rPr>
              <w:t>针对每个主要能源使用：1)确定相关变量；2）确定当前能源绩效；3）识别在其控制下，对主要能源使用具有影响的相关人员；</w:t>
            </w:r>
          </w:p>
          <w:p>
            <w:pPr>
              <w:shd w:val="clear" w:color="auto" w:fill="EBF1DE" w:themeFill="accent3" w:themeFillTint="32"/>
            </w:pPr>
            <w:r>
              <w:rPr>
                <w:rFonts w:hint="eastAsia"/>
              </w:rPr>
              <w:t>确定改进能源绩效的机会并进行排序；</w:t>
            </w:r>
          </w:p>
          <w:p>
            <w:pPr>
              <w:shd w:val="clear" w:color="auto" w:fill="EBF1DE" w:themeFill="accent3" w:themeFillTint="32"/>
            </w:pPr>
            <w:r>
              <w:rPr>
                <w:rFonts w:hint="eastAsia"/>
              </w:rPr>
              <w:t>评估未来的能源使用和能源消耗。</w:t>
            </w:r>
          </w:p>
          <w:p>
            <w:pPr>
              <w:shd w:val="clear" w:color="auto" w:fill="EBF1DE" w:themeFill="accent3" w:themeFillTint="32"/>
            </w:pPr>
            <w:r>
              <w:rPr>
                <w:rFonts w:hint="eastAsia"/>
              </w:rPr>
              <w:t>当设施、设备、系统或能源使用过程发生显著变化时，应进行能源评审。</w:t>
            </w:r>
          </w:p>
          <w:p>
            <w:pPr>
              <w:shd w:val="clear" w:color="auto" w:fill="EBF1DE" w:themeFill="accent3" w:themeFillTint="32"/>
            </w:pPr>
            <w:r>
              <w:rPr>
                <w:rFonts w:hint="eastAsia"/>
              </w:rPr>
              <w:t>制定了用于建立能源评审的方法和准则的文件化信息，保留能源评审结果的文件化信息。</w:t>
            </w:r>
          </w:p>
          <w:p>
            <w:pPr>
              <w:shd w:val="clear" w:color="auto" w:fill="EBF1DE" w:themeFill="accent3" w:themeFillTint="32"/>
              <w:rPr>
                <w:b/>
                <w:bCs/>
              </w:rPr>
            </w:pPr>
          </w:p>
          <w:p>
            <w:pPr>
              <w:shd w:val="clear" w:color="auto" w:fill="EBF1DE" w:themeFill="accent3" w:themeFillTint="32"/>
            </w:pPr>
            <w:r>
              <w:rPr>
                <w:rFonts w:hint="eastAsia"/>
              </w:rPr>
              <w:t>主要能源使用包括(必要时，按每个场所来描述):（不必全选）</w:t>
            </w:r>
          </w:p>
          <w:p>
            <w:pPr>
              <w:shd w:val="clear" w:color="auto" w:fill="EBF1DE" w:themeFill="accent3" w:themeFillTint="32"/>
              <w:spacing w:before="40" w:after="40"/>
            </w:pPr>
            <w:r>
              <w:rPr>
                <w:rFonts w:hint="eastAsia"/>
              </w:rPr>
              <w:t>□蒸汽</w:t>
            </w:r>
            <w:r>
              <w:rPr>
                <w:rFonts w:hint="eastAsia"/>
              </w:rPr>
              <w:sym w:font="Wingdings 2" w:char="0052"/>
            </w:r>
            <w:r>
              <w:rPr>
                <w:rFonts w:hint="eastAsia"/>
              </w:rPr>
              <w:t>天然气</w:t>
            </w:r>
            <w:r>
              <w:rPr>
                <w:rFonts w:hint="eastAsia"/>
                <w:lang w:val="en-US" w:eastAsia="zh-CN"/>
              </w:rPr>
              <w:t>(食堂）</w:t>
            </w:r>
            <w:r>
              <w:rPr>
                <w:rFonts w:hint="eastAsia"/>
              </w:rPr>
              <w:t>□燃料油□燃料气</w:t>
            </w:r>
            <w:r>
              <w:rPr>
                <w:rFonts w:hint="eastAsia"/>
              </w:rPr>
              <w:sym w:font="Wingdings 2" w:char="0052"/>
            </w:r>
            <w:r>
              <w:rPr>
                <w:rFonts w:hint="eastAsia"/>
              </w:rPr>
              <w:t>电力□氮气□风</w:t>
            </w:r>
            <w:r>
              <w:rPr>
                <w:rFonts w:hint="eastAsia"/>
              </w:rPr>
              <w:sym w:font="Wingdings 2" w:char="0052"/>
            </w:r>
            <w:r>
              <w:rPr>
                <w:rFonts w:hint="eastAsia"/>
              </w:rPr>
              <w:t>新鲜水□各种品质水</w:t>
            </w:r>
          </w:p>
          <w:p>
            <w:pPr>
              <w:jc w:val="left"/>
            </w:pPr>
            <w:r>
              <w:rPr>
                <w:rFonts w:hint="eastAsia"/>
              </w:rPr>
              <w:t>□其他</w:t>
            </w:r>
          </w:p>
          <w:p>
            <w:pPr>
              <w:jc w:val="left"/>
            </w:pPr>
          </w:p>
          <w:p>
            <w:pPr>
              <w:jc w:val="left"/>
              <w:rPr>
                <w:rFonts w:asciiTheme="majorEastAsia" w:hAnsiTheme="majorEastAsia" w:eastAsiaTheme="majorEastAsia"/>
              </w:rPr>
            </w:pPr>
            <w:r>
              <w:rPr>
                <w:rFonts w:hint="eastAsia" w:asciiTheme="majorEastAsia" w:hAnsiTheme="majorEastAsia" w:eastAsiaTheme="majorEastAsia"/>
              </w:rPr>
              <w:t>组织应确定能源绩效参数，这些能源绩效参数应：</w:t>
            </w:r>
          </w:p>
          <w:p>
            <w:pPr>
              <w:jc w:val="left"/>
              <w:rPr>
                <w:rFonts w:asciiTheme="majorEastAsia" w:hAnsiTheme="majorEastAsia" w:eastAsiaTheme="majorEastAsia"/>
              </w:rPr>
            </w:pPr>
            <w:r>
              <w:rPr>
                <w:rFonts w:hint="eastAsia" w:asciiTheme="majorEastAsia" w:hAnsiTheme="majorEastAsia" w:eastAsiaTheme="majorEastAsia"/>
              </w:rPr>
              <w:t>1）与监视和测量能源绩效相适宜；2）使组织能够证实其能源绩效的改进。</w:t>
            </w:r>
          </w:p>
          <w:p>
            <w:pPr>
              <w:jc w:val="left"/>
              <w:rPr>
                <w:rFonts w:asciiTheme="majorEastAsia" w:hAnsiTheme="majorEastAsia" w:eastAsiaTheme="majorEastAsia"/>
              </w:rPr>
            </w:pPr>
            <w:r>
              <w:rPr>
                <w:rFonts w:hint="eastAsia" w:asciiTheme="majorEastAsia" w:hAnsiTheme="majorEastAsia" w:eastAsiaTheme="majorEastAsia"/>
              </w:rPr>
              <w:t>确定和更新能源绩效参数的方法应保持文件化信息。</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当有数据显示相关变量显著影响能源绩效时，应考虑这些数据以建立适当的能源绩效参数。</w:t>
            </w:r>
          </w:p>
          <w:p>
            <w:pPr>
              <w:jc w:val="left"/>
              <w:rPr>
                <w:rFonts w:asciiTheme="majorEastAsia" w:hAnsiTheme="majorEastAsia" w:eastAsiaTheme="majorEastAsia"/>
              </w:rPr>
            </w:pPr>
            <w:r>
              <w:rPr>
                <w:rFonts w:hint="eastAsia" w:asciiTheme="majorEastAsia" w:hAnsiTheme="majorEastAsia" w:eastAsiaTheme="majorEastAsia"/>
              </w:rPr>
              <w:t>组织应评审其能源绩效参数值，并与相应的能源基准进行比较。组织应保留能源绩效参数值的文件化信息。</w:t>
            </w:r>
          </w:p>
          <w:p>
            <w:pPr>
              <w:jc w:val="left"/>
            </w:pPr>
            <w:r>
              <w:rPr>
                <w:rFonts w:hint="eastAsia" w:asciiTheme="majorEastAsia" w:hAnsiTheme="majorEastAsia" w:eastAsiaTheme="majorEastAsia"/>
              </w:rPr>
              <w:t>能源绩效参数包括但不限于：</w:t>
            </w:r>
            <w:r>
              <w:rPr>
                <w:rFonts w:hint="eastAsia"/>
              </w:rPr>
              <w:sym w:font="Wingdings 2" w:char="0052"/>
            </w:r>
            <w:r>
              <w:rPr>
                <w:rFonts w:hint="eastAsia"/>
              </w:rPr>
              <w:t>单位产品综合能耗</w:t>
            </w:r>
            <w:r>
              <w:rPr>
                <w:rFonts w:hint="eastAsia"/>
              </w:rPr>
              <w:sym w:font="Wingdings 2" w:char="0052"/>
            </w:r>
            <w:r>
              <w:rPr>
                <w:rFonts w:hint="eastAsia"/>
              </w:rPr>
              <w:t>能源消费总量</w:t>
            </w:r>
            <w:r>
              <w:rPr>
                <w:rFonts w:hint="eastAsia"/>
              </w:rPr>
              <w:sym w:font="Wingdings 2" w:char="0052"/>
            </w:r>
            <w:r>
              <w:rPr>
                <w:rFonts w:hint="eastAsia"/>
                <w:lang w:val="en-US" w:eastAsia="zh-CN"/>
              </w:rPr>
              <w:t>万元产值综合能耗</w:t>
            </w:r>
            <w:r>
              <w:rPr>
                <w:rFonts w:hint="eastAsia"/>
              </w:rPr>
              <w:t>□单位产品燃料气消耗□加热炉热效率□其他</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使用能源评审的信息，并考虑适合的时间段，建立能源基准。</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当有数据显示相关变量显著影响能源绩效时，组织应对能源绩效参数和相应的能源基准进行归一化。</w:t>
            </w:r>
          </w:p>
          <w:p>
            <w:pPr>
              <w:jc w:val="left"/>
              <w:rPr>
                <w:rFonts w:asciiTheme="majorEastAsia" w:hAnsiTheme="majorEastAsia" w:eastAsiaTheme="majorEastAsia"/>
              </w:rPr>
            </w:pPr>
            <w:r>
              <w:rPr>
                <w:rFonts w:hint="eastAsia" w:asciiTheme="majorEastAsia" w:hAnsiTheme="majorEastAsia" w:eastAsiaTheme="majorEastAsia"/>
              </w:rPr>
              <w:t>根据企业活动的性质，归一化可以是简单的调整，或者是更加复杂的过程。</w:t>
            </w:r>
          </w:p>
          <w:p>
            <w:pPr>
              <w:jc w:val="left"/>
              <w:rPr>
                <w:rFonts w:asciiTheme="majorEastAsia" w:hAnsiTheme="majorEastAsia" w:eastAsiaTheme="majorEastAsia"/>
              </w:rPr>
            </w:pPr>
            <w:r>
              <w:rPr>
                <w:rFonts w:hint="eastAsia" w:asciiTheme="majorEastAsia" w:hAnsiTheme="majorEastAsia" w:eastAsiaTheme="majorEastAsia"/>
              </w:rPr>
              <w:t>当出现以下一种或多种情况时，应对能源基准进行调整：</w:t>
            </w:r>
          </w:p>
          <w:p>
            <w:pPr>
              <w:jc w:val="left"/>
              <w:rPr>
                <w:rFonts w:asciiTheme="majorEastAsia" w:hAnsiTheme="majorEastAsia" w:eastAsiaTheme="majorEastAsia"/>
              </w:rPr>
            </w:pPr>
            <w:r>
              <w:rPr>
                <w:rFonts w:hint="eastAsia" w:asciiTheme="majorEastAsia" w:hAnsiTheme="majorEastAsia" w:eastAsiaTheme="majorEastAsia"/>
              </w:rPr>
              <w:t>a）能源绩效参数不再能够反映组织的能源绩效时；</w:t>
            </w:r>
          </w:p>
          <w:p>
            <w:pPr>
              <w:jc w:val="left"/>
              <w:rPr>
                <w:rFonts w:asciiTheme="majorEastAsia" w:hAnsiTheme="majorEastAsia" w:eastAsiaTheme="majorEastAsia"/>
              </w:rPr>
            </w:pPr>
            <w:r>
              <w:rPr>
                <w:rFonts w:hint="eastAsia" w:asciiTheme="majorEastAsia" w:hAnsiTheme="majorEastAsia" w:eastAsiaTheme="majorEastAsia"/>
              </w:rPr>
              <w:t>b）静态因素发生重大变化时；</w:t>
            </w:r>
          </w:p>
          <w:p>
            <w:pPr>
              <w:jc w:val="left"/>
              <w:rPr>
                <w:rFonts w:asciiTheme="majorEastAsia" w:hAnsiTheme="majorEastAsia" w:eastAsiaTheme="majorEastAsia"/>
              </w:rPr>
            </w:pPr>
            <w:r>
              <w:rPr>
                <w:rFonts w:hint="eastAsia" w:asciiTheme="majorEastAsia" w:hAnsiTheme="majorEastAsia" w:eastAsiaTheme="majorEastAsia"/>
              </w:rPr>
              <w:t>c）其他预先规定的情况。</w:t>
            </w:r>
          </w:p>
          <w:p>
            <w:pPr>
              <w:jc w:val="left"/>
              <w:rPr>
                <w:rFonts w:asciiTheme="majorEastAsia" w:hAnsiTheme="majorEastAsia" w:eastAsiaTheme="majorEastAsia"/>
              </w:rPr>
            </w:pPr>
            <w:r>
              <w:rPr>
                <w:rFonts w:hint="eastAsia" w:asciiTheme="majorEastAsia" w:hAnsiTheme="majorEastAsia" w:eastAsiaTheme="majorEastAsia"/>
              </w:rPr>
              <w:t>组织应保留能源基准、相关变量数据和能源基准的修改的文件化信息。</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组织应制定和实施能源数据收集计划，确保运行中的影响能源绩效的关键特性在规定的时间间隔内进行识别、监视、测量和分析。</w:t>
            </w:r>
          </w:p>
          <w:p>
            <w:pPr>
              <w:jc w:val="left"/>
              <w:rPr>
                <w:rFonts w:asciiTheme="majorEastAsia" w:hAnsiTheme="majorEastAsia" w:eastAsiaTheme="majorEastAsia"/>
              </w:rPr>
            </w:pPr>
            <w:r>
              <w:rPr>
                <w:rFonts w:hint="eastAsia" w:asciiTheme="majorEastAsia" w:hAnsiTheme="majorEastAsia" w:eastAsiaTheme="majorEastAsia"/>
              </w:rPr>
              <w:t>能源数据收集计划应与企业的规模、复杂程度、资源及监视和测量设备相适应。计划应明确监视关键特性必要的数据，且应明确以何种方式、何种频次对数据进行收集和保留。</w:t>
            </w:r>
          </w:p>
          <w:p>
            <w:pPr>
              <w:jc w:val="left"/>
              <w:rPr>
                <w:rFonts w:asciiTheme="majorEastAsia" w:hAnsiTheme="majorEastAsia" w:eastAsiaTheme="majorEastAsia"/>
              </w:rPr>
            </w:pPr>
            <w:r>
              <w:rPr>
                <w:rFonts w:hint="eastAsia" w:asciiTheme="majorEastAsia" w:hAnsiTheme="majorEastAsia" w:eastAsiaTheme="majorEastAsia"/>
              </w:rPr>
              <w:t>所收集数据（或适用时通过测量获取）和保留的文件化信息。应包括：</w:t>
            </w:r>
          </w:p>
          <w:p>
            <w:pPr>
              <w:jc w:val="left"/>
              <w:rPr>
                <w:rFonts w:asciiTheme="majorEastAsia" w:hAnsiTheme="majorEastAsia" w:eastAsiaTheme="majorEastAsia"/>
              </w:rPr>
            </w:pPr>
            <w:r>
              <w:rPr>
                <w:rFonts w:hint="eastAsia" w:asciiTheme="majorEastAsia" w:hAnsiTheme="majorEastAsia" w:eastAsiaTheme="majorEastAsia"/>
              </w:rPr>
              <w:t>a）主要能源使用的相关变量；</w:t>
            </w:r>
          </w:p>
          <w:p>
            <w:pPr>
              <w:jc w:val="left"/>
              <w:rPr>
                <w:rFonts w:asciiTheme="majorEastAsia" w:hAnsiTheme="majorEastAsia" w:eastAsiaTheme="majorEastAsia"/>
              </w:rPr>
            </w:pPr>
            <w:r>
              <w:rPr>
                <w:rFonts w:hint="eastAsia" w:asciiTheme="majorEastAsia" w:hAnsiTheme="majorEastAsia" w:eastAsiaTheme="majorEastAsia"/>
              </w:rPr>
              <w:t>b）与主要能源使用和组织相关的能源消耗；</w:t>
            </w:r>
          </w:p>
          <w:p>
            <w:pPr>
              <w:jc w:val="left"/>
              <w:rPr>
                <w:rFonts w:asciiTheme="majorEastAsia" w:hAnsiTheme="majorEastAsia" w:eastAsiaTheme="majorEastAsia"/>
              </w:rPr>
            </w:pPr>
            <w:r>
              <w:rPr>
                <w:rFonts w:hint="eastAsia" w:asciiTheme="majorEastAsia" w:hAnsiTheme="majorEastAsia" w:eastAsiaTheme="majorEastAsia"/>
              </w:rPr>
              <w:t>c）与主要能源使用相关的运行准则；</w:t>
            </w:r>
          </w:p>
          <w:p>
            <w:pPr>
              <w:jc w:val="left"/>
              <w:rPr>
                <w:rFonts w:asciiTheme="majorEastAsia" w:hAnsiTheme="majorEastAsia" w:eastAsiaTheme="majorEastAsia"/>
              </w:rPr>
            </w:pPr>
            <w:r>
              <w:rPr>
                <w:rFonts w:hint="eastAsia" w:asciiTheme="majorEastAsia" w:hAnsiTheme="majorEastAsia" w:eastAsiaTheme="majorEastAsia"/>
              </w:rPr>
              <w:t>d）适用时，静态因素；</w:t>
            </w:r>
          </w:p>
          <w:p>
            <w:pPr>
              <w:jc w:val="left"/>
              <w:rPr>
                <w:rFonts w:asciiTheme="majorEastAsia" w:hAnsiTheme="majorEastAsia" w:eastAsiaTheme="majorEastAsia"/>
              </w:rPr>
            </w:pPr>
            <w:r>
              <w:rPr>
                <w:rFonts w:hint="eastAsia" w:asciiTheme="majorEastAsia" w:hAnsiTheme="majorEastAsia" w:eastAsiaTheme="majorEastAsia"/>
              </w:rPr>
              <w:t>e）实施方案中特定的数据。</w:t>
            </w:r>
          </w:p>
          <w:p>
            <w:pPr>
              <w:jc w:val="left"/>
              <w:rPr>
                <w:rFonts w:asciiTheme="majorEastAsia" w:hAnsiTheme="majorEastAsia" w:eastAsiaTheme="majorEastAsia"/>
              </w:rPr>
            </w:pPr>
            <w:r>
              <w:rPr>
                <w:rFonts w:hint="eastAsia" w:asciiTheme="majorEastAsia" w:hAnsiTheme="majorEastAsia" w:eastAsiaTheme="majorEastAsia"/>
              </w:rPr>
              <w:t>能源数据收集计划应按规定的时间间隔进行评审，并在适用时更新。</w:t>
            </w:r>
          </w:p>
          <w:p>
            <w:pPr>
              <w:jc w:val="left"/>
              <w:rPr>
                <w:rFonts w:asciiTheme="majorEastAsia" w:hAnsiTheme="majorEastAsia" w:eastAsiaTheme="majorEastAsia"/>
              </w:rPr>
            </w:pPr>
            <w:r>
              <w:rPr>
                <w:rFonts w:hint="eastAsia" w:asciiTheme="majorEastAsia" w:hAnsiTheme="majorEastAsia" w:eastAsiaTheme="majorEastAsia"/>
              </w:rPr>
              <w:t>企业应确保用于测量关键特性的设备所提供的数据是准确、可重现的。组织应保留测量、监视和其他确立准确度和可重复性的方法的文件化信息。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组织定期确定并获取了与其能源管理有关的文件化的合规义务；将这些合规义务应用于组织；在建立、实施、保持和持续改进其能源管理体系时必须考虑这些合规义务。</w:t>
            </w:r>
          </w:p>
          <w:p>
            <w:pPr>
              <w:shd w:val="clear" w:color="auto" w:fill="EBF1DE" w:themeFill="accent3" w:themeFillTint="32"/>
            </w:pPr>
            <w:r>
              <w:rPr>
                <w:rFonts w:hint="eastAsia"/>
              </w:rPr>
              <w:t>组织提供了下列许可和授权(必要时，按每个场所来描述):</w:t>
            </w:r>
          </w:p>
          <w:p>
            <w:pPr>
              <w:shd w:val="clear" w:color="auto" w:fill="EBF1DE" w:themeFill="accent3" w:themeFillTint="32"/>
            </w:pPr>
            <w:r>
              <w:rPr>
                <w:rFonts w:hint="eastAsia"/>
              </w:rPr>
              <w:t>□节能评估报告编号/日期：</w:t>
            </w:r>
          </w:p>
          <w:p>
            <w:pPr>
              <w:shd w:val="clear" w:color="auto" w:fill="EBF1DE" w:themeFill="accent3" w:themeFillTint="32"/>
              <w:rPr>
                <w:rFonts w:hint="default" w:eastAsia="宋体"/>
                <w:lang w:val="en-US" w:eastAsia="zh-CN"/>
              </w:rPr>
            </w:pPr>
            <w:r>
              <w:rPr>
                <w:rFonts w:hint="eastAsia"/>
              </w:rPr>
              <w:sym w:font="Wingdings 2" w:char="0052"/>
            </w:r>
            <w:r>
              <w:rPr>
                <w:rFonts w:hint="eastAsia"/>
              </w:rPr>
              <w:t>能源评审报告编号/日期：</w:t>
            </w:r>
            <w:r>
              <w:rPr>
                <w:rFonts w:hint="eastAsia"/>
                <w:lang w:val="en-US" w:eastAsia="zh-CN"/>
              </w:rPr>
              <w:t>2022.4</w:t>
            </w:r>
          </w:p>
          <w:p>
            <w:pPr>
              <w:shd w:val="clear" w:color="auto" w:fill="EBF1DE" w:themeFill="accent3" w:themeFillTint="32"/>
            </w:pPr>
            <w:r>
              <w:rPr>
                <w:rFonts w:hint="eastAsia"/>
              </w:rPr>
              <w:t>□节能项目验收报告编号/日期：</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组织策划并采取措施管理其能源评审、合规义务和识别的风险和机遇；</w:t>
            </w:r>
          </w:p>
          <w:p>
            <w:pPr>
              <w:shd w:val="clear" w:color="auto" w:fill="EBF1DE" w:themeFill="accent3" w:themeFillTint="32"/>
            </w:pPr>
            <w:r>
              <w:rPr>
                <w:rFonts w:hint="eastAsia"/>
              </w:rPr>
              <w:t>□限额标准</w:t>
            </w:r>
            <w:r>
              <w:rPr>
                <w:rFonts w:hint="eastAsia"/>
              </w:rPr>
              <w:sym w:font="Wingdings 2" w:char="0052"/>
            </w:r>
            <w:r>
              <w:rPr>
                <w:rFonts w:hint="eastAsia"/>
              </w:rPr>
              <w:t>能源计量管理</w:t>
            </w:r>
            <w:r>
              <w:rPr>
                <w:rFonts w:hint="eastAsia"/>
              </w:rPr>
              <w:sym w:font="Wingdings 2" w:char="0052"/>
            </w:r>
            <w:r>
              <w:rPr>
                <w:rFonts w:hint="eastAsia"/>
              </w:rPr>
              <w:t>使用节能设备</w:t>
            </w:r>
            <w:r>
              <w:rPr>
                <w:rFonts w:hint="eastAsia"/>
              </w:rPr>
              <w:sym w:font="Wingdings 2" w:char="0052"/>
            </w:r>
            <w:r>
              <w:rPr>
                <w:rFonts w:hint="eastAsia"/>
              </w:rPr>
              <w:t>主要耗能设备识别及能效测试</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组织建立了与方针一致的文件化的管理目标。为实现节能目标而建立的各层级节能目标分解方案、有针对性、可测量并且可实现。</w:t>
            </w:r>
          </w:p>
          <w:p>
            <w:pPr>
              <w:shd w:val="clear" w:color="auto" w:fill="EBF1DE" w:themeFill="accent3" w:themeFillTint="32"/>
            </w:pPr>
            <w:r>
              <w:rPr>
                <w:rFonts w:hint="eastAsia"/>
              </w:rPr>
              <w:t>节能目标实现情况的评价，及其控制措施是：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2354"/>
              <w:gridCol w:w="1437"/>
              <w:gridCol w:w="2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EBF1DE" w:themeFill="accent3" w:themeFillTint="32"/>
                    <w:rPr>
                      <w:rFonts w:ascii="宋体" w:hAnsi="宋体"/>
                    </w:rPr>
                  </w:pPr>
                  <w:r>
                    <w:rPr>
                      <w:rFonts w:hint="eastAsia" w:ascii="宋体" w:hAnsi="宋体"/>
                    </w:rPr>
                    <w:t>节能目标</w:t>
                  </w:r>
                </w:p>
              </w:tc>
              <w:tc>
                <w:tcPr>
                  <w:tcW w:w="2354"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437"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2486"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jc w:val="left"/>
                    <w:rPr>
                      <w:rFonts w:hint="eastAsia" w:ascii="Times New Roman" w:hAnsi="Times New Roman" w:eastAsia="宋体" w:cs="Times New Roman"/>
                      <w:kern w:val="2"/>
                      <w:sz w:val="21"/>
                      <w:szCs w:val="24"/>
                      <w:highlight w:val="yellow"/>
                      <w:lang w:val="en-US" w:eastAsia="zh-CN" w:bidi="ar-SA"/>
                    </w:rPr>
                  </w:pPr>
                  <w:r>
                    <w:rPr>
                      <w:rFonts w:hint="eastAsia" w:ascii="宋体" w:hAnsi="宋体"/>
                      <w:sz w:val="21"/>
                      <w:szCs w:val="21"/>
                    </w:rPr>
                    <w:t>综合能耗，</w:t>
                  </w:r>
                  <w:r>
                    <w:rPr>
                      <w:rFonts w:hint="eastAsia" w:ascii="宋体" w:hAnsi="宋体"/>
                      <w:sz w:val="21"/>
                      <w:szCs w:val="21"/>
                      <w:lang w:val="en-US" w:eastAsia="zh-CN"/>
                    </w:rPr>
                    <w:t>450</w:t>
                  </w:r>
                  <w:r>
                    <w:rPr>
                      <w:rFonts w:hint="eastAsia" w:ascii="宋体" w:hAnsi="宋体"/>
                      <w:sz w:val="21"/>
                      <w:szCs w:val="21"/>
                    </w:rPr>
                    <w:t>tce</w:t>
                  </w:r>
                </w:p>
              </w:tc>
              <w:tc>
                <w:tcPr>
                  <w:tcW w:w="2354" w:type="dxa"/>
                  <w:shd w:val="clear" w:color="auto" w:fill="auto"/>
                  <w:vAlign w:val="top"/>
                </w:tcPr>
                <w:p>
                  <w:pPr>
                    <w:widowControl/>
                    <w:spacing w:before="40"/>
                    <w:jc w:val="left"/>
                    <w:rPr>
                      <w:rFonts w:hint="default" w:ascii="Times New Roman" w:hAnsi="Times New Roman" w:eastAsia="宋体" w:cs="Times New Roman"/>
                      <w:kern w:val="2"/>
                      <w:sz w:val="21"/>
                      <w:szCs w:val="24"/>
                      <w:highlight w:val="yellow"/>
                      <w:lang w:val="en-US" w:eastAsia="zh-CN" w:bidi="ar-SA"/>
                    </w:rPr>
                  </w:pPr>
                  <w:r>
                    <w:rPr>
                      <w:rFonts w:hint="eastAsia" w:ascii="宋体" w:hAnsi="宋体" w:cs="宋体"/>
                      <w:color w:val="auto"/>
                      <w:sz w:val="18"/>
                      <w:szCs w:val="18"/>
                      <w:lang w:val="en-US" w:eastAsia="zh-CN"/>
                    </w:rPr>
                    <w:t>加强能源使用管理，合理调整生产运行</w:t>
                  </w:r>
                </w:p>
              </w:tc>
              <w:tc>
                <w:tcPr>
                  <w:tcW w:w="1437" w:type="dxa"/>
                  <w:shd w:val="clear" w:color="auto" w:fill="auto"/>
                  <w:vAlign w:val="top"/>
                </w:tcPr>
                <w:p>
                  <w:pPr>
                    <w:widowControl/>
                    <w:spacing w:before="40"/>
                    <w:jc w:val="left"/>
                    <w:rPr>
                      <w:rFonts w:hint="default" w:ascii="Times New Roman" w:hAnsi="Times New Roman" w:eastAsia="宋体" w:cs="Times New Roman"/>
                      <w:kern w:val="2"/>
                      <w:sz w:val="21"/>
                      <w:szCs w:val="24"/>
                      <w:highlight w:val="yellow"/>
                      <w:lang w:val="en-US" w:eastAsia="zh-CN" w:bidi="ar-SA"/>
                    </w:rPr>
                  </w:pPr>
                  <w:r>
                    <w:rPr>
                      <w:rFonts w:hint="eastAsia" w:ascii="宋体" w:hAnsi="宋体" w:cs="宋体"/>
                      <w:color w:val="auto"/>
                      <w:sz w:val="18"/>
                      <w:szCs w:val="18"/>
                      <w:lang w:val="en-US" w:eastAsia="zh-CN"/>
                    </w:rPr>
                    <w:t>管理部/生产部</w:t>
                  </w:r>
                </w:p>
              </w:tc>
              <w:tc>
                <w:tcPr>
                  <w:tcW w:w="2486" w:type="dxa"/>
                  <w:shd w:val="clear" w:color="auto" w:fill="auto"/>
                  <w:vAlign w:val="center"/>
                </w:tcPr>
                <w:p>
                  <w:pPr>
                    <w:widowControl/>
                    <w:spacing w:before="40"/>
                    <w:jc w:val="center"/>
                    <w:rPr>
                      <w:rFonts w:hint="eastAsia" w:asciiTheme="minorEastAsia" w:hAnsiTheme="minorEastAsia" w:eastAsiaTheme="minorEastAsia"/>
                      <w:szCs w:val="18"/>
                      <w:lang w:val="en-US" w:eastAsia="zh-CN"/>
                    </w:rPr>
                  </w:pPr>
                  <w:r>
                    <w:rPr>
                      <w:rFonts w:hint="eastAsia" w:asciiTheme="minorEastAsia" w:hAnsiTheme="minorEastAsia" w:eastAsiaTheme="minorEastAsia"/>
                      <w:szCs w:val="18"/>
                      <w:lang w:val="en-US" w:eastAsia="zh-CN"/>
                    </w:rPr>
                    <w:t>未完成指标。</w:t>
                  </w:r>
                </w:p>
                <w:p>
                  <w:pPr>
                    <w:widowControl/>
                    <w:spacing w:before="40"/>
                    <w:jc w:val="center"/>
                    <w:rPr>
                      <w:rFonts w:cs="Times New Roman" w:asciiTheme="minorEastAsia" w:hAnsiTheme="minorEastAsia" w:eastAsiaTheme="minorEastAsia"/>
                      <w:kern w:val="2"/>
                      <w:sz w:val="21"/>
                      <w:szCs w:val="18"/>
                      <w:lang w:val="en-GB" w:eastAsia="zh-CN" w:bidi="ar-SA"/>
                    </w:rPr>
                  </w:pPr>
                  <w:r>
                    <w:rPr>
                      <w:rFonts w:hint="eastAsia" w:asciiTheme="minorEastAsia" w:hAnsiTheme="minorEastAsia" w:eastAsiaTheme="minorEastAsia"/>
                      <w:szCs w:val="18"/>
                    </w:rPr>
                    <w:t>2021全年</w:t>
                  </w:r>
                  <w:r>
                    <w:rPr>
                      <w:rFonts w:hint="eastAsia" w:asciiTheme="minorEastAsia" w:hAnsiTheme="minorEastAsia" w:eastAsiaTheme="minorEastAsia"/>
                      <w:szCs w:val="18"/>
                      <w:lang w:val="en-US" w:eastAsia="zh-CN"/>
                    </w:rPr>
                    <w:t>完成</w:t>
                  </w:r>
                  <w:r>
                    <w:rPr>
                      <w:rFonts w:hint="eastAsia" w:ascii="宋体" w:hAnsi="宋体"/>
                      <w:sz w:val="21"/>
                      <w:szCs w:val="21"/>
                      <w:lang w:val="en-US" w:eastAsia="zh-CN"/>
                    </w:rPr>
                    <w:t>512</w:t>
                  </w:r>
                  <w:r>
                    <w:rPr>
                      <w:rFonts w:hint="eastAsia" w:ascii="宋体" w:hAnsi="宋体"/>
                      <w:sz w:val="21"/>
                      <w:szCs w:val="21"/>
                    </w:rPr>
                    <w:t>.</w:t>
                  </w:r>
                  <w:r>
                    <w:rPr>
                      <w:rFonts w:hint="eastAsia" w:ascii="宋体" w:hAnsi="宋体"/>
                      <w:sz w:val="21"/>
                      <w:szCs w:val="21"/>
                      <w:lang w:val="en-US" w:eastAsia="zh-CN"/>
                    </w:rPr>
                    <w:t>25</w:t>
                  </w:r>
                  <w:r>
                    <w:rPr>
                      <w:rFonts w:hint="eastAsia" w:asciiTheme="minorEastAsia" w:hAnsiTheme="minorEastAsia" w:eastAsiaTheme="minorEastAsia"/>
                      <w:szCs w:val="18"/>
                    </w:rPr>
                    <w:t>t</w:t>
                  </w:r>
                  <w:r>
                    <w:rPr>
                      <w:rFonts w:asciiTheme="minorEastAsia" w:hAnsiTheme="minorEastAsia" w:eastAsiaTheme="minorEastAsia"/>
                      <w:szCs w:val="18"/>
                    </w:rPr>
                    <w:t>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jc w:val="left"/>
                    <w:rPr>
                      <w:rFonts w:ascii="Times New Roman" w:hAnsi="Times New Roman" w:eastAsia="宋体" w:cs="Times New Roman"/>
                      <w:kern w:val="2"/>
                      <w:sz w:val="21"/>
                      <w:szCs w:val="24"/>
                      <w:highlight w:val="yellow"/>
                      <w:lang w:val="en-US" w:eastAsia="zh-CN" w:bidi="ar-SA"/>
                    </w:rPr>
                  </w:pPr>
                  <w:r>
                    <w:rPr>
                      <w:rFonts w:hint="eastAsia" w:ascii="宋体" w:hAnsi="宋体"/>
                      <w:sz w:val="21"/>
                      <w:szCs w:val="21"/>
                    </w:rPr>
                    <w:t>单位产品综合能耗</w:t>
                  </w:r>
                  <w:r>
                    <w:rPr>
                      <w:rFonts w:hint="eastAsia" w:ascii="宋体" w:hAnsi="宋体"/>
                      <w:sz w:val="21"/>
                      <w:szCs w:val="21"/>
                      <w:lang w:val="en-US" w:eastAsia="zh-CN"/>
                    </w:rPr>
                    <w:t>1.00t</w:t>
                  </w:r>
                  <w:r>
                    <w:rPr>
                      <w:rFonts w:hint="eastAsia" w:ascii="宋体" w:hAnsi="宋体"/>
                      <w:sz w:val="21"/>
                      <w:szCs w:val="21"/>
                    </w:rPr>
                    <w:t>ce/</w:t>
                  </w:r>
                  <w:r>
                    <w:rPr>
                      <w:rFonts w:hint="eastAsia" w:ascii="宋体" w:hAnsi="宋体"/>
                      <w:sz w:val="21"/>
                      <w:szCs w:val="21"/>
                      <w:lang w:val="en-US" w:eastAsia="zh-CN"/>
                    </w:rPr>
                    <w:t>万</w:t>
                  </w:r>
                  <w:r>
                    <w:rPr>
                      <w:rFonts w:hint="eastAsia" w:ascii="宋体" w:hAnsi="宋体"/>
                      <w:sz w:val="21"/>
                      <w:szCs w:val="21"/>
                    </w:rPr>
                    <w:t>台</w:t>
                  </w:r>
                </w:p>
              </w:tc>
              <w:tc>
                <w:tcPr>
                  <w:tcW w:w="2354" w:type="dxa"/>
                  <w:shd w:val="clear" w:color="auto" w:fill="auto"/>
                  <w:vAlign w:val="center"/>
                </w:tcPr>
                <w:p>
                  <w:pPr>
                    <w:widowControl/>
                    <w:spacing w:before="40"/>
                    <w:jc w:val="left"/>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提高产品产量和产品合格率</w:t>
                  </w:r>
                </w:p>
              </w:tc>
              <w:tc>
                <w:tcPr>
                  <w:tcW w:w="1437" w:type="dxa"/>
                  <w:shd w:val="clear" w:color="auto" w:fill="auto"/>
                  <w:vAlign w:val="center"/>
                </w:tcPr>
                <w:p>
                  <w:pPr>
                    <w:widowControl/>
                    <w:spacing w:before="40"/>
                    <w:jc w:val="left"/>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生产部</w:t>
                  </w:r>
                </w:p>
              </w:tc>
              <w:tc>
                <w:tcPr>
                  <w:tcW w:w="2486" w:type="dxa"/>
                  <w:shd w:val="clear" w:color="auto" w:fill="auto"/>
                  <w:vAlign w:val="center"/>
                </w:tcPr>
                <w:p>
                  <w:pPr>
                    <w:widowControl/>
                    <w:spacing w:before="40"/>
                    <w:jc w:val="center"/>
                    <w:rPr>
                      <w:rFonts w:hint="eastAsia" w:asciiTheme="minorEastAsia" w:hAnsiTheme="minorEastAsia" w:eastAsiaTheme="minorEastAsia"/>
                      <w:szCs w:val="18"/>
                      <w:lang w:val="en-US" w:eastAsia="zh-CN"/>
                    </w:rPr>
                  </w:pPr>
                  <w:r>
                    <w:rPr>
                      <w:rFonts w:hint="eastAsia" w:asciiTheme="minorEastAsia" w:hAnsiTheme="minorEastAsia" w:eastAsiaTheme="minorEastAsia"/>
                      <w:szCs w:val="18"/>
                      <w:lang w:val="en-US" w:eastAsia="zh-CN"/>
                    </w:rPr>
                    <w:t>未完成指标。</w:t>
                  </w:r>
                </w:p>
                <w:p>
                  <w:pPr>
                    <w:widowControl/>
                    <w:spacing w:before="40"/>
                    <w:rPr>
                      <w:rFonts w:hint="default" w:cs="Times New Roman" w:asciiTheme="minorEastAsia" w:hAnsiTheme="minorEastAsia" w:eastAsiaTheme="minorEastAsia"/>
                      <w:kern w:val="2"/>
                      <w:sz w:val="21"/>
                      <w:szCs w:val="18"/>
                      <w:lang w:val="en-US" w:eastAsia="zh-CN" w:bidi="ar-SA"/>
                    </w:rPr>
                  </w:pPr>
                  <w:r>
                    <w:rPr>
                      <w:rFonts w:hint="eastAsia" w:asciiTheme="minorEastAsia" w:hAnsiTheme="minorEastAsia" w:eastAsiaTheme="minorEastAsia"/>
                      <w:szCs w:val="18"/>
                    </w:rPr>
                    <w:t>2021全年</w:t>
                  </w:r>
                  <w:r>
                    <w:rPr>
                      <w:rFonts w:hint="eastAsia" w:asciiTheme="minorEastAsia" w:hAnsiTheme="minorEastAsia" w:eastAsiaTheme="minorEastAsia"/>
                      <w:szCs w:val="18"/>
                      <w:lang w:val="en-US" w:eastAsia="zh-CN"/>
                    </w:rPr>
                    <w:t>完成</w:t>
                  </w:r>
                  <w:r>
                    <w:rPr>
                      <w:rFonts w:hint="eastAsia" w:ascii="宋体" w:hAnsi="宋体"/>
                      <w:sz w:val="21"/>
                      <w:szCs w:val="21"/>
                      <w:lang w:val="en-US" w:eastAsia="zh-CN"/>
                    </w:rPr>
                    <w:t>1</w:t>
                  </w:r>
                  <w:r>
                    <w:rPr>
                      <w:rFonts w:hint="eastAsia" w:ascii="宋体" w:hAnsi="宋体"/>
                      <w:sz w:val="21"/>
                      <w:szCs w:val="21"/>
                    </w:rPr>
                    <w:t>.</w:t>
                  </w:r>
                  <w:r>
                    <w:rPr>
                      <w:rFonts w:hint="eastAsia" w:ascii="宋体" w:hAnsi="宋体"/>
                      <w:sz w:val="21"/>
                      <w:szCs w:val="21"/>
                      <w:lang w:val="en-US" w:eastAsia="zh-CN"/>
                    </w:rPr>
                    <w:t>099t</w:t>
                  </w:r>
                  <w:r>
                    <w:rPr>
                      <w:rFonts w:asciiTheme="minorEastAsia" w:hAnsiTheme="minorEastAsia" w:eastAsiaTheme="minorEastAsia"/>
                      <w:szCs w:val="18"/>
                    </w:rPr>
                    <w:t>ce</w:t>
                  </w:r>
                  <w:r>
                    <w:rPr>
                      <w:rFonts w:hint="eastAsia" w:asciiTheme="minorEastAsia" w:hAnsiTheme="minorEastAsia" w:eastAsiaTheme="minorEastAsia"/>
                      <w:szCs w:val="18"/>
                      <w:lang w:val="en-US" w:eastAsia="zh-CN"/>
                    </w:rPr>
                    <w:t>/万台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jc w:val="left"/>
                  </w:pPr>
                  <w:r>
                    <w:rPr>
                      <w:rFonts w:hint="eastAsia" w:ascii="宋体" w:hAnsi="宋体"/>
                      <w:sz w:val="21"/>
                      <w:szCs w:val="21"/>
                    </w:rPr>
                    <w:t>单位产</w:t>
                  </w:r>
                  <w:r>
                    <w:rPr>
                      <w:rFonts w:hint="eastAsia" w:ascii="宋体" w:hAnsi="宋体"/>
                      <w:sz w:val="21"/>
                      <w:szCs w:val="21"/>
                      <w:lang w:val="en-US" w:eastAsia="zh-CN"/>
                    </w:rPr>
                    <w:t>值</w:t>
                  </w:r>
                  <w:r>
                    <w:rPr>
                      <w:rFonts w:hint="eastAsia" w:ascii="宋体" w:hAnsi="宋体"/>
                      <w:sz w:val="21"/>
                      <w:szCs w:val="21"/>
                    </w:rPr>
                    <w:t>综合能耗</w:t>
                  </w:r>
                  <w:r>
                    <w:rPr>
                      <w:rFonts w:hint="eastAsia" w:ascii="宋体" w:hAnsi="宋体"/>
                      <w:sz w:val="21"/>
                      <w:szCs w:val="21"/>
                      <w:lang w:val="en-US" w:eastAsia="zh-CN"/>
                    </w:rPr>
                    <w:t>16kg</w:t>
                  </w:r>
                  <w:r>
                    <w:rPr>
                      <w:rFonts w:hint="eastAsia" w:ascii="宋体" w:hAnsi="宋体"/>
                      <w:sz w:val="21"/>
                      <w:szCs w:val="21"/>
                    </w:rPr>
                    <w:t>ce/</w:t>
                  </w:r>
                  <w:r>
                    <w:rPr>
                      <w:rFonts w:hint="eastAsia" w:ascii="宋体" w:hAnsi="宋体"/>
                      <w:sz w:val="21"/>
                      <w:szCs w:val="21"/>
                      <w:lang w:val="en-US" w:eastAsia="zh-CN"/>
                    </w:rPr>
                    <w:t>万元</w:t>
                  </w:r>
                </w:p>
              </w:tc>
              <w:tc>
                <w:tcPr>
                  <w:tcW w:w="2354" w:type="dxa"/>
                  <w:shd w:val="clear" w:color="auto" w:fill="auto"/>
                  <w:vAlign w:val="center"/>
                </w:tcPr>
                <w:p>
                  <w:pPr>
                    <w:widowControl/>
                    <w:spacing w:before="40"/>
                    <w:jc w:val="left"/>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提升高附加值产品的生产</w:t>
                  </w:r>
                </w:p>
              </w:tc>
              <w:tc>
                <w:tcPr>
                  <w:tcW w:w="1437" w:type="dxa"/>
                  <w:shd w:val="clear" w:color="auto" w:fill="auto"/>
                  <w:vAlign w:val="center"/>
                </w:tcPr>
                <w:p>
                  <w:pPr>
                    <w:widowControl/>
                    <w:spacing w:before="40"/>
                    <w:jc w:val="left"/>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管理部/生产部</w:t>
                  </w:r>
                </w:p>
              </w:tc>
              <w:tc>
                <w:tcPr>
                  <w:tcW w:w="2486" w:type="dxa"/>
                  <w:shd w:val="clear" w:color="auto" w:fill="auto"/>
                  <w:vAlign w:val="center"/>
                </w:tcPr>
                <w:p>
                  <w:pPr>
                    <w:widowControl/>
                    <w:spacing w:before="40"/>
                    <w:jc w:val="center"/>
                    <w:rPr>
                      <w:rFonts w:hint="eastAsia" w:asciiTheme="minorEastAsia" w:hAnsiTheme="minorEastAsia" w:eastAsiaTheme="minorEastAsia"/>
                      <w:szCs w:val="18"/>
                      <w:lang w:val="en-US" w:eastAsia="zh-CN"/>
                    </w:rPr>
                  </w:pPr>
                  <w:r>
                    <w:rPr>
                      <w:rFonts w:hint="eastAsia" w:asciiTheme="minorEastAsia" w:hAnsiTheme="minorEastAsia" w:eastAsiaTheme="minorEastAsia"/>
                      <w:szCs w:val="18"/>
                      <w:lang w:val="en-US" w:eastAsia="zh-CN"/>
                    </w:rPr>
                    <w:t>未完成指标。</w:t>
                  </w:r>
                </w:p>
                <w:p>
                  <w:pPr>
                    <w:widowControl/>
                    <w:spacing w:before="40"/>
                    <w:rPr>
                      <w:rFonts w:hint="eastAsia" w:asciiTheme="minorEastAsia" w:hAnsiTheme="minorEastAsia" w:eastAsiaTheme="minorEastAsia"/>
                      <w:szCs w:val="18"/>
                      <w:lang w:val="en-US" w:eastAsia="zh-CN"/>
                    </w:rPr>
                  </w:pPr>
                  <w:r>
                    <w:rPr>
                      <w:rFonts w:hint="eastAsia" w:asciiTheme="minorEastAsia" w:hAnsiTheme="minorEastAsia" w:eastAsiaTheme="minorEastAsia"/>
                      <w:szCs w:val="18"/>
                    </w:rPr>
                    <w:t>2021全年</w:t>
                  </w:r>
                  <w:r>
                    <w:rPr>
                      <w:rFonts w:hint="eastAsia" w:asciiTheme="minorEastAsia" w:hAnsiTheme="minorEastAsia" w:eastAsiaTheme="minorEastAsia"/>
                      <w:szCs w:val="18"/>
                      <w:lang w:val="en-US" w:eastAsia="zh-CN"/>
                    </w:rPr>
                    <w:t>完成</w:t>
                  </w:r>
                </w:p>
                <w:p>
                  <w:pPr>
                    <w:widowControl/>
                    <w:spacing w:before="40"/>
                    <w:rPr>
                      <w:rFonts w:cs="Times New Roman" w:asciiTheme="minorEastAsia" w:hAnsiTheme="minorEastAsia" w:eastAsiaTheme="minorEastAsia"/>
                      <w:kern w:val="2"/>
                      <w:sz w:val="21"/>
                      <w:szCs w:val="18"/>
                      <w:lang w:val="en-US" w:eastAsia="zh-CN" w:bidi="ar-SA"/>
                    </w:rPr>
                  </w:pPr>
                  <w:r>
                    <w:rPr>
                      <w:rFonts w:hint="eastAsia" w:ascii="宋体" w:hAnsi="宋体"/>
                      <w:sz w:val="21"/>
                      <w:szCs w:val="21"/>
                      <w:lang w:val="en-US" w:eastAsia="zh-CN"/>
                    </w:rPr>
                    <w:t>17</w:t>
                  </w:r>
                  <w:r>
                    <w:rPr>
                      <w:rFonts w:hint="eastAsia" w:ascii="宋体" w:hAnsi="宋体"/>
                      <w:sz w:val="21"/>
                      <w:szCs w:val="21"/>
                    </w:rPr>
                    <w:t>.</w:t>
                  </w:r>
                  <w:r>
                    <w:rPr>
                      <w:rFonts w:hint="eastAsia" w:ascii="宋体" w:hAnsi="宋体"/>
                      <w:sz w:val="21"/>
                      <w:szCs w:val="21"/>
                      <w:lang w:val="en-US" w:eastAsia="zh-CN"/>
                    </w:rPr>
                    <w:t>075t</w:t>
                  </w:r>
                  <w:r>
                    <w:rPr>
                      <w:rFonts w:asciiTheme="minorEastAsia" w:hAnsiTheme="minorEastAsia" w:eastAsiaTheme="minorEastAsia"/>
                      <w:szCs w:val="18"/>
                    </w:rPr>
                    <w:t>ce</w:t>
                  </w:r>
                  <w:r>
                    <w:rPr>
                      <w:rFonts w:hint="eastAsia" w:asciiTheme="minorEastAsia" w:hAnsiTheme="minorEastAsia" w:eastAsiaTheme="minorEastAsia"/>
                      <w:szCs w:val="18"/>
                      <w:lang w:val="en-US" w:eastAsia="zh-CN"/>
                    </w:rPr>
                    <w:t>/万元</w:t>
                  </w:r>
                </w:p>
              </w:tc>
            </w:tr>
          </w:tbl>
          <w:p>
            <w:pPr>
              <w:shd w:val="clear" w:color="auto" w:fill="EBF1DE" w:themeFill="accent3" w:themeFillTint="32"/>
              <w:rPr>
                <w:rFonts w:hint="default" w:eastAsia="宋体"/>
                <w:highlight w:val="none"/>
                <w:lang w:val="en-US" w:eastAsia="zh-CN"/>
              </w:rPr>
            </w:pPr>
            <w:r>
              <w:rPr>
                <w:rFonts w:hint="eastAsia" w:ascii="Wingdings" w:hAnsi="Wingdings"/>
                <w:highlight w:val="none"/>
                <w:lang w:eastAsia="zh-CN"/>
              </w:rPr>
              <w:sym w:font="Wingdings 2" w:char="00A3"/>
            </w:r>
            <w:r>
              <w:rPr>
                <w:rFonts w:hint="eastAsia"/>
                <w:highlight w:val="none"/>
              </w:rPr>
              <w:t>目标已实现</w:t>
            </w:r>
            <w:r>
              <w:rPr>
                <w:rFonts w:hint="eastAsia"/>
                <w:highlight w:val="none"/>
                <w:lang w:val="en-US" w:eastAsia="zh-CN"/>
              </w:rPr>
              <w:t>。</w:t>
            </w:r>
          </w:p>
          <w:p>
            <w:pPr>
              <w:shd w:val="clear" w:color="auto" w:fill="EBF1DE" w:themeFill="accent3" w:themeFillTint="32"/>
            </w:pPr>
            <w:r>
              <w:rPr>
                <w:rFonts w:hint="eastAsia" w:ascii="Wingdings" w:hAnsi="Wingdings"/>
                <w:lang w:eastAsia="zh-CN"/>
              </w:rPr>
              <w:sym w:font="Wingdings 2" w:char="0052"/>
            </w:r>
            <w:r>
              <w:rPr>
                <w:rFonts w:hint="eastAsia"/>
              </w:rPr>
              <w:t>目标没有实</w:t>
            </w:r>
            <w:r>
              <w:rPr>
                <w:rFonts w:hint="eastAsia"/>
                <w:highlight w:val="none"/>
              </w:rPr>
              <w:t>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rPr>
              <w:sym w:font="Wingdings 2" w:char="0052"/>
            </w:r>
            <w:r>
              <w:rPr>
                <w:rFonts w:hint="eastAsia"/>
              </w:rPr>
              <w:t>组织现有内部资源的能力可满足能源管理体系运行；</w:t>
            </w:r>
          </w:p>
          <w:p>
            <w:pPr>
              <w:shd w:val="clear" w:color="auto" w:fill="EBF1DE" w:themeFill="accent3" w:themeFillTint="32"/>
            </w:pPr>
            <w:r>
              <w:rPr>
                <w:rFonts w:hint="eastAsia"/>
              </w:rPr>
              <w:t>□组织现有内部资源的能力可基本满足能源管理体系运行，但是还有不足需要补充：</w:t>
            </w:r>
          </w:p>
          <w:p>
            <w:pPr>
              <w:shd w:val="clear" w:color="auto" w:fill="EBF1DE" w:themeFill="accent3" w:themeFillTint="32"/>
            </w:pPr>
            <w:r>
              <w:rPr>
                <w:rFonts w:hint="eastAsia"/>
              </w:rPr>
              <w:t>□组织现有内部资源的能力完全不能满足能源管理体系运行，需要从外部供方获得：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组织应确定并配备所需的管理人员、技术人员和生产操作/服务提供人员：</w:t>
            </w:r>
          </w:p>
          <w:p>
            <w:pPr>
              <w:shd w:val="clear" w:color="auto" w:fill="EBF1DE" w:themeFill="accent3" w:themeFillTint="32"/>
            </w:pPr>
            <w:r>
              <w:rPr>
                <w:rFonts w:hint="eastAsia"/>
              </w:rPr>
              <w:sym w:font="Wingdings 2" w:char="0052"/>
            </w:r>
            <w:r>
              <w:rPr>
                <w:rFonts w:hint="eastAsia"/>
              </w:rPr>
              <w:t>组织现有人力资源的能力可满足能源管理体系运行；</w:t>
            </w:r>
          </w:p>
          <w:p>
            <w:pPr>
              <w:shd w:val="clear" w:color="auto" w:fill="EBF1DE" w:themeFill="accent3" w:themeFillTint="32"/>
            </w:pPr>
            <w:r>
              <w:rPr>
                <w:rFonts w:hint="eastAsia"/>
              </w:rPr>
              <w:t>□组织现有人力资源的能力可基本能源管理体系运行，但是还有不足需要补充：</w:t>
            </w:r>
          </w:p>
          <w:p>
            <w:pPr>
              <w:shd w:val="clear" w:color="auto" w:fill="EBF1DE" w:themeFill="accent3" w:themeFillTint="32"/>
            </w:pPr>
            <w:r>
              <w:rPr>
                <w:rFonts w:hint="eastAsia"/>
              </w:rPr>
              <w:t>□组织现有人力资源的能力完全不能满足能源管理体系运行，需要从外部供方获得：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pStyle w:val="4"/>
              <w:keepNext w:val="0"/>
              <w:keepLines w:val="0"/>
              <w:pageBreakBefore w:val="0"/>
              <w:widowControl w:val="0"/>
              <w:kinsoku/>
              <w:wordWrap/>
              <w:overflowPunct/>
              <w:topLinePunct w:val="0"/>
              <w:autoSpaceDE/>
              <w:autoSpaceDN/>
              <w:bidi w:val="0"/>
              <w:adjustRightInd/>
              <w:snapToGrid w:val="0"/>
              <w:spacing w:line="240" w:lineRule="auto"/>
              <w:ind w:firstLine="0"/>
              <w:textAlignment w:val="auto"/>
              <w:rPr>
                <w:rFonts w:hint="eastAsia" w:eastAsia="宋体"/>
                <w:sz w:val="20"/>
                <w:szCs w:val="22"/>
                <w:highlight w:val="none"/>
                <w:lang w:val="en-US" w:eastAsia="zh-CN"/>
              </w:rPr>
            </w:pPr>
            <w:r>
              <w:rPr>
                <w:rFonts w:hint="eastAsia" w:eastAsia="宋体"/>
                <w:sz w:val="20"/>
                <w:szCs w:val="22"/>
                <w:highlight w:val="none"/>
                <w:lang w:val="en-US" w:eastAsia="zh-CN"/>
              </w:rPr>
              <w:t>建筑面积20万平方米；生产管理系统</w:t>
            </w:r>
            <w:r>
              <w:rPr>
                <w:rFonts w:hint="eastAsia"/>
                <w:sz w:val="20"/>
                <w:szCs w:val="22"/>
                <w:lang w:val="en-US" w:eastAsia="zh-CN"/>
              </w:rPr>
              <w:t>（</w:t>
            </w:r>
            <w:r>
              <w:rPr>
                <w:rFonts w:hint="eastAsia"/>
                <w:sz w:val="20"/>
                <w:szCs w:val="22"/>
                <w:highlight w:val="none"/>
                <w:lang w:val="en-US" w:eastAsia="zh-CN"/>
              </w:rPr>
              <w:t>注塑车间、加工车间、装配车间</w:t>
            </w:r>
            <w:r>
              <w:rPr>
                <w:rFonts w:hint="eastAsia"/>
                <w:sz w:val="20"/>
                <w:szCs w:val="22"/>
                <w:lang w:val="en-US" w:eastAsia="zh-CN"/>
              </w:rPr>
              <w:t>）</w:t>
            </w:r>
            <w:r>
              <w:rPr>
                <w:rFonts w:hint="eastAsia" w:eastAsia="宋体"/>
                <w:sz w:val="20"/>
                <w:szCs w:val="22"/>
                <w:highlight w:val="none"/>
                <w:lang w:val="en-US" w:eastAsia="zh-CN"/>
              </w:rPr>
              <w:t>；库房2个（产品、原料）；实验室1个；</w:t>
            </w:r>
          </w:p>
          <w:p>
            <w:pPr>
              <w:shd w:val="clear" w:color="auto" w:fill="EBF1DE" w:themeFill="accent3" w:themeFillTint="32"/>
              <w:rPr>
                <w:u w:val="single"/>
              </w:rPr>
            </w:pPr>
            <w:r>
              <w:rPr>
                <w:rFonts w:hint="eastAsia"/>
              </w:rPr>
              <w:t>主要生产设备有：</w:t>
            </w:r>
            <w:r>
              <w:rPr>
                <w:rFonts w:hint="eastAsia" w:eastAsia="宋体"/>
                <w:u w:val="single"/>
                <w:lang w:val="en-US" w:eastAsia="zh-CN"/>
              </w:rPr>
              <w:t>注塑机</w:t>
            </w:r>
            <w:r>
              <w:rPr>
                <w:rFonts w:hint="eastAsia" w:eastAsia="宋体"/>
                <w:u w:val="single"/>
              </w:rPr>
              <w:t>、</w:t>
            </w:r>
            <w:r>
              <w:rPr>
                <w:rFonts w:hint="eastAsia" w:asciiTheme="minorEastAsia" w:hAnsiTheme="minorEastAsia" w:eastAsiaTheme="minorEastAsia"/>
                <w:u w:val="single"/>
              </w:rPr>
              <w:t>混料机、碎料机</w:t>
            </w:r>
            <w:r>
              <w:rPr>
                <w:rFonts w:hint="eastAsia" w:asciiTheme="minorEastAsia" w:hAnsiTheme="minorEastAsia" w:eastAsiaTheme="minorEastAsia"/>
                <w:u w:val="single"/>
                <w:lang w:eastAsia="zh-CN"/>
              </w:rPr>
              <w:t>、</w:t>
            </w:r>
            <w:r>
              <w:rPr>
                <w:rFonts w:hint="eastAsia" w:eastAsia="宋体"/>
                <w:u w:val="single"/>
                <w:lang w:val="en-US" w:eastAsia="zh-CN"/>
              </w:rPr>
              <w:t>空压机</w:t>
            </w:r>
            <w:r>
              <w:rPr>
                <w:rFonts w:hint="eastAsia"/>
                <w:u w:val="single"/>
              </w:rPr>
              <w:t>（列举2~4种）</w:t>
            </w:r>
          </w:p>
          <w:p>
            <w:pPr>
              <w:shd w:val="clear" w:color="auto" w:fill="EBF1DE" w:themeFill="accent3" w:themeFillTint="32"/>
              <w:rPr>
                <w:u w:val="single"/>
              </w:rPr>
            </w:pPr>
            <w:r>
              <w:rPr>
                <w:rFonts w:hint="eastAsia"/>
              </w:rPr>
              <w:t>主要耗能设备有：</w:t>
            </w:r>
            <w:r>
              <w:rPr>
                <w:rFonts w:hint="eastAsia" w:eastAsia="宋体"/>
                <w:u w:val="single"/>
                <w:lang w:val="en-US" w:eastAsia="zh-CN"/>
              </w:rPr>
              <w:t>空压机、变压器、注塑机</w:t>
            </w:r>
            <w:r>
              <w:rPr>
                <w:rFonts w:hint="eastAsia" w:eastAsia="宋体"/>
                <w:u w:val="single"/>
              </w:rPr>
              <w:t>（</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sym w:font="Wingdings 2" w:char="0052"/>
            </w:r>
            <w:r>
              <w:rPr>
                <w:rFonts w:hint="eastAsia"/>
                <w:highlight w:val="none"/>
              </w:rPr>
              <w:t>叉车</w:t>
            </w:r>
            <w:r>
              <w:rPr>
                <w:rFonts w:hint="eastAsia" w:ascii="Wingdings" w:hAnsi="Wingdings"/>
                <w:lang w:eastAsia="zh-CN"/>
              </w:rPr>
              <w:sym w:font="Wingdings 2" w:char="00A3"/>
            </w:r>
            <w:r>
              <w:rPr>
                <w:rFonts w:hint="eastAsia"/>
              </w:rPr>
              <w:t>行车</w:t>
            </w:r>
            <w:r>
              <w:rPr>
                <w:rFonts w:hint="eastAsia" w:ascii="Wingdings" w:hAnsi="Wingdings"/>
                <w:lang w:eastAsia="zh-CN"/>
              </w:rPr>
              <w:sym w:font="Wingdings 2" w:char="00A3"/>
            </w:r>
            <w:r>
              <w:rPr>
                <w:rFonts w:hint="eastAsia"/>
              </w:rPr>
              <w:t>锅炉</w:t>
            </w:r>
            <w:r>
              <w:rPr>
                <w:rFonts w:hint="eastAsia" w:ascii="Wingdings" w:hAnsi="Wingdings"/>
                <w:lang w:eastAsia="zh-CN"/>
              </w:rPr>
              <w:t>□</w:t>
            </w:r>
            <w:r>
              <w:rPr>
                <w:rFonts w:hint="eastAsia"/>
              </w:rPr>
              <w:t>电梯</w:t>
            </w:r>
          </w:p>
          <w:p>
            <w:pPr>
              <w:shd w:val="clear" w:color="auto" w:fill="EBF1DE" w:themeFill="accent3" w:themeFillTint="32"/>
            </w:pPr>
            <w:r>
              <w:rPr>
                <w:rFonts w:hint="eastAsia"/>
              </w:rPr>
              <w:t>辅助场所：</w:t>
            </w:r>
            <w:r>
              <w:rPr>
                <w:rFonts w:hint="eastAsia" w:ascii="Wingdings" w:hAnsi="Wingdings"/>
                <w:lang w:eastAsia="zh-CN"/>
              </w:rPr>
              <w:sym w:font="Wingdings 2" w:char="00A3"/>
            </w:r>
            <w:r>
              <w:rPr>
                <w:rFonts w:hint="eastAsia"/>
              </w:rPr>
              <w:t>高压配电室</w:t>
            </w:r>
            <w:r>
              <w:rPr>
                <w:rFonts w:hint="eastAsia" w:ascii="Wingdings" w:hAnsi="Wingdings"/>
                <w:lang w:eastAsia="zh-CN"/>
              </w:rPr>
              <w:sym w:font="Wingdings 2" w:char="0052"/>
            </w:r>
            <w:r>
              <w:rPr>
                <w:rFonts w:hint="eastAsia"/>
              </w:rPr>
              <w:t>低压配电室</w:t>
            </w:r>
            <w:r>
              <w:rPr>
                <w:rFonts w:hint="eastAsia" w:ascii="Wingdings" w:hAnsi="Wingdings"/>
                <w:lang w:eastAsia="zh-CN"/>
              </w:rPr>
              <w:sym w:font="Wingdings 2" w:char="0052"/>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sym w:font="Wingdings 2" w:char="0052"/>
            </w:r>
            <w:r>
              <w:rPr>
                <w:rFonts w:hint="eastAsia"/>
              </w:rPr>
              <w:t>食堂</w:t>
            </w:r>
            <w:r>
              <w:rPr>
                <w:rFonts w:hint="eastAsia" w:ascii="Wingdings" w:hAnsi="Wingdings"/>
                <w:lang w:eastAsia="zh-CN"/>
              </w:rPr>
              <w:sym w:font="Wingdings 2" w:char="0052"/>
            </w:r>
            <w:r>
              <w:rPr>
                <w:rFonts w:hint="eastAsia"/>
              </w:rPr>
              <w:t>其他</w:t>
            </w:r>
          </w:p>
          <w:p>
            <w:pPr>
              <w:shd w:val="clear" w:color="auto" w:fill="EBF1DE" w:themeFill="accent3" w:themeFillTint="32"/>
            </w:pPr>
            <w:r>
              <w:rPr>
                <w:rFonts w:hint="eastAsia"/>
              </w:rPr>
              <w:sym w:font="Wingdings 2" w:char="0052"/>
            </w:r>
            <w:r>
              <w:rPr>
                <w:rFonts w:hint="eastAsia"/>
              </w:rPr>
              <w:t>组织现有基础设施可满足能源管理体系运行；</w:t>
            </w:r>
          </w:p>
          <w:p>
            <w:pPr>
              <w:shd w:val="clear" w:color="auto" w:fill="EBF1DE" w:themeFill="accent3" w:themeFillTint="32"/>
            </w:pPr>
            <w:r>
              <w:rPr>
                <w:rFonts w:hint="eastAsia"/>
              </w:rPr>
              <w:t>□组织现有基础设施可基本满足能源管理体系运行，但是还有不足需要补充：</w:t>
            </w:r>
          </w:p>
          <w:p>
            <w:pPr>
              <w:shd w:val="clear" w:color="auto" w:fill="EBF1DE" w:themeFill="accent3" w:themeFillTint="32"/>
              <w:rPr>
                <w:u w:val="single"/>
              </w:rPr>
            </w:pPr>
            <w:r>
              <w:rPr>
                <w:rFonts w:hint="eastAsia"/>
              </w:rPr>
              <w:t>□组织现有基础设施完全不能满足能源管理体系运行，需要从外部供方获得：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计量器具的测量溯源方法：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EBF1DE" w:themeFill="accent3" w:themeFillTint="32"/>
              <w:rPr>
                <w:u w:val="single"/>
              </w:rPr>
            </w:pPr>
            <w:r>
              <w:rPr>
                <w:rFonts w:hint="eastAsia"/>
              </w:rPr>
              <w:t>能源计量器具有：</w:t>
            </w:r>
            <w:r>
              <w:rPr>
                <w:rFonts w:hint="eastAsia"/>
                <w:u w:val="single"/>
                <w:lang w:val="en-US" w:eastAsia="zh-CN"/>
              </w:rPr>
              <w:t>电表、水表、天然气流量计</w:t>
            </w:r>
            <w:r>
              <w:rPr>
                <w:rFonts w:hint="eastAsia"/>
                <w:u w:val="single"/>
              </w:rPr>
              <w:t>（列举1~4种）</w:t>
            </w:r>
          </w:p>
          <w:p>
            <w:pPr>
              <w:shd w:val="clear" w:color="auto" w:fill="EBF1DE" w:themeFill="accent3" w:themeFillTint="32"/>
              <w:rPr>
                <w:rFonts w:hint="default" w:eastAsia="宋体"/>
                <w:u w:val="single"/>
                <w:lang w:val="en-US" w:eastAsia="zh-CN"/>
              </w:rPr>
            </w:pPr>
            <w:r>
              <w:rPr>
                <w:rFonts w:hint="eastAsia"/>
              </w:rPr>
              <w:t>计量器具管理：</w:t>
            </w:r>
            <w:r>
              <w:rPr>
                <w:rFonts w:hint="eastAsia" w:ascii="Wingdings" w:hAnsi="Wingdings"/>
                <w:highlight w:val="none"/>
                <w:lang w:eastAsia="zh-CN"/>
              </w:rPr>
              <w:sym w:font="Wingdings 2" w:char="00A3"/>
            </w:r>
            <w:r>
              <w:rPr>
                <w:rFonts w:hint="eastAsia"/>
                <w:highlight w:val="none"/>
              </w:rPr>
              <w:t>进行了定期校准</w:t>
            </w:r>
            <w:r>
              <w:rPr>
                <w:rFonts w:hint="eastAsia"/>
              </w:rPr>
              <w:t>/检定</w:t>
            </w:r>
            <w:r>
              <w:rPr>
                <w:rFonts w:hint="eastAsia" w:ascii="Wingdings" w:hAnsi="Wingdings"/>
                <w:lang w:eastAsia="zh-CN"/>
              </w:rPr>
              <w:sym w:font="Wingdings 2" w:char="0052"/>
            </w:r>
            <w:r>
              <w:rPr>
                <w:rFonts w:hint="eastAsia"/>
              </w:rPr>
              <w:t>未</w:t>
            </w:r>
            <w:r>
              <w:rPr>
                <w:rFonts w:hint="eastAsia"/>
                <w:highlight w:val="none"/>
                <w:lang w:val="en-US" w:eastAsia="zh-CN"/>
              </w:rPr>
              <w:t>提供</w:t>
            </w:r>
            <w:r>
              <w:rPr>
                <w:rFonts w:hint="eastAsia"/>
                <w:highlight w:val="none"/>
              </w:rPr>
              <w:t>行定期校准/检定</w:t>
            </w:r>
            <w:r>
              <w:rPr>
                <w:rFonts w:hint="eastAsia"/>
                <w:highlight w:val="none"/>
                <w:lang w:val="en-US" w:eastAsia="zh-CN"/>
              </w:rPr>
              <w:t>报告，企业介绍</w:t>
            </w:r>
            <w:r>
              <w:rPr>
                <w:rFonts w:hint="eastAsia"/>
                <w:highlight w:val="none"/>
              </w:rPr>
              <w:t>：</w:t>
            </w:r>
            <w:r>
              <w:rPr>
                <w:rFonts w:hint="eastAsia"/>
                <w:highlight w:val="none"/>
                <w:lang w:val="en-US" w:eastAsia="zh-CN"/>
              </w:rPr>
              <w:t>由供方校验</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组织提高员工的节能意识，确保受其控制工作的人员知晓：能源方针；相关的节能目标；他们对能源管理体系有效性的贡献，包括改进绩效的益处；不符合能源管理体系要求的后果。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组织已确定与能源管理体系相关的信息沟通。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组织已建立了文件化的能源管理体系。对自编文件的编制、审批、发放、变更和作废进行了控制。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对节能相关的外来文件（法律法规、产品标准）进行了识别和贯彻。</w:t>
            </w:r>
          </w:p>
          <w:p>
            <w:pPr>
              <w:shd w:val="clear" w:color="auto" w:fill="EBF1DE" w:themeFill="accent3" w:themeFillTint="32"/>
              <w:rPr>
                <w:rFonts w:hint="default" w:eastAsia="宋体"/>
                <w:lang w:val="en-US" w:eastAsia="zh-CN"/>
              </w:rPr>
            </w:pPr>
            <w:r>
              <w:rPr>
                <w:rFonts w:hint="eastAsia"/>
              </w:rPr>
              <w:sym w:font="Wingdings 2" w:char="00A3"/>
            </w:r>
            <w:r>
              <w:rPr>
                <w:rFonts w:hint="eastAsia"/>
              </w:rPr>
              <w:t>法律法规获取充分，</w:t>
            </w:r>
            <w:r>
              <w:rPr>
                <w:rFonts w:hint="eastAsia"/>
              </w:rPr>
              <w:sym w:font="Wingdings 2" w:char="0052"/>
            </w:r>
            <w:r>
              <w:rPr>
                <w:rFonts w:hint="eastAsia"/>
              </w:rPr>
              <w:t>法律法规获取有遗漏，</w:t>
            </w:r>
            <w:r>
              <w:rPr>
                <w:rFonts w:hint="eastAsia"/>
                <w:lang w:val="en-US" w:eastAsia="zh-CN"/>
              </w:rPr>
              <w:t>已开具不符合，见不符合报告。</w:t>
            </w:r>
          </w:p>
          <w:p>
            <w:pPr>
              <w:shd w:val="clear" w:color="auto" w:fill="EBF1DE" w:themeFill="accent3" w:themeFillTint="32"/>
            </w:pPr>
          </w:p>
          <w:p>
            <w:pPr>
              <w:shd w:val="clear" w:color="auto" w:fill="EBF1DE" w:themeFill="accent3" w:themeFillTint="32"/>
            </w:pPr>
            <w:r>
              <w:rPr>
                <w:rFonts w:hint="eastAsia"/>
              </w:rPr>
              <w:t>对能源管理体系相关的运行记录进行了保留、储存、保护、检索查询、处置等管理。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组织为满足节能管理的要求，已对用能过程建立了相应的运行准则；按照运行准则实施过程控制。策划文件包括：</w:t>
            </w:r>
          </w:p>
          <w:p>
            <w:pPr>
              <w:shd w:val="clear" w:color="auto" w:fill="EBF1DE" w:themeFill="accent3" w:themeFillTint="32"/>
            </w:pPr>
            <w:r>
              <w:rPr>
                <w:rFonts w:hint="eastAsia" w:ascii="Wingdings" w:hAnsi="Wingdings"/>
                <w:color w:val="auto"/>
                <w:lang w:eastAsia="zh-CN"/>
              </w:rPr>
              <w:t>□</w:t>
            </w:r>
            <w:r>
              <w:rPr>
                <w:rFonts w:hint="eastAsia"/>
                <w:color w:val="auto"/>
              </w:rPr>
              <w:t>操作规程</w:t>
            </w:r>
            <w:r>
              <w:rPr>
                <w:rFonts w:hint="eastAsia" w:ascii="Wingdings" w:hAnsi="Wingdings"/>
                <w:color w:val="auto"/>
                <w:lang w:eastAsia="zh-CN"/>
              </w:rPr>
              <w:sym w:font="Wingdings 2" w:char="0052"/>
            </w:r>
            <w:r>
              <w:rPr>
                <w:rFonts w:hint="eastAsia"/>
                <w:color w:val="auto"/>
              </w:rPr>
              <w:t>作业文件</w:t>
            </w:r>
            <w:r>
              <w:rPr>
                <w:rFonts w:hint="eastAsia" w:ascii="Wingdings" w:hAnsi="Wingdings"/>
                <w:color w:val="auto"/>
                <w:lang w:eastAsia="zh-CN"/>
              </w:rPr>
              <w:t>□</w:t>
            </w:r>
            <w:r>
              <w:rPr>
                <w:rFonts w:hint="eastAsia"/>
                <w:color w:val="auto"/>
              </w:rPr>
              <w:t>工艺卡片</w:t>
            </w:r>
            <w:r>
              <w:rPr>
                <w:rFonts w:hint="eastAsia" w:ascii="Wingdings" w:hAnsi="Wingdings"/>
                <w:color w:val="auto"/>
                <w:lang w:eastAsia="zh-CN"/>
              </w:rPr>
              <w:sym w:font="Wingdings 2" w:char="0052"/>
            </w:r>
            <w:r>
              <w:rPr>
                <w:rFonts w:hint="eastAsia"/>
                <w:color w:val="auto"/>
              </w:rPr>
              <w:t>接收准则</w:t>
            </w:r>
            <w:r>
              <w:rPr>
                <w:rFonts w:hint="eastAsia" w:ascii="Wingdings" w:hAnsi="Wingdings"/>
                <w:color w:val="auto"/>
                <w:lang w:eastAsia="zh-CN"/>
              </w:rPr>
              <w:t>□</w:t>
            </w:r>
            <w:r>
              <w:rPr>
                <w:rFonts w:hint="eastAsia"/>
                <w:color w:val="auto"/>
              </w:rPr>
              <w:t>工艺流程图</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组织建立、实施和保持了适当的设计和开发过程，以确保后续的产品和服务的提供中满足能源相关的法律法规。（适用时）</w:t>
            </w:r>
          </w:p>
          <w:p>
            <w:pPr>
              <w:shd w:val="clear" w:color="auto" w:fill="EBF1DE" w:themeFill="accent3" w:themeFillTint="32"/>
            </w:pPr>
            <w:r>
              <w:rPr>
                <w:rFonts w:hint="eastAsia"/>
              </w:rPr>
              <w:t>审核期间内，设计和开发新产品/项目名称：</w:t>
            </w:r>
            <w:r>
              <w:rPr>
                <w:rFonts w:hint="eastAsia" w:ascii="Times New Roman" w:hAnsi="Times New Roman" w:eastAsia="宋体" w:cs="Times New Roman"/>
                <w:u w:val="single"/>
                <w:lang w:val="en-US" w:eastAsia="zh-CN"/>
              </w:rPr>
              <w:t xml:space="preserve">无 </w:t>
            </w:r>
            <w:r>
              <w:rPr>
                <w:rFonts w:hint="eastAsia" w:ascii="Times New Roman" w:hAnsi="Times New Roman" w:eastAsia="宋体" w:cs="Times New Roman"/>
                <w:color w:val="0000FF"/>
                <w:kern w:val="2"/>
                <w:sz w:val="21"/>
                <w:szCs w:val="22"/>
                <w:lang w:val="en-US" w:eastAsia="zh-CN" w:bidi="ar-SA"/>
              </w:rPr>
              <w:t xml:space="preserve"> </w:t>
            </w:r>
            <w:r>
              <w:rPr>
                <w:rFonts w:hint="eastAsia"/>
                <w:highlight w:val="none"/>
                <w:u w:val="single"/>
              </w:rPr>
              <w:t>（</w:t>
            </w:r>
            <w:r>
              <w:rPr>
                <w:rFonts w:hint="eastAsia"/>
                <w:highlight w:val="none"/>
              </w:rPr>
              <w:t>举1例）</w:t>
            </w:r>
          </w:p>
          <w:p>
            <w:pPr>
              <w:shd w:val="clear" w:color="auto" w:fill="EBF1DE" w:themeFill="accent3" w:themeFillTint="32"/>
            </w:pPr>
            <w:r>
              <w:rPr>
                <w:rFonts w:hint="eastAsia"/>
              </w:rPr>
              <w:t>对该设计和开发的项目进行了节能评估，并制订了相应的控制措施。</w:t>
            </w:r>
          </w:p>
          <w:p>
            <w:pPr>
              <w:shd w:val="clear" w:color="auto" w:fill="EBF1DE" w:themeFill="accent3" w:themeFillTint="32"/>
              <w:rPr>
                <w:rFonts w:hint="default" w:eastAsia="宋体"/>
                <w:lang w:val="en-US" w:eastAsia="zh-CN"/>
              </w:rPr>
            </w:pPr>
            <w:r>
              <w:rPr>
                <w:rFonts w:hint="eastAsia"/>
              </w:rPr>
              <w:t>设计和开发的节能措施控制：</w:t>
            </w:r>
            <w:r>
              <w:rPr>
                <w:rFonts w:hint="eastAsia"/>
                <w:lang w:val="en-US" w:eastAsia="zh-CN"/>
              </w:rPr>
              <w:t>。</w:t>
            </w:r>
          </w:p>
          <w:p>
            <w:pPr>
              <w:shd w:val="clear" w:color="auto" w:fill="EBF1DE" w:themeFill="accent3" w:themeFillTint="32"/>
            </w:pPr>
            <w:r>
              <w:rPr>
                <w:rFonts w:hint="eastAsia" w:ascii="Wingdings" w:hAnsi="Wingdings"/>
                <w:lang w:eastAsia="zh-CN"/>
              </w:rPr>
              <w:sym w:font="Wingdings 2" w:char="00A3"/>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组织对外部提供的过程、产品和服务的供方按照政府对节能的影响程度实施控制。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sym w:font="Wingdings 2" w:char="0052"/>
            </w:r>
            <w:r>
              <w:rPr>
                <w:rFonts w:hint="eastAsia"/>
              </w:rPr>
              <w:t>能源采购</w:t>
            </w:r>
            <w:r>
              <w:rPr>
                <w:rFonts w:hint="eastAsia" w:ascii="Wingdings" w:hAnsi="Wingdings"/>
                <w:lang w:eastAsia="zh-CN"/>
              </w:rPr>
              <w:sym w:font="Wingdings 2" w:char="00A3"/>
            </w:r>
            <w:r>
              <w:rPr>
                <w:rFonts w:hint="eastAsia"/>
              </w:rPr>
              <w:t>主要用能设备采购</w:t>
            </w:r>
            <w:r>
              <w:rPr>
                <w:rFonts w:hint="eastAsia" w:ascii="Wingdings" w:hAnsi="Wingdings"/>
                <w:lang w:eastAsia="zh-CN"/>
              </w:rPr>
              <w:sym w:font="Wingdings 2" w:char="0052"/>
            </w:r>
            <w:r>
              <w:rPr>
                <w:rFonts w:hint="eastAsia"/>
              </w:rPr>
              <w:t>淘汰落后设备更新</w:t>
            </w:r>
            <w:r>
              <w:rPr>
                <w:rFonts w:hint="eastAsia" w:ascii="Wingdings" w:hAnsi="Wingdings"/>
                <w:lang w:eastAsia="zh-CN"/>
              </w:rPr>
              <w:sym w:font="Wingdings 2" w:char="0052"/>
            </w:r>
            <w:r>
              <w:rPr>
                <w:rFonts w:hint="eastAsia"/>
              </w:rPr>
              <w:t>能源计量器具采购</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企业主要能源消耗控制情况</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主要能源使用</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运行情况（是否满足指标要求）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蒸汽消耗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天然气消耗</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节约用气</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电的消耗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加强节电管理</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燃料气</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对生产和服务提供过程的节能改进措施控制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组织对生产和服务提供的有预期和非预期的更改进行必要的节能效果评审和制订控制措施，以确保持续地符合法规要求。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节能技术的实施</w:t>
            </w:r>
            <w:r>
              <w:rPr>
                <w:rFonts w:hint="eastAsia" w:ascii="Wingdings" w:hAnsi="Wingdings"/>
                <w:lang w:eastAsia="zh-CN"/>
              </w:rPr>
              <w:t>□</w:t>
            </w:r>
            <w:r>
              <w:rPr>
                <w:rFonts w:hint="eastAsia"/>
              </w:rPr>
              <w:t>节能设备的更新</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sym w:font="Wingdings 2" w:char="00A3"/>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组织识别了潜在紧急情况及应急准备时所带来的能源消耗影响；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已经制定了信息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rPr>
                <w:highlight w:val="yellow"/>
              </w:rPr>
            </w:pPr>
            <w:r>
              <w:rPr>
                <w:rFonts w:hint="eastAsia" w:ascii="Wingdings" w:hAnsi="Wingdings"/>
                <w:lang w:eastAsia="zh-CN"/>
              </w:rPr>
              <w:sym w:font="Wingdings 2" w:char="0052"/>
            </w:r>
            <w:r>
              <w:rPr>
                <w:rFonts w:hint="eastAsia"/>
              </w:rPr>
              <w:t>定期（每年）：</w:t>
            </w:r>
            <w:r>
              <w:rPr>
                <w:rFonts w:hint="eastAsia"/>
                <w:highlight w:val="none"/>
                <w:lang w:val="en-US" w:eastAsia="zh-CN"/>
              </w:rPr>
              <w:t>2022</w:t>
            </w:r>
            <w:r>
              <w:rPr>
                <w:rFonts w:hint="eastAsia"/>
                <w:highlight w:val="none"/>
              </w:rPr>
              <w:t>年</w:t>
            </w:r>
            <w:r>
              <w:rPr>
                <w:rFonts w:hint="eastAsia"/>
                <w:highlight w:val="none"/>
                <w:lang w:val="en-US" w:eastAsia="zh-CN"/>
              </w:rPr>
              <w:t>3</w:t>
            </w:r>
            <w:r>
              <w:rPr>
                <w:rFonts w:hint="eastAsia"/>
                <w:highlight w:val="none"/>
              </w:rPr>
              <w:t>月</w:t>
            </w:r>
            <w:r>
              <w:rPr>
                <w:rFonts w:hint="eastAsia"/>
                <w:highlight w:val="none"/>
                <w:lang w:val="en-US" w:eastAsia="zh-CN"/>
              </w:rPr>
              <w:t>10</w:t>
            </w:r>
            <w:r>
              <w:rPr>
                <w:rFonts w:hint="eastAsia"/>
                <w:highlight w:val="none"/>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组织在适当阶段实施策划的安排，以验证能源法律法规的要求已得到满足。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企业自测</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rPr>
                <w:rFonts w:hint="default"/>
                <w:lang w:val="en-US" w:eastAsia="zh-CN"/>
              </w:rPr>
            </w:pPr>
            <w:r>
              <w:rPr>
                <w:rFonts w:hint="eastAsia"/>
              </w:rPr>
              <w:t>《能效测试报告》编号：</w:t>
            </w:r>
            <w:r>
              <w:rPr>
                <w:rFonts w:hint="eastAsia"/>
                <w:lang w:val="en-US" w:eastAsia="zh-CN"/>
              </w:rPr>
              <w:t>企业目前未开展能效测试</w:t>
            </w:r>
          </w:p>
          <w:p>
            <w:pPr>
              <w:shd w:val="clear" w:color="auto" w:fill="EBF1DE" w:themeFill="accent3" w:themeFillTint="32"/>
              <w:rPr>
                <w:rFonts w:hint="default" w:eastAsia="宋体"/>
                <w:lang w:val="en-US" w:eastAsia="zh-CN"/>
              </w:rPr>
            </w:pPr>
            <w:r>
              <w:rPr>
                <w:rFonts w:hint="eastAsia"/>
              </w:rPr>
              <w:t>达标评价：</w:t>
            </w:r>
            <w:r>
              <w:rPr>
                <w:rFonts w:hint="eastAsia" w:ascii="Wingdings" w:hAnsi="Wingdings"/>
                <w:lang w:eastAsia="zh-CN"/>
              </w:rPr>
              <w:sym w:font="Wingdings 2" w:char="00A3"/>
            </w:r>
            <w:r>
              <w:rPr>
                <w:rFonts w:hint="eastAsia"/>
              </w:rPr>
              <w:t>符合要求</w:t>
            </w:r>
            <w:r>
              <w:rPr>
                <w:rFonts w:hint="eastAsia" w:ascii="Wingdings" w:hAnsi="Wingdings"/>
                <w:lang w:eastAsia="zh-CN"/>
              </w:rPr>
              <w:sym w:font="Wingdings 2" w:char="0052"/>
            </w:r>
            <w:r>
              <w:rPr>
                <w:rFonts w:hint="eastAsia"/>
              </w:rPr>
              <w:t>存在不足，说明</w:t>
            </w:r>
            <w:r>
              <w:rPr>
                <w:rFonts w:hint="eastAsia"/>
                <w:lang w:eastAsia="zh-CN"/>
              </w:rPr>
              <w:t>：</w:t>
            </w:r>
            <w:r>
              <w:rPr>
                <w:rFonts w:hint="eastAsia"/>
                <w:lang w:val="en-US" w:eastAsia="zh-CN"/>
              </w:rPr>
              <w:t>建议企业结合实际适时开展。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5-6</w:t>
            </w:r>
            <w:r>
              <w:rPr>
                <w:rFonts w:hint="eastAsia"/>
              </w:rPr>
              <w:t>日实施了能源管理体系内部审核，对能源管理体系的符合性和有效性进行了审核。内审发现的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sym w:font="Wingdings 2" w:char="0052"/>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20</w:t>
            </w:r>
            <w:r>
              <w:rPr>
                <w:rFonts w:hint="eastAsia"/>
              </w:rPr>
              <w:t>日对组织的能源管理体系进行了评审，以确保其持续的适宜性、充分性和有效性；管理评审输入、输出均按要求提供。并对提出的改进措施进行了落实。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组织已确定和选择改进机会，并采取必要措施改进能源管理体系，实现其能源管理体系的预期结果。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组织针对能源管理体系运行中的不符合采取了有效纠正和纠正措施。针对下列方面采取了纠正措施：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sym w:font="Wingdings 2" w:char="0052"/>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组织持续改进了能源管理体系的适宜性、充分性与有效性，以提升能源绩效。</w:t>
            </w:r>
          </w:p>
        </w:tc>
      </w:tr>
    </w:tbl>
    <w:p>
      <w:pPr>
        <w:shd w:val="clear" w:color="auto" w:fill="EBF1DE" w:themeFill="accent3" w:themeFillTint="32"/>
      </w:pPr>
    </w:p>
    <w:tbl>
      <w:tblPr>
        <w:tblStyle w:val="11"/>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none"/>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default" w:eastAsia="宋体"/>
                <w:highlight w:val="yellow"/>
                <w:lang w:val="en-US" w:eastAsia="zh-CN"/>
              </w:rPr>
            </w:pPr>
            <w:r>
              <w:rPr>
                <w:rFonts w:hint="eastAsia"/>
                <w:highlight w:val="none"/>
                <w:lang w:val="en-US" w:eastAsia="zh-CN"/>
              </w:rPr>
              <w:t>3</w:t>
            </w: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highlight w:val="yellow"/>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6.5</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6.6</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c>
          <w:tcPr>
            <w:tcW w:w="780" w:type="dxa"/>
            <w:shd w:val="clear" w:color="auto" w:fill="EBF1DE" w:themeFill="accent3" w:themeFillTint="32"/>
            <w:vAlign w:val="center"/>
          </w:tcPr>
          <w:p>
            <w:pPr>
              <w:shd w:val="clear" w:color="auto" w:fill="EBF1DE" w:themeFill="accent3" w:themeFillTint="32"/>
            </w:pPr>
            <w:r>
              <w:rPr>
                <w:rFonts w:hint="eastAsia"/>
              </w:rPr>
              <w:t>7.2</w:t>
            </w:r>
          </w:p>
        </w:tc>
        <w:tc>
          <w:tcPr>
            <w:tcW w:w="779" w:type="dxa"/>
            <w:shd w:val="clear" w:color="auto" w:fill="EBF1DE" w:themeFill="accent3" w:themeFillTint="32"/>
            <w:vAlign w:val="center"/>
          </w:tcPr>
          <w:p>
            <w:pPr>
              <w:shd w:val="clear" w:color="auto" w:fill="EBF1DE" w:themeFill="accent3" w:themeFillTint="32"/>
            </w:pPr>
            <w:r>
              <w:rPr>
                <w:rFonts w:hint="eastAsia"/>
              </w:rPr>
              <w:t>7.3</w:t>
            </w:r>
          </w:p>
        </w:tc>
        <w:tc>
          <w:tcPr>
            <w:tcW w:w="780" w:type="dxa"/>
            <w:shd w:val="clear" w:color="auto" w:fill="EBF1DE" w:themeFill="accent3" w:themeFillTint="32"/>
            <w:vAlign w:val="center"/>
          </w:tcPr>
          <w:p>
            <w:pPr>
              <w:shd w:val="clear" w:color="auto" w:fill="EBF1DE" w:themeFill="accent3" w:themeFillTint="32"/>
            </w:pPr>
            <w:r>
              <w:rPr>
                <w:rFonts w:hint="eastAsia"/>
              </w:rPr>
              <w:t>7.4</w:t>
            </w:r>
          </w:p>
        </w:tc>
        <w:tc>
          <w:tcPr>
            <w:tcW w:w="779" w:type="dxa"/>
            <w:shd w:val="clear" w:color="auto" w:fill="EBF1DE" w:themeFill="accent3" w:themeFillTint="32"/>
            <w:vAlign w:val="center"/>
          </w:tcPr>
          <w:p>
            <w:pPr>
              <w:shd w:val="clear" w:color="auto" w:fill="EBF1DE" w:themeFill="accent3" w:themeFillTint="32"/>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pPr>
            <w:r>
              <w:rPr>
                <w:rFonts w:hint="eastAsia"/>
              </w:rPr>
              <w:t>8.3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rPr>
              <w:t>10</w:t>
            </w: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10.2</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default" w:eastAsia="宋体"/>
                <w:lang w:val="en-US" w:eastAsia="zh-CN"/>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p>
    <w:p>
      <w:pPr>
        <w:spacing w:before="40" w:after="40"/>
        <w:rPr>
          <w:rFonts w:eastAsia="微软雅黑"/>
          <w:sz w:val="20"/>
          <w:szCs w:val="20"/>
        </w:rPr>
      </w:pPr>
    </w:p>
    <w:p>
      <w:pPr>
        <w:spacing w:before="40" w:after="40"/>
        <w:rPr>
          <w:rFonts w:eastAsia="微软雅黑"/>
        </w:rPr>
      </w:pPr>
    </w:p>
    <w:p>
      <w:pPr>
        <w:spacing w:before="40" w:after="40"/>
        <w:rPr>
          <w:rFonts w:eastAsia="微软雅黑"/>
          <w:sz w:val="24"/>
          <w:szCs w:val="24"/>
        </w:rPr>
      </w:pPr>
    </w:p>
    <w:p>
      <w:pPr>
        <w:spacing w:before="40" w:after="40"/>
        <w:rPr>
          <w:rFonts w:eastAsia="微软雅黑"/>
        </w:rPr>
      </w:pPr>
    </w:p>
    <w:sectPr>
      <w:headerReference r:id="rId3" w:type="default"/>
      <w:pgSz w:w="11906" w:h="16838"/>
      <w:pgMar w:top="1440" w:right="1080" w:bottom="1440" w:left="1080" w:header="79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21"/>
        <w:rFonts w:hint="default"/>
      </w:rPr>
    </w:pPr>
    <w:r>
      <w:drawing>
        <wp:anchor distT="0" distB="0" distL="114300" distR="114300" simplePos="0" relativeHeight="251661312" behindDoc="0" locked="0" layoutInCell="1" allowOverlap="1">
          <wp:simplePos x="0" y="0"/>
          <wp:positionH relativeFrom="column">
            <wp:posOffset>-85725</wp:posOffset>
          </wp:positionH>
          <wp:positionV relativeFrom="paragraph">
            <wp:posOffset>-107950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11.6pt;height:20.2pt;width:10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21"/>
        <w:rFonts w:hint="default"/>
      </w:rPr>
      <w:t>北京国标联合认证有限公司</w:t>
    </w:r>
    <w:r>
      <w:rPr>
        <w:rStyle w:val="21"/>
        <w:rFonts w:hint="default"/>
      </w:rPr>
      <w:tab/>
    </w:r>
    <w:r>
      <w:rPr>
        <w:rStyle w:val="21"/>
        <w:rFonts w:hint="default"/>
      </w:rPr>
      <w:tab/>
    </w:r>
    <w:r>
      <w:rPr>
        <w:rStyle w:val="21"/>
        <w:rFonts w:hint="default"/>
      </w:rPr>
      <w:tab/>
    </w:r>
  </w:p>
  <w:p>
    <w:pPr>
      <w:pStyle w:val="7"/>
      <w:pBdr>
        <w:bottom w:val="single" w:color="auto" w:sz="4" w:space="1"/>
      </w:pBdr>
      <w:spacing w:line="320" w:lineRule="exact"/>
      <w:ind w:firstLine="756" w:firstLineChars="400"/>
      <w:jc w:val="left"/>
    </w:pPr>
    <w:r>
      <w:rPr>
        <w:rStyle w:val="21"/>
        <w:rFonts w:hint="default"/>
        <w:w w:val="90"/>
      </w:rPr>
      <w:t>Beijing International Standard united Certification Co.,Ltd.</w:t>
    </w:r>
    <w:r>
      <w:rPr>
        <w:rStyle w:val="21"/>
        <w:rFonts w:hint="default"/>
      </w:rPr>
      <w:tab/>
    </w:r>
    <w:r>
      <w:rPr>
        <w:rStyle w:val="2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CC736F"/>
    <w:multiLevelType w:val="singleLevel"/>
    <w:tmpl w:val="87CC736F"/>
    <w:lvl w:ilvl="0" w:tentative="0">
      <w:start w:val="1"/>
      <w:numFmt w:val="bullet"/>
      <w:pStyle w:val="3"/>
      <w:lvlText w:val=""/>
      <w:lvlJc w:val="left"/>
      <w:pPr>
        <w:tabs>
          <w:tab w:val="left" w:pos="2040"/>
        </w:tabs>
        <w:ind w:left="2040" w:hanging="360"/>
      </w:pPr>
      <w:rPr>
        <w:rFonts w:hint="default" w:ascii="Wingdings" w:hAnsi="Wingdings"/>
      </w:rPr>
    </w:lvl>
  </w:abstractNum>
  <w:abstractNum w:abstractNumId="1">
    <w:nsid w:val="E8EFEAF6"/>
    <w:multiLevelType w:val="singleLevel"/>
    <w:tmpl w:val="E8EFEAF6"/>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5243094A"/>
    <w:rsid w:val="524D097B"/>
    <w:rsid w:val="5A775009"/>
    <w:rsid w:val="6B2B6930"/>
    <w:rsid w:val="7A7661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sz w:val="24"/>
    </w:rPr>
  </w:style>
  <w:style w:type="paragraph" w:styleId="3">
    <w:name w:val="List Bullet 5"/>
    <w:basedOn w:val="1"/>
    <w:semiHidden/>
    <w:unhideWhenUsed/>
    <w:qFormat/>
    <w:uiPriority w:val="99"/>
    <w:pPr>
      <w:numPr>
        <w:ilvl w:val="0"/>
        <w:numId w:val="1"/>
      </w:numPr>
    </w:pPr>
  </w:style>
  <w:style w:type="paragraph" w:styleId="4">
    <w:name w:val="Body Text Indent"/>
    <w:basedOn w:val="1"/>
    <w:qFormat/>
    <w:uiPriority w:val="0"/>
    <w:pPr>
      <w:snapToGrid w:val="0"/>
      <w:spacing w:line="336" w:lineRule="auto"/>
      <w:ind w:firstLine="630"/>
    </w:pPr>
    <w:rPr>
      <w:sz w:val="32"/>
    </w:rPr>
  </w:style>
  <w:style w:type="paragraph" w:styleId="5">
    <w:name w:val="Balloon Text"/>
    <w:basedOn w:val="1"/>
    <w:link w:val="19"/>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w:basedOn w:val="2"/>
    <w:unhideWhenUsed/>
    <w:qFormat/>
    <w:uiPriority w:val="99"/>
    <w:pPr>
      <w:ind w:firstLine="420" w:firstLineChars="100"/>
    </w:p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semiHidden/>
    <w:unhideWhenUsed/>
    <w:qFormat/>
    <w:uiPriority w:val="99"/>
    <w:rPr>
      <w:color w:val="0000FF"/>
      <w:u w:val="single"/>
    </w:rPr>
  </w:style>
  <w:style w:type="paragraph" w:customStyle="1" w:styleId="15">
    <w:name w:val="表格文字"/>
    <w:basedOn w:val="1"/>
    <w:qFormat/>
    <w:uiPriority w:val="0"/>
    <w:pPr>
      <w:spacing w:before="25" w:after="25"/>
    </w:pPr>
    <w:rPr>
      <w:bCs/>
      <w:spacing w:val="10"/>
    </w:rPr>
  </w:style>
  <w:style w:type="paragraph" w:styleId="16">
    <w:name w:val="List Paragraph"/>
    <w:basedOn w:val="1"/>
    <w:qFormat/>
    <w:uiPriority w:val="34"/>
    <w:pPr>
      <w:ind w:firstLine="420" w:firstLineChars="200"/>
    </w:pPr>
  </w:style>
  <w:style w:type="character" w:customStyle="1" w:styleId="17">
    <w:name w:val="页眉 Char1"/>
    <w:basedOn w:val="13"/>
    <w:link w:val="7"/>
    <w:qFormat/>
    <w:uiPriority w:val="99"/>
    <w:rPr>
      <w:rFonts w:ascii="Times New Roman" w:hAnsi="Times New Roman" w:eastAsia="宋体" w:cs="Times New Roman"/>
      <w:sz w:val="18"/>
      <w:szCs w:val="18"/>
    </w:rPr>
  </w:style>
  <w:style w:type="character" w:customStyle="1" w:styleId="18">
    <w:name w:val="页脚 Char"/>
    <w:basedOn w:val="13"/>
    <w:link w:val="6"/>
    <w:qFormat/>
    <w:uiPriority w:val="99"/>
    <w:rPr>
      <w:rFonts w:ascii="Times New Roman" w:hAnsi="Times New Roman" w:eastAsia="宋体" w:cs="Times New Roman"/>
      <w:sz w:val="18"/>
      <w:szCs w:val="18"/>
    </w:rPr>
  </w:style>
  <w:style w:type="character" w:customStyle="1" w:styleId="19">
    <w:name w:val="批注框文本 Char"/>
    <w:basedOn w:val="13"/>
    <w:link w:val="5"/>
    <w:semiHidden/>
    <w:qFormat/>
    <w:uiPriority w:val="99"/>
    <w:rPr>
      <w:rFonts w:ascii="Times New Roman" w:hAnsi="Times New Roman" w:eastAsia="宋体" w:cs="Times New Roman"/>
      <w:sz w:val="18"/>
      <w:szCs w:val="18"/>
    </w:rPr>
  </w:style>
  <w:style w:type="character" w:customStyle="1" w:styleId="20">
    <w:name w:val="页眉 Char"/>
    <w:qFormat/>
    <w:uiPriority w:val="0"/>
    <w:rPr>
      <w:kern w:val="2"/>
      <w:sz w:val="18"/>
      <w:szCs w:val="18"/>
    </w:rPr>
  </w:style>
  <w:style w:type="character" w:customStyle="1" w:styleId="21">
    <w:name w:val="Char Char1"/>
    <w:qFormat/>
    <w:locked/>
    <w:uiPriority w:val="0"/>
    <w:rPr>
      <w:rFonts w:hint="eastAsia" w:ascii="宋体" w:hAnsi="Courier New" w:eastAsia="宋体"/>
      <w:kern w:val="2"/>
      <w:sz w:val="21"/>
      <w:lang w:val="en-US" w:eastAsia="zh-CN" w:bidi="ar-SA"/>
    </w:rPr>
  </w:style>
  <w:style w:type="paragraph" w:customStyle="1" w:styleId="22">
    <w:name w:val="Body 6pt"/>
    <w:basedOn w:val="1"/>
    <w:qFormat/>
    <w:uiPriority w:val="0"/>
    <w:pPr>
      <w:spacing w:before="40" w:after="40"/>
    </w:pPr>
    <w:rPr>
      <w:rFonts w:eastAsia="Times New Roman"/>
      <w:sz w:val="12"/>
      <w:szCs w:val="20"/>
      <w:lang w:val="de-DE" w:eastAsia="de-DE"/>
    </w:rPr>
  </w:style>
  <w:style w:type="paragraph" w:customStyle="1" w:styleId="23">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4">
    <w:name w:val="TM_accreditation"/>
    <w:basedOn w:val="1"/>
    <w:qFormat/>
    <w:uiPriority w:val="0"/>
    <w:pPr>
      <w:spacing w:before="40" w:after="40"/>
    </w:pPr>
    <w:rPr>
      <w:rFonts w:eastAsia="Times New Roman"/>
      <w:sz w:val="20"/>
      <w:szCs w:val="20"/>
      <w:lang w:val="en-GB" w:eastAsia="de-DE"/>
    </w:rPr>
  </w:style>
  <w:style w:type="paragraph" w:customStyle="1" w:styleId="25">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4023</Words>
  <Characters>22932</Characters>
  <Lines>191</Lines>
  <Paragraphs>53</Paragraphs>
  <TotalTime>6</TotalTime>
  <ScaleCrop>false</ScaleCrop>
  <LinksUpToDate>false</LinksUpToDate>
  <CharactersWithSpaces>26902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丽英</cp:lastModifiedBy>
  <cp:lastPrinted>2019-05-13T03:19:00Z</cp:lastPrinted>
  <dcterms:modified xsi:type="dcterms:W3CDTF">2022-06-27T05:38:48Z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2052-11.1.0.10314</vt:lpwstr>
  </property>
</Properties>
</file>