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pPr w:leftFromText="180" w:rightFromText="180" w:vertAnchor="text" w:horzAnchor="page" w:tblpX="1222" w:tblpY="93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093"/>
        <w:gridCol w:w="425"/>
        <w:gridCol w:w="1276"/>
        <w:gridCol w:w="624"/>
        <w:gridCol w:w="1077"/>
        <w:gridCol w:w="347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管材外径测量过程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φ90mm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+0.6mm   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2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78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30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数显卡尺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</w:rPr>
              <w:t>）mm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GB/T13663-2</w:t>
            </w:r>
            <w:r>
              <w:rPr>
                <w:rFonts w:hint="eastAsia"/>
                <w:lang w:val="en-US" w:eastAsia="zh-CN"/>
              </w:rPr>
              <w:t>000</w:t>
            </w:r>
          </w:p>
          <w:p>
            <w:pPr>
              <w:jc w:val="center"/>
            </w:pPr>
            <w:r>
              <w:rPr>
                <w:rFonts w:hint="eastAsia"/>
              </w:rPr>
              <w:t>《给水用聚乙烯（PE）管</w:t>
            </w:r>
            <w:r>
              <w:rPr>
                <w:rFonts w:hint="eastAsia"/>
                <w:lang w:val="en-US" w:eastAsia="zh-CN"/>
              </w:rPr>
              <w:t>材</w:t>
            </w:r>
            <w:r>
              <w:rPr>
                <w:rFonts w:hint="eastAsia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tabs>
                <w:tab w:val="left" w:pos="910"/>
                <w:tab w:val="center" w:pos="2606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YF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Cs w:val="21"/>
              </w:rPr>
              <w:t>-01《给水用聚乙烯（PE）管材》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ind w:firstLine="2100" w:firstLineChars="10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李凤利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2022年5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308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/>
                <w:szCs w:val="21"/>
              </w:rPr>
              <w:t>李凤利</w:t>
            </w:r>
            <w:r>
              <w:rPr>
                <w:rFonts w:hint="eastAsia" w:ascii="宋体" w:hAnsi="宋体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标准工件作为核查标准进行测量，绘制平均值-标准偏差控制图。控制绘制方法正确，控制限计算正确。根据20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2022年5</w:t>
            </w:r>
            <w:r>
              <w:rPr>
                <w:rFonts w:hint="eastAsia"/>
                <w:szCs w:val="21"/>
              </w:rPr>
              <w:t>月控制图</w:t>
            </w:r>
            <w:r>
              <w:rPr>
                <w:rFonts w:hint="eastAsia" w:ascii="宋体" w:hAnsi="宋体"/>
                <w:szCs w:val="21"/>
              </w:rPr>
              <w:t>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37465</wp:posOffset>
            </wp:positionV>
            <wp:extent cx="381000" cy="292735"/>
            <wp:effectExtent l="0" t="0" r="0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27305</wp:posOffset>
            </wp:positionV>
            <wp:extent cx="708025" cy="327660"/>
            <wp:effectExtent l="0" t="0" r="3175" b="2540"/>
            <wp:wrapNone/>
            <wp:docPr id="39" name="图片 39" descr="47e92659cb633fa4f7d1ec88321a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47e92659cb633fa4f7d1ec88321ae6e"/>
                    <pic:cNvPicPr>
                      <a:picLocks noChangeAspect="1"/>
                    </pic:cNvPicPr>
                  </pic:nvPicPr>
                  <pic:blipFill>
                    <a:blip r:embed="rId6"/>
                    <a:srcRect t="20566" r="19667" b="10741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6672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13</TotalTime>
  <ScaleCrop>false</ScaleCrop>
  <LinksUpToDate>false</LinksUpToDate>
  <CharactersWithSpaces>565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2022-06-23T07:03:57Z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DB3E91C1E7BF4931A98DA6C765F3F628</vt:lpwstr>
  </property>
</Properties>
</file>