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0773-2022-Q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唐山市永信实业有限公司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1"/>
        <w:rPr>
          <w:rFonts w:hint="eastAsia"/>
        </w:rPr>
      </w:pPr>
    </w:p>
    <w:p>
      <w:pPr>
        <w:pStyle w:val="11"/>
        <w:rPr>
          <w:rFonts w:hint="eastAsia"/>
        </w:rPr>
      </w:pPr>
    </w:p>
    <w:p>
      <w:pPr>
        <w:pStyle w:val="11"/>
      </w:pPr>
    </w:p>
    <w:p>
      <w:r>
        <w:rPr>
          <w:rFonts w:hint="eastAsia"/>
        </w:rPr>
        <w:t>一、受审核方基本信息</w:t>
      </w:r>
    </w:p>
    <w:tbl>
      <w:tblPr>
        <w:tblStyle w:val="7"/>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唐山市永信实业有限公司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河北省唐山市路南区复兴路花园酒家</w:t>
            </w:r>
            <w:bookmarkEnd w:id="6"/>
          </w:p>
        </w:tc>
        <w:tc>
          <w:tcPr>
            <w:tcW w:w="1242" w:type="dxa"/>
            <w:vMerge w:val="restart"/>
            <w:vAlign w:val="center"/>
          </w:tcPr>
          <w:p>
            <w:r>
              <w:rPr>
                <w:rFonts w:hint="eastAsia"/>
              </w:rPr>
              <w:t>邮编</w:t>
            </w:r>
          </w:p>
        </w:tc>
        <w:tc>
          <w:tcPr>
            <w:tcW w:w="1771" w:type="dxa"/>
          </w:tcPr>
          <w:p>
            <w:bookmarkStart w:id="7" w:name="注册邮编"/>
            <w:r>
              <w:t>063000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唐山市路南区吉祥路88号</w:t>
            </w:r>
            <w:bookmarkEnd w:id="8"/>
          </w:p>
        </w:tc>
        <w:tc>
          <w:tcPr>
            <w:tcW w:w="1242" w:type="dxa"/>
            <w:vMerge w:val="continue"/>
            <w:vAlign w:val="center"/>
          </w:tcPr>
          <w:p/>
        </w:tc>
        <w:tc>
          <w:tcPr>
            <w:tcW w:w="1771" w:type="dxa"/>
          </w:tcPr>
          <w:p>
            <w:bookmarkStart w:id="9" w:name="办公邮编"/>
            <w:r>
              <w:t>063000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张勋</w:t>
            </w:r>
            <w:bookmarkEnd w:id="10"/>
          </w:p>
        </w:tc>
        <w:tc>
          <w:tcPr>
            <w:tcW w:w="1313" w:type="dxa"/>
            <w:vAlign w:val="center"/>
          </w:tcPr>
          <w:p>
            <w:r>
              <w:rPr>
                <w:rFonts w:hint="eastAsia"/>
              </w:rPr>
              <w:t>电话.</w:t>
            </w:r>
          </w:p>
        </w:tc>
        <w:tc>
          <w:tcPr>
            <w:tcW w:w="2180" w:type="dxa"/>
            <w:vAlign w:val="center"/>
          </w:tcPr>
          <w:p>
            <w:bookmarkStart w:id="11" w:name="联系人电话"/>
            <w:r>
              <w:t>177 2552 9388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丁永超</w:t>
            </w:r>
            <w:bookmarkEnd w:id="13"/>
          </w:p>
        </w:tc>
        <w:tc>
          <w:tcPr>
            <w:tcW w:w="1313" w:type="dxa"/>
            <w:vAlign w:val="center"/>
          </w:tcPr>
          <w:p>
            <w:r>
              <w:rPr>
                <w:rFonts w:hint="eastAsia"/>
              </w:rPr>
              <w:t>管理者代表</w:t>
            </w:r>
          </w:p>
        </w:tc>
        <w:tc>
          <w:tcPr>
            <w:tcW w:w="2180" w:type="dxa"/>
          </w:tcPr>
          <w:p>
            <w:bookmarkStart w:id="14" w:name="管理者代表"/>
            <w:r>
              <w:t>张勋</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rPr>
              <w:sym w:font="Wingdings 2" w:char="0052"/>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rPr>
              <w:t>原材料采购（半成品）----组装-----成品-----检验-----入库</w:t>
            </w:r>
          </w:p>
          <w:p>
            <w:r>
              <w:rPr>
                <w:rFonts w:hint="eastAsia"/>
              </w:rPr>
              <w:t>业务洽谈-- 签订合同 --产品采购-- 发货至顾客指定地点---结算 --客户验收</w:t>
            </w:r>
          </w:p>
        </w:tc>
      </w:tr>
    </w:tbl>
    <w:p/>
    <w:p>
      <w:r>
        <w:rPr>
          <w:rFonts w:hint="eastAsia"/>
        </w:rPr>
        <w:t>二、本次审核信息</w:t>
      </w:r>
    </w:p>
    <w:tbl>
      <w:tblPr>
        <w:tblStyle w:val="7"/>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2022年06月12日 上午至2022年06月12日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唐山市路南区吉祥路88号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专用机械设备（通用试验设备、磁悬浮称重试验台、制动部件试验台）的制造；金属材料(除稀贵金属)、五金、交电、化工产品(除资质外)、橡胶制品的销售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19.05.01;29.11.05;29.12.00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7"/>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769"/>
        <w:gridCol w:w="630"/>
        <w:gridCol w:w="2880"/>
        <w:gridCol w:w="103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19"/>
              <w:spacing w:before="0" w:after="0"/>
              <w:rPr>
                <w:rFonts w:eastAsia="黑体" w:cs="Arial"/>
                <w:sz w:val="21"/>
                <w:szCs w:val="21"/>
                <w:lang w:eastAsia="zh-CN"/>
              </w:rPr>
            </w:pPr>
            <w:r>
              <w:rPr>
                <w:rFonts w:eastAsia="黑体" w:cs="Arial"/>
                <w:sz w:val="21"/>
                <w:szCs w:val="21"/>
                <w:lang w:eastAsia="zh-CN"/>
              </w:rPr>
              <w:t>场所编号</w:t>
            </w:r>
          </w:p>
          <w:p>
            <w:pPr>
              <w:pStyle w:val="19"/>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769"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经营场所的地址</w:t>
            </w:r>
          </w:p>
        </w:tc>
        <w:tc>
          <w:tcPr>
            <w:tcW w:w="630"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员工人数</w:t>
            </w:r>
          </w:p>
        </w:tc>
        <w:tc>
          <w:tcPr>
            <w:tcW w:w="2880" w:type="dxa"/>
            <w:shd w:val="clear" w:color="auto" w:fill="F3F3F3"/>
            <w:tcMar>
              <w:left w:w="57" w:type="dxa"/>
              <w:right w:w="57" w:type="dxa"/>
            </w:tcMar>
          </w:tcPr>
          <w:p>
            <w:pPr>
              <w:pStyle w:val="19"/>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19"/>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031"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sz w:val="18"/>
                <w:szCs w:val="18"/>
              </w:rPr>
              <w:t>唐山市永信实业有限公司</w:t>
            </w:r>
          </w:p>
        </w:tc>
        <w:tc>
          <w:tcPr>
            <w:tcW w:w="1769" w:type="dxa"/>
          </w:tcPr>
          <w:p>
            <w:pPr>
              <w:spacing w:before="40" w:after="40"/>
              <w:rPr>
                <w:rFonts w:eastAsia="黑体"/>
                <w:szCs w:val="21"/>
                <w:lang w:val="de-DE" w:eastAsia="ja-JP"/>
              </w:rPr>
            </w:pPr>
            <w:r>
              <w:rPr>
                <w:sz w:val="18"/>
                <w:szCs w:val="18"/>
              </w:rPr>
              <w:t>唐山市路南区吉祥路88号</w:t>
            </w:r>
          </w:p>
        </w:tc>
        <w:tc>
          <w:tcPr>
            <w:tcW w:w="630"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880" w:type="dxa"/>
            <w:vAlign w:val="center"/>
          </w:tcPr>
          <w:p>
            <w:pPr>
              <w:pStyle w:val="20"/>
              <w:rPr>
                <w:rFonts w:eastAsia="黑体" w:cs="Arial"/>
                <w:sz w:val="21"/>
                <w:szCs w:val="21"/>
                <w:lang w:val="en-US" w:eastAsia="ja-JP"/>
              </w:rPr>
            </w:pPr>
            <w:r>
              <w:rPr>
                <w:rFonts w:hint="eastAsia" w:eastAsia="黑体" w:cs="Arial"/>
                <w:sz w:val="21"/>
                <w:szCs w:val="21"/>
                <w:lang w:val="en-US" w:eastAsia="ja-JP"/>
              </w:rPr>
              <w:t>专用机械设备（通用试验设备、磁悬浮称重试验台、制动部件试验台）的制造；金属材料(除稀贵金属)、五金、交电、化工产品(除资质外)、橡胶制品的销售</w:t>
            </w:r>
          </w:p>
        </w:tc>
        <w:tc>
          <w:tcPr>
            <w:tcW w:w="1031" w:type="dxa"/>
            <w:vAlign w:val="center"/>
          </w:tcPr>
          <w:p>
            <w:pPr>
              <w:spacing w:before="40" w:after="40"/>
              <w:rPr>
                <w:rFonts w:eastAsia="黑体"/>
                <w:szCs w:val="21"/>
                <w:lang w:eastAsia="ja-JP"/>
              </w:rPr>
            </w:pPr>
            <w:r>
              <w:rPr>
                <w:rFonts w:hint="eastAsia" w:eastAsia="黑体"/>
                <w:szCs w:val="21"/>
                <w:lang w:eastAsia="ja-JP"/>
              </w:rPr>
              <w:t>GB/T19001-2016/ISO 9001:2015</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eastAsia="黑体"/>
                    <w:szCs w:val="21"/>
                    <w:lang w:eastAsia="ja-JP"/>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r>
              <w:rPr>
                <w:sz w:val="18"/>
                <w:szCs w:val="18"/>
              </w:rPr>
              <w:t>河北省唐山市路南区复兴路花园酒家</w:t>
            </w:r>
          </w:p>
        </w:tc>
        <w:tc>
          <w:tcPr>
            <w:tcW w:w="1769" w:type="dxa"/>
            <w:vAlign w:val="center"/>
          </w:tcPr>
          <w:p>
            <w:pPr>
              <w:spacing w:before="40" w:after="40"/>
              <w:rPr>
                <w:rFonts w:eastAsia="黑体"/>
                <w:szCs w:val="21"/>
                <w:lang w:eastAsia="ja-JP"/>
              </w:rPr>
            </w:pPr>
          </w:p>
        </w:tc>
        <w:tc>
          <w:tcPr>
            <w:tcW w:w="630" w:type="dxa"/>
            <w:vAlign w:val="center"/>
          </w:tcPr>
          <w:p>
            <w:pPr>
              <w:spacing w:before="40" w:after="40"/>
              <w:rPr>
                <w:rFonts w:eastAsia="黑体"/>
                <w:szCs w:val="21"/>
                <w:lang w:eastAsia="ja-JP"/>
              </w:rPr>
            </w:pPr>
          </w:p>
        </w:tc>
        <w:tc>
          <w:tcPr>
            <w:tcW w:w="2880" w:type="dxa"/>
            <w:vAlign w:val="center"/>
          </w:tcPr>
          <w:p>
            <w:pPr>
              <w:spacing w:before="40" w:after="40"/>
              <w:rPr>
                <w:rFonts w:eastAsia="黑体"/>
                <w:szCs w:val="21"/>
                <w:lang w:eastAsia="ja-JP"/>
              </w:rPr>
            </w:pPr>
          </w:p>
        </w:tc>
        <w:tc>
          <w:tcPr>
            <w:tcW w:w="1031"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1769" w:type="dxa"/>
            <w:vAlign w:val="center"/>
          </w:tcPr>
          <w:p>
            <w:pPr>
              <w:spacing w:before="40" w:after="40"/>
              <w:rPr>
                <w:rFonts w:eastAsia="黑体"/>
                <w:szCs w:val="21"/>
                <w:lang w:eastAsia="ja-JP"/>
              </w:rPr>
            </w:pPr>
          </w:p>
        </w:tc>
        <w:tc>
          <w:tcPr>
            <w:tcW w:w="630" w:type="dxa"/>
            <w:vAlign w:val="center"/>
          </w:tcPr>
          <w:p>
            <w:pPr>
              <w:spacing w:before="40" w:after="40"/>
              <w:rPr>
                <w:rFonts w:eastAsia="黑体"/>
                <w:szCs w:val="21"/>
                <w:lang w:eastAsia="ja-JP"/>
              </w:rPr>
            </w:pPr>
          </w:p>
        </w:tc>
        <w:tc>
          <w:tcPr>
            <w:tcW w:w="2880" w:type="dxa"/>
            <w:vAlign w:val="center"/>
          </w:tcPr>
          <w:p>
            <w:pPr>
              <w:spacing w:before="40" w:after="40"/>
              <w:rPr>
                <w:rFonts w:eastAsia="黑体"/>
                <w:szCs w:val="21"/>
                <w:lang w:eastAsia="ja-JP"/>
              </w:rPr>
            </w:pPr>
          </w:p>
        </w:tc>
        <w:tc>
          <w:tcPr>
            <w:tcW w:w="103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1769" w:type="dxa"/>
            <w:vAlign w:val="center"/>
          </w:tcPr>
          <w:p>
            <w:pPr>
              <w:spacing w:before="40" w:after="40"/>
              <w:rPr>
                <w:rFonts w:eastAsia="黑体"/>
                <w:szCs w:val="21"/>
                <w:lang w:eastAsia="ja-JP"/>
              </w:rPr>
            </w:pPr>
          </w:p>
        </w:tc>
        <w:tc>
          <w:tcPr>
            <w:tcW w:w="630" w:type="dxa"/>
            <w:vAlign w:val="center"/>
          </w:tcPr>
          <w:p>
            <w:pPr>
              <w:spacing w:before="40" w:after="40"/>
              <w:rPr>
                <w:rFonts w:eastAsia="黑体"/>
                <w:szCs w:val="21"/>
                <w:lang w:eastAsia="ja-JP"/>
              </w:rPr>
            </w:pPr>
          </w:p>
        </w:tc>
        <w:tc>
          <w:tcPr>
            <w:tcW w:w="2880" w:type="dxa"/>
            <w:vAlign w:val="center"/>
          </w:tcPr>
          <w:p>
            <w:pPr>
              <w:spacing w:before="40" w:after="40"/>
              <w:rPr>
                <w:rFonts w:eastAsia="黑体"/>
                <w:szCs w:val="21"/>
                <w:lang w:eastAsia="ja-JP"/>
              </w:rPr>
            </w:pPr>
          </w:p>
        </w:tc>
        <w:tc>
          <w:tcPr>
            <w:tcW w:w="103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1769" w:type="dxa"/>
            <w:vAlign w:val="center"/>
          </w:tcPr>
          <w:p>
            <w:pPr>
              <w:spacing w:before="40" w:after="40"/>
              <w:rPr>
                <w:rFonts w:eastAsia="黑体"/>
                <w:szCs w:val="21"/>
                <w:lang w:eastAsia="ja-JP"/>
              </w:rPr>
            </w:pPr>
          </w:p>
        </w:tc>
        <w:tc>
          <w:tcPr>
            <w:tcW w:w="630" w:type="dxa"/>
            <w:vAlign w:val="center"/>
          </w:tcPr>
          <w:p>
            <w:pPr>
              <w:spacing w:before="40" w:after="40"/>
              <w:rPr>
                <w:rFonts w:eastAsia="黑体"/>
                <w:szCs w:val="21"/>
                <w:lang w:eastAsia="ja-JP"/>
              </w:rPr>
            </w:pPr>
          </w:p>
        </w:tc>
        <w:tc>
          <w:tcPr>
            <w:tcW w:w="2880" w:type="dxa"/>
            <w:vAlign w:val="center"/>
          </w:tcPr>
          <w:p>
            <w:pPr>
              <w:spacing w:before="40" w:after="40"/>
              <w:rPr>
                <w:rFonts w:eastAsia="黑体"/>
                <w:szCs w:val="21"/>
                <w:lang w:eastAsia="ja-JP"/>
              </w:rPr>
            </w:pPr>
          </w:p>
        </w:tc>
        <w:tc>
          <w:tcPr>
            <w:tcW w:w="103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
      <w:r>
        <w:rPr>
          <w:rFonts w:hint="eastAsia"/>
        </w:rPr>
        <w:t>三、任何影响审核方案的重要事项：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7"/>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张星</w:t>
            </w:r>
          </w:p>
        </w:tc>
        <w:tc>
          <w:tcPr>
            <w:tcW w:w="1089" w:type="dxa"/>
            <w:vAlign w:val="center"/>
          </w:tcPr>
          <w:p>
            <w:r>
              <w:t>组长</w:t>
            </w:r>
          </w:p>
        </w:tc>
        <w:tc>
          <w:tcPr>
            <w:tcW w:w="711" w:type="dxa"/>
            <w:vAlign w:val="center"/>
          </w:tcPr>
          <w:p>
            <w:r>
              <w:t>女</w:t>
            </w:r>
          </w:p>
        </w:tc>
        <w:tc>
          <w:tcPr>
            <w:tcW w:w="3870" w:type="dxa"/>
            <w:vAlign w:val="center"/>
          </w:tcPr>
          <w:p>
            <w:r>
              <w:t>2020-N1QMS-1263722</w:t>
            </w:r>
          </w:p>
        </w:tc>
        <w:tc>
          <w:tcPr>
            <w:tcW w:w="2179" w:type="dxa"/>
            <w:vAlign w:val="center"/>
          </w:tcPr>
          <w:p>
            <w:r>
              <w:t>19.05.01,29.11.05,29.12.00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8"/>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8"/>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7"/>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rFonts w:hint="eastAsia"/>
              </w:rPr>
              <w:t>专用机械设备（通用试验设备、磁悬浮称重试验台、制动部件试验台）的制造；金属材料(除稀贵金属)、五金、交电、化工产品(除资质外)、橡胶制品的销售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7"/>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r>
              <w:drawing>
                <wp:inline distT="0" distB="0" distL="114300" distR="114300">
                  <wp:extent cx="793750" cy="149225"/>
                  <wp:effectExtent l="0" t="0" r="635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793750" cy="149225"/>
                          </a:xfrm>
                          <a:prstGeom prst="rect">
                            <a:avLst/>
                          </a:prstGeom>
                          <a:noFill/>
                          <a:ln>
                            <a:noFill/>
                          </a:ln>
                        </pic:spPr>
                      </pic:pic>
                    </a:graphicData>
                  </a:graphic>
                </wp:inline>
              </w:drawing>
            </w:r>
          </w:p>
        </w:tc>
        <w:tc>
          <w:tcPr>
            <w:tcW w:w="2764" w:type="dxa"/>
            <w:tcMar>
              <w:left w:w="113" w:type="dxa"/>
            </w:tcMar>
          </w:tcPr>
          <w:p>
            <w:r>
              <w:rPr>
                <w:rFonts w:hint="eastAsia"/>
              </w:rPr>
              <w:t>日期</w:t>
            </w:r>
          </w:p>
        </w:tc>
        <w:tc>
          <w:tcPr>
            <w:tcW w:w="2766" w:type="dxa"/>
            <w:tcMar>
              <w:left w:w="113" w:type="dxa"/>
            </w:tcMar>
            <w:vAlign w:val="center"/>
          </w:tcPr>
          <w:p>
            <w:pPr>
              <w:rPr>
                <w:rFonts w:hint="default"/>
                <w:lang w:val="en-US" w:eastAsia="zh-CN"/>
              </w:rPr>
            </w:pPr>
            <w:r>
              <w:rPr>
                <w:rFonts w:hint="eastAsia"/>
                <w:lang w:val="en-US" w:eastAsia="zh-CN"/>
              </w:rPr>
              <w:t>2022.6.28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rPr>
          <w:shd w:val="clear" w:color="FFFFFF" w:fill="D9D9D9"/>
        </w:rPr>
      </w:pPr>
      <w:r>
        <w:rPr>
          <w:shd w:val="clear" w:color="FFFFFF" w:fill="D9D9D9"/>
        </w:rPr>
        <w:t>附件ISO 9001:2015 (若不是ISO 9001:2015审核请删除)</w:t>
      </w:r>
    </w:p>
    <w:tbl>
      <w:tblPr>
        <w:tblStyle w:val="8"/>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57"/>
        <w:gridCol w:w="9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52"/>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A3"/>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sym w:font="Wingdings 2" w:char="00A3"/>
            </w: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sym w:font="Wingdings 2" w:char="00A3"/>
            </w:r>
            <w:r>
              <w:rPr>
                <w:rFonts w:hint="eastAsia"/>
              </w:rPr>
              <w:t xml:space="preserve">新产品设计开发 </w:t>
            </w:r>
            <w:r>
              <w:rPr>
                <w:rFonts w:hint="eastAsia"/>
              </w:rPr>
              <w:sym w:font="Wingdings 2" w:char="00A3"/>
            </w:r>
            <w:r>
              <w:rPr>
                <w:rFonts w:hint="eastAsia"/>
              </w:rPr>
              <w:t xml:space="preserve">原材料订制 </w:t>
            </w:r>
            <w:r>
              <w:rPr>
                <w:rFonts w:hint="eastAsia"/>
              </w:rPr>
              <w:sym w:font="Wingdings 2" w:char="00A3"/>
            </w:r>
            <w:r>
              <w:rPr>
                <w:rFonts w:hint="eastAsia"/>
              </w:rPr>
              <w:t xml:space="preserve">生产/服务过程 □检验检测 </w:t>
            </w:r>
            <w:r>
              <w:rPr>
                <w:rFonts w:hint="eastAsia"/>
              </w:rPr>
              <w:sym w:font="Wingdings 2" w:char="0052"/>
            </w:r>
            <w:r>
              <w:rPr>
                <w:rFonts w:hint="eastAsia"/>
              </w:rPr>
              <w:t>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 xml:space="preserve">重视顾客反馈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widowControl/>
              <w:spacing w:before="40"/>
              <w:jc w:val="left"/>
              <w:rPr>
                <w:rFonts w:hint="eastAsia"/>
                <w:color w:val="000000"/>
                <w:szCs w:val="18"/>
                <w:u w:val="single"/>
              </w:rPr>
            </w:pPr>
            <w:r>
              <w:rPr>
                <w:rFonts w:hint="eastAsia"/>
              </w:rPr>
              <w:t>最高管理者制定了文件化的管理体系方针：</w:t>
            </w:r>
            <w:r>
              <w:rPr>
                <w:rFonts w:hint="eastAsia"/>
                <w:u w:val="single"/>
              </w:rPr>
              <w:t xml:space="preserve">  </w:t>
            </w:r>
            <w:r>
              <w:rPr>
                <w:rFonts w:hint="eastAsia"/>
                <w:color w:val="000000"/>
                <w:szCs w:val="18"/>
                <w:u w:val="single"/>
              </w:rPr>
              <w:t>严格管理、不断创新、持续改进、用户满意</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p>
          <w:p>
            <w:pPr>
              <w:shd w:val="clear" w:color="auto" w:fill="C7DAF1" w:themeFill="text2" w:themeFillTint="32"/>
              <w:rPr>
                <w:rFonts w:hint="default" w:eastAsia="宋体"/>
                <w:lang w:val="en-US" w:eastAsia="zh-CN"/>
              </w:rPr>
            </w:pP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rPr>
                <w:rFonts w:hint="eastAsia"/>
              </w:rPr>
            </w:pPr>
          </w:p>
          <w:p>
            <w:pPr>
              <w:shd w:val="clear" w:color="auto" w:fill="C7DAF1" w:themeFill="text2" w:themeFillTint="32"/>
              <w:rPr>
                <w:rFonts w:hint="eastAsia"/>
              </w:rPr>
            </w:pPr>
          </w:p>
          <w:p>
            <w:pPr>
              <w:shd w:val="clear" w:color="auto" w:fill="C7DAF1" w:themeFill="text2" w:themeFillTint="32"/>
            </w:pPr>
            <w:r>
              <w:rPr>
                <w:rFonts w:hint="eastAsia"/>
              </w:rPr>
              <w:t>在策划管理体系时，组织确定了需要应对的风险和机遇及应对这些风险和机遇的措施；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rPr>
                  </w:pPr>
                  <w:r>
                    <w:rPr>
                      <w:rFonts w:hint="eastAsia"/>
                    </w:rPr>
                    <w:t>一、1.公司产品配件在铁路区域进行销售，公司对当地国的法律法规是否充分收集评估，并转化为公司制度执行，符合新法规要求；</w:t>
                  </w:r>
                </w:p>
                <w:p>
                  <w:pPr>
                    <w:shd w:val="clear" w:color="auto" w:fill="C7DAF1" w:themeFill="text2" w:themeFillTint="32"/>
                  </w:pPr>
                  <w:r>
                    <w:rPr>
                      <w:rFonts w:hint="eastAsia"/>
                    </w:rPr>
                    <w:t>2.公司现有的制度，是否符合新行业标准的要求；</w:t>
                  </w:r>
                </w:p>
              </w:tc>
              <w:tc>
                <w:tcPr>
                  <w:tcW w:w="3965" w:type="dxa"/>
                </w:tcPr>
                <w:p>
                  <w:pPr>
                    <w:shd w:val="clear" w:color="auto" w:fill="C7DAF1" w:themeFill="text2" w:themeFillTint="32"/>
                    <w:rPr>
                      <w:rFonts w:hint="eastAsia"/>
                    </w:rPr>
                  </w:pPr>
                  <w:r>
                    <w:rPr>
                      <w:rFonts w:hint="eastAsia"/>
                    </w:rPr>
                    <w:t>1.主要职能部门按照要求加强相关产品销售区域所在地法律法规的收集评价；</w:t>
                  </w:r>
                </w:p>
                <w:p>
                  <w:pPr>
                    <w:shd w:val="clear" w:color="auto" w:fill="C7DAF1" w:themeFill="text2" w:themeFillTint="32"/>
                  </w:pPr>
                  <w:r>
                    <w:rPr>
                      <w:rFonts w:hint="eastAsia"/>
                    </w:rPr>
                    <w:t>2.主要职能部门按照要求加强法律法规的收集评价；</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rPr>
                      <w:rFonts w:hint="default" w:eastAsia="宋体"/>
                      <w:lang w:val="en-US" w:eastAsia="zh-CN"/>
                    </w:rPr>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jc w:val="left"/>
                    <w:rPr>
                      <w:rFonts w:hint="default" w:eastAsia="宋体"/>
                      <w:lang w:val="en-US" w:eastAsia="zh-CN"/>
                    </w:rPr>
                  </w:pPr>
                  <w:r>
                    <w:rPr>
                      <w:rFonts w:hint="eastAsia"/>
                    </w:rPr>
                    <w:t>a产品交付合格率99%以上；</w:t>
                  </w:r>
                </w:p>
              </w:tc>
              <w:tc>
                <w:tcPr>
                  <w:tcW w:w="3136" w:type="dxa"/>
                  <w:shd w:val="clear" w:color="auto" w:fill="auto"/>
                  <w:vAlign w:val="center"/>
                </w:tcPr>
                <w:p>
                  <w:pPr>
                    <w:shd w:val="clear" w:color="auto" w:fill="C7DAF1" w:themeFill="text2" w:themeFillTint="32"/>
                    <w:jc w:val="left"/>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出厂产品合格数/产品总数*100%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生产部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已达标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autoSpaceDE w:val="0"/>
                    <w:autoSpaceDN w:val="0"/>
                    <w:adjustRightInd w:val="0"/>
                    <w:jc w:val="left"/>
                    <w:rPr>
                      <w:rFonts w:hint="eastAsia"/>
                    </w:rPr>
                  </w:pPr>
                </w:p>
                <w:p>
                  <w:pPr>
                    <w:shd w:val="clear" w:color="auto" w:fill="C7DAF1" w:themeFill="text2" w:themeFillTint="32"/>
                    <w:autoSpaceDE w:val="0"/>
                    <w:autoSpaceDN w:val="0"/>
                    <w:adjustRightInd w:val="0"/>
                    <w:jc w:val="left"/>
                    <w:rPr>
                      <w:rFonts w:hint="default" w:eastAsia="宋体"/>
                      <w:lang w:val="en-US" w:eastAsia="zh-CN"/>
                    </w:rPr>
                  </w:pPr>
                  <w:r>
                    <w:rPr>
                      <w:rFonts w:hint="eastAsia"/>
                    </w:rPr>
                    <w:t>b、交货期满意率90%以上 </w:t>
                  </w:r>
                </w:p>
              </w:tc>
              <w:tc>
                <w:tcPr>
                  <w:tcW w:w="3136" w:type="dxa"/>
                  <w:shd w:val="clear" w:color="auto" w:fill="auto"/>
                  <w:vAlign w:val="center"/>
                </w:tcPr>
                <w:p>
                  <w:pPr>
                    <w:shd w:val="clear" w:color="auto" w:fill="C7DAF1" w:themeFill="text2" w:themeFillTint="32"/>
                    <w:jc w:val="left"/>
                    <w:rPr>
                      <w:rFonts w:hint="default"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实际交货日期/应交货日期*100%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销售部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已达标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华文楷体" w:hAnsi="华文楷体" w:eastAsia="华文楷体" w:cs="华文楷体"/>
                      <w:sz w:val="24"/>
                      <w:szCs w:val="24"/>
                    </w:rPr>
                    <w:t>c、相关方满意率95%以上</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eastAsia="宋体" w:cs="宋体"/>
                      <w:kern w:val="0"/>
                      <w:sz w:val="21"/>
                      <w:szCs w:val="21"/>
                      <w:lang w:val="en-US" w:eastAsia="zh-CN" w:bidi="ar"/>
                    </w:rPr>
                    <w:t>满意度调查分数/总分数*100%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办公室</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已达标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cs="宋体"/>
                <w:color w:val="auto"/>
                <w:sz w:val="21"/>
                <w:szCs w:val="21"/>
                <w:lang w:val="en-US" w:eastAsia="zh-CN"/>
              </w:rPr>
              <w:t>约500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1</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lang w:val="en-US" w:eastAsia="zh-CN"/>
              </w:rPr>
              <w:t>冲床、钻床等</w:t>
            </w:r>
            <w:r>
              <w:rPr>
                <w:rFonts w:hint="eastAsia"/>
                <w:u w:val="single"/>
              </w:rPr>
              <w:t>（列举2~4种）</w:t>
            </w:r>
          </w:p>
          <w:p>
            <w:pPr>
              <w:shd w:val="clear" w:color="auto" w:fill="C7DAF1" w:themeFill="text2" w:themeFillTint="32"/>
            </w:pPr>
            <w:r>
              <w:rPr>
                <w:rFonts w:hint="eastAsia"/>
              </w:rPr>
              <w:t xml:space="preserve">特种设备：叉车 行车 锅炉 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C7DAF1" w:themeFill="text2" w:themeFillTint="32"/>
              <w:rPr>
                <w:u w:val="single"/>
              </w:rPr>
            </w:pPr>
            <w:r>
              <w:rPr>
                <w:rFonts w:hint="eastAsia"/>
              </w:rPr>
              <w:t xml:space="preserve">特种设备管理：进行了定期检验  未进行定期检验的有： </w:t>
            </w:r>
            <w:r>
              <w:rPr>
                <w:rFonts w:hint="eastAsia"/>
                <w:u w:val="single"/>
              </w:rPr>
              <w:t xml:space="preserve">         </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u w:val="single"/>
                <w:lang w:val="en-US" w:eastAsia="zh-CN"/>
              </w:rPr>
              <w:t>数字万用表、游标卡尺、钢直尺</w:t>
            </w:r>
            <w:r>
              <w:rPr>
                <w:rFonts w:hint="eastAsia"/>
                <w:u w:val="single"/>
              </w:rPr>
              <w:t xml:space="preserve"> （列举1~4种）</w:t>
            </w:r>
          </w:p>
          <w:p>
            <w:pPr>
              <w:shd w:val="clear" w:color="auto" w:fill="C7DAF1" w:themeFill="text2" w:themeFillTint="32"/>
              <w:rPr>
                <w:u w:val="single"/>
              </w:rPr>
            </w:pPr>
            <w:r>
              <w:rPr>
                <w:rFonts w:hint="eastAsia"/>
              </w:rPr>
              <w:t>计量器具管理：■进行了定期校准/检定 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内部知识:■加工工艺 ■生产经验  管理软件  ■市场预测   ■企业标准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■顾客提供资料 ■产品标准  学术交流信息  ■专业会议信息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■换岗  ■培训  ■考核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 xml:space="preserve">特种作业人员：电工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■标语  ■培训  </w:t>
            </w:r>
            <w:r>
              <w:rPr>
                <w:rFonts w:hint="eastAsia" w:ascii="Wingdings" w:hAnsi="Wingdings"/>
              </w:rPr>
              <w:t>¨</w:t>
            </w:r>
            <w:r>
              <w:rPr>
                <w:rFonts w:hint="eastAsia"/>
              </w:rPr>
              <w:t xml:space="preserve">看板   ■局域网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 ■会议  标语  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网站  ■标语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 ■作业文件  ■检测计划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■企业标准  ■顾客要求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w:t>
            </w:r>
            <w:r>
              <w:rPr>
                <w:rFonts w:hint="eastAsia" w:ascii="Wingdings" w:hAnsi="Wingdings"/>
              </w:rPr>
              <w:t>¨</w:t>
            </w:r>
            <w:r>
              <w:rPr>
                <w:rFonts w:hint="eastAsia"/>
              </w:rPr>
              <w:t xml:space="preserve">委托加工  ■顾客要求 运输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提供给外部供方的信息■符合要求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rPr>
                <w:rFonts w:hint="eastAsia" w:ascii="Times New Roman" w:hAnsi="Times New Roman" w:eastAsia="宋体" w:cs="Times New Roman"/>
              </w:rPr>
            </w:pPr>
            <w:r>
              <w:rPr>
                <w:rFonts w:hint="eastAsia" w:ascii="Times New Roman" w:hAnsi="Times New Roman" w:eastAsia="宋体" w:cs="Times New Roman"/>
              </w:rPr>
              <w:t>组织的生产和服务提供流程图（见第三条款），</w:t>
            </w:r>
          </w:p>
          <w:p>
            <w:pPr>
              <w:shd w:val="clear" w:color="auto" w:fill="C7DAF1" w:themeFill="text2" w:themeFillTint="32"/>
              <w:jc w:val="left"/>
            </w:pPr>
            <w:r>
              <w:rPr>
                <w:rFonts w:hint="eastAsia" w:ascii="Times New Roman" w:hAnsi="Times New Roman" w:eastAsia="宋体" w:cs="Times New Roman"/>
              </w:rPr>
              <w:t>认证范围内每种产品/服务流程的关键过程及</w:t>
            </w:r>
            <w:r>
              <w:rPr>
                <w:rFonts w:hint="eastAsia"/>
              </w:rPr>
              <w:t>控制参数：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1"/>
              <w:gridCol w:w="3416"/>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pPr>
                    <w:shd w:val="clear" w:color="auto" w:fill="C7DAF1" w:themeFill="text2" w:themeFillTint="32"/>
                    <w:jc w:val="left"/>
                  </w:pPr>
                  <w:r>
                    <w:rPr>
                      <w:rFonts w:hint="eastAsia"/>
                    </w:rPr>
                    <w:t>产品/服务名称</w:t>
                  </w:r>
                </w:p>
              </w:tc>
              <w:tc>
                <w:tcPr>
                  <w:tcW w:w="3416"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pPr>
                    <w:shd w:val="clear" w:color="auto" w:fill="C7DAF1" w:themeFill="text2" w:themeFillTint="32"/>
                    <w:jc w:val="left"/>
                    <w:rPr>
                      <w:rFonts w:hint="default" w:eastAsia="宋体"/>
                      <w:lang w:val="en-US" w:eastAsia="zh-CN"/>
                    </w:rPr>
                  </w:pPr>
                  <w:r>
                    <w:rPr>
                      <w:rFonts w:hint="eastAsia"/>
                      <w:lang w:val="en-US" w:eastAsia="zh-CN"/>
                    </w:rPr>
                    <w:t>通用试验设备</w:t>
                  </w:r>
                </w:p>
              </w:tc>
              <w:tc>
                <w:tcPr>
                  <w:tcW w:w="3416" w:type="dxa"/>
                </w:tcPr>
                <w:p>
                  <w:pPr>
                    <w:shd w:val="clear" w:color="auto" w:fill="C7DAF1" w:themeFill="text2" w:themeFillTint="32"/>
                    <w:jc w:val="left"/>
                    <w:rPr>
                      <w:rFonts w:hint="default" w:eastAsia="宋体"/>
                      <w:lang w:val="en-US" w:eastAsia="zh-CN"/>
                    </w:rPr>
                  </w:pPr>
                  <w:r>
                    <w:rPr>
                      <w:rFonts w:hint="eastAsia"/>
                      <w:lang w:val="en-US" w:eastAsia="zh-CN"/>
                    </w:rPr>
                    <w:t>组装</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外观、质量符合要求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pPr>
                    <w:rPr>
                      <w:rFonts w:hint="default" w:eastAsia="宋体"/>
                      <w:lang w:val="en-US" w:eastAsia="zh-CN"/>
                    </w:rPr>
                  </w:pPr>
                  <w:r>
                    <w:rPr>
                      <w:rFonts w:hint="eastAsia" w:ascii="Times New Roman" w:hAnsi="Times New Roman" w:cs="Times New Roman"/>
                      <w:lang w:val="en-US" w:eastAsia="zh-CN"/>
                    </w:rPr>
                    <w:t>磁悬浮称重试验</w:t>
                  </w:r>
                  <w:r>
                    <w:rPr>
                      <w:rFonts w:hint="eastAsia" w:ascii="Times New Roman" w:hAnsi="Times New Roman" w:cs="Times New Roman"/>
                      <w:lang w:val="en-US"/>
                    </w:rPr>
                    <w:t>台</w:t>
                  </w:r>
                </w:p>
              </w:tc>
              <w:tc>
                <w:tcPr>
                  <w:tcW w:w="3416" w:type="dxa"/>
                  <w:vAlign w:val="top"/>
                </w:tcPr>
                <w:p>
                  <w:pPr>
                    <w:shd w:val="clear" w:color="auto" w:fill="C7DAF1" w:themeFill="text2" w:themeFillTint="32"/>
                    <w:jc w:val="left"/>
                    <w:rPr>
                      <w:rFonts w:hint="default" w:eastAsia="宋体"/>
                      <w:lang w:val="en-US" w:eastAsia="zh-CN"/>
                    </w:rPr>
                  </w:pPr>
                  <w:r>
                    <w:rPr>
                      <w:rFonts w:hint="eastAsia"/>
                      <w:lang w:val="en-US" w:eastAsia="zh-CN"/>
                    </w:rPr>
                    <w:t>组装</w:t>
                  </w:r>
                </w:p>
              </w:tc>
              <w:tc>
                <w:tcPr>
                  <w:tcW w:w="3265" w:type="dxa"/>
                  <w:vAlign w:val="top"/>
                </w:tcPr>
                <w:p>
                  <w:pPr>
                    <w:shd w:val="clear" w:color="auto" w:fill="C7DAF1" w:themeFill="text2" w:themeFillTint="32"/>
                    <w:jc w:val="left"/>
                    <w:rPr>
                      <w:rFonts w:hint="default" w:eastAsia="宋体"/>
                      <w:lang w:val="en-US" w:eastAsia="zh-CN"/>
                    </w:rPr>
                  </w:pPr>
                  <w:r>
                    <w:rPr>
                      <w:rFonts w:hint="eastAsia"/>
                      <w:lang w:val="en-US" w:eastAsia="zh-CN"/>
                    </w:rPr>
                    <w:t>外观、质量符合要求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41" w:type="dxa"/>
                </w:tcPr>
                <w:p>
                  <w:pPr>
                    <w:shd w:val="clear" w:color="auto" w:fill="C7DAF1" w:themeFill="text2" w:themeFillTint="32"/>
                    <w:jc w:val="left"/>
                    <w:rPr>
                      <w:rFonts w:hint="default"/>
                      <w:lang w:val="en-US"/>
                    </w:rPr>
                  </w:pPr>
                  <w:r>
                    <w:rPr>
                      <w:rFonts w:hint="default"/>
                      <w:lang w:val="en-US"/>
                    </w:rPr>
                    <w:t>制动部件试验台</w:t>
                  </w:r>
                </w:p>
              </w:tc>
              <w:tc>
                <w:tcPr>
                  <w:tcW w:w="3416" w:type="dxa"/>
                  <w:vAlign w:val="top"/>
                </w:tcPr>
                <w:p>
                  <w:pPr>
                    <w:shd w:val="clear" w:color="auto" w:fill="C7DAF1" w:themeFill="text2" w:themeFillTint="32"/>
                    <w:jc w:val="left"/>
                    <w:rPr>
                      <w:rFonts w:hint="default" w:eastAsia="宋体"/>
                      <w:lang w:val="en-US" w:eastAsia="zh-CN"/>
                    </w:rPr>
                  </w:pPr>
                  <w:r>
                    <w:rPr>
                      <w:rFonts w:hint="eastAsia"/>
                      <w:lang w:val="en-US" w:eastAsia="zh-CN"/>
                    </w:rPr>
                    <w:t>组装</w:t>
                  </w:r>
                </w:p>
              </w:tc>
              <w:tc>
                <w:tcPr>
                  <w:tcW w:w="3265" w:type="dxa"/>
                  <w:vAlign w:val="top"/>
                </w:tcPr>
                <w:p>
                  <w:pPr>
                    <w:shd w:val="clear" w:color="auto" w:fill="C7DAF1" w:themeFill="text2" w:themeFillTint="32"/>
                    <w:jc w:val="left"/>
                    <w:rPr>
                      <w:rFonts w:hint="default" w:eastAsia="宋体"/>
                      <w:lang w:val="en-US" w:eastAsia="zh-CN"/>
                    </w:rPr>
                  </w:pPr>
                  <w:r>
                    <w:rPr>
                      <w:rFonts w:hint="eastAsia"/>
                      <w:lang w:val="en-US" w:eastAsia="zh-CN"/>
                    </w:rPr>
                    <w:t>外观、质量符合要求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pPr>
                    <w:shd w:val="clear" w:color="auto" w:fill="C7DAF1" w:themeFill="text2" w:themeFillTint="32"/>
                    <w:jc w:val="left"/>
                    <w:rPr>
                      <w:rFonts w:hint="default"/>
                      <w:szCs w:val="21"/>
                      <w:lang w:val="en-US" w:eastAsia="zh-CN"/>
                    </w:rPr>
                  </w:pPr>
                  <w:r>
                    <w:rPr>
                      <w:rFonts w:hint="default"/>
                      <w:szCs w:val="21"/>
                      <w:lang w:val="en-US" w:eastAsia="zh-CN"/>
                    </w:rPr>
                    <w:t>金属材料(除稀贵金属)、五金、交电、化工产品(除资质外)、橡胶制品的销售</w:t>
                  </w:r>
                </w:p>
              </w:tc>
              <w:tc>
                <w:tcPr>
                  <w:tcW w:w="3416" w:type="dxa"/>
                </w:tcPr>
                <w:p>
                  <w:pPr>
                    <w:shd w:val="clear" w:color="auto" w:fill="C7DAF1" w:themeFill="text2" w:themeFillTint="32"/>
                    <w:jc w:val="left"/>
                    <w:rPr>
                      <w:rFonts w:hint="default" w:eastAsia="宋体"/>
                      <w:lang w:val="en-US" w:eastAsia="zh-CN"/>
                    </w:rPr>
                  </w:pPr>
                  <w:r>
                    <w:rPr>
                      <w:rFonts w:hint="eastAsia"/>
                      <w:lang w:val="en-US" w:eastAsia="zh-CN"/>
                    </w:rPr>
                    <w:t>销售</w:t>
                  </w:r>
                </w:p>
              </w:tc>
              <w:tc>
                <w:tcPr>
                  <w:tcW w:w="3265"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 xml:space="preserve"> 信息及时</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组装</w:t>
            </w:r>
            <w:r>
              <w:rPr>
                <w:rFonts w:hint="eastAsia"/>
                <w:u w:val="single"/>
              </w:rPr>
              <w:t xml:space="preserve">  </w:t>
            </w:r>
            <w:r>
              <w:rPr>
                <w:rFonts w:hint="eastAsia"/>
                <w:u w:val="single"/>
                <w:lang w:eastAsia="zh-CN"/>
              </w:rPr>
              <w:t>、</w:t>
            </w:r>
            <w:r>
              <w:rPr>
                <w:rFonts w:hint="eastAsia"/>
                <w:u w:val="single"/>
                <w:lang w:val="en-US" w:eastAsia="zh-CN"/>
              </w:rPr>
              <w:t xml:space="preserve"> 销售</w:t>
            </w:r>
            <w:r>
              <w:rPr>
                <w:rFonts w:hint="eastAsia"/>
                <w:u w:val="single"/>
              </w:rPr>
              <w:t xml:space="preserve">                           </w:t>
            </w:r>
            <w:r>
              <w:rPr>
                <w:rFonts w:hint="eastAsia"/>
              </w:rPr>
              <w:t xml:space="preserve"> ，</w:t>
            </w:r>
          </w:p>
          <w:p>
            <w:pPr>
              <w:shd w:val="clear" w:color="auto" w:fill="C7DAF1" w:themeFill="text2" w:themeFillTint="32"/>
              <w:jc w:val="left"/>
            </w:pP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 xml:space="preserve">对生产和服务提供过程的控制■符合要求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 xml:space="preserve">采用的标识方式：标签 ■标牌 ■区域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可追溯性实现：■符合要求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rPr>
              <w:t xml:space="preserve">■原材料 ■设备 </w:t>
            </w:r>
            <w:r>
              <w:rPr>
                <w:rFonts w:hint="eastAsia" w:ascii="Wingdings" w:hAnsi="Wingdings"/>
              </w:rPr>
              <w:t>¨</w:t>
            </w:r>
            <w:r>
              <w:rPr>
                <w:rFonts w:hint="eastAsia"/>
              </w:rPr>
              <w:t xml:space="preserve">检测设备 ■图纸 </w:t>
            </w:r>
            <w:r>
              <w:rPr>
                <w:rFonts w:hint="eastAsia" w:ascii="Wingdings" w:hAnsi="Wingdings"/>
              </w:rPr>
              <w:t>¨</w:t>
            </w:r>
            <w:r>
              <w:rPr>
                <w:rFonts w:hint="eastAsia"/>
              </w:rPr>
              <w:t xml:space="preserve">配方 </w:t>
            </w: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顾客或外部供方财产控制：■符合要求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维修 ■赔偿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 xml:space="preserve">变更控制：符合要求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■首件检验 ■过程检验 ■最终检验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 xml:space="preserve">产品检验/服务放行：■符合要求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 ■顾客对交付产品或服务的反馈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11-12</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lang w:val="en-US" w:eastAsia="zh-CN"/>
              </w:rPr>
              <w:t>26</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rPr>
              <w:t xml:space="preserve">■内审不符合项   ■外审不符合项  ■管理评审   ■目标统计分析结果   </w:t>
            </w:r>
            <w:r>
              <w:rPr>
                <w:rFonts w:hint="eastAsia" w:ascii="Wingdings" w:hAnsi="Wingdings"/>
              </w:rPr>
              <w:t>¨</w:t>
            </w:r>
            <w:r>
              <w:rPr>
                <w:rFonts w:hint="eastAsia"/>
              </w:rPr>
              <w:t>其他</w:t>
            </w:r>
            <w:bookmarkStart w:id="34" w:name="_GoBack"/>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tbl>
      <w:tblPr>
        <w:tblStyle w:val="7"/>
        <w:tblpPr w:leftFromText="180" w:rightFromText="180" w:vertAnchor="text" w:horzAnchor="page" w:tblpX="1187" w:tblpY="11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华文楷体">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2"/>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I4NjI5OTBmMDM1ODFlMDkzNDFlZTFiMWNhZWU5ZTMifQ=="/>
  </w:docVars>
  <w:rsids>
    <w:rsidRoot w:val="00000000"/>
    <w:rsid w:val="0D38723F"/>
    <w:rsid w:val="228961E4"/>
    <w:rsid w:val="255D6C5F"/>
    <w:rsid w:val="49E6371F"/>
    <w:rsid w:val="569E5EB1"/>
    <w:rsid w:val="5DFE42E1"/>
    <w:rsid w:val="70FA38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customStyle="1" w:styleId="11">
    <w:name w:val="表格文字"/>
    <w:basedOn w:val="1"/>
    <w:qFormat/>
    <w:uiPriority w:val="0"/>
    <w:pPr>
      <w:spacing w:before="25" w:after="25"/>
    </w:pPr>
    <w:rPr>
      <w:bCs/>
      <w:spacing w:val="10"/>
    </w:rPr>
  </w:style>
  <w:style w:type="paragraph" w:styleId="12">
    <w:name w:val="List Paragraph"/>
    <w:basedOn w:val="1"/>
    <w:qFormat/>
    <w:uiPriority w:val="34"/>
    <w:pPr>
      <w:ind w:firstLine="420" w:firstLineChars="200"/>
    </w:pPr>
  </w:style>
  <w:style w:type="character" w:customStyle="1" w:styleId="13">
    <w:name w:val="页眉 Char1"/>
    <w:basedOn w:val="9"/>
    <w:link w:val="2"/>
    <w:qFormat/>
    <w:uiPriority w:val="99"/>
    <w:rPr>
      <w:rFonts w:ascii="Times New Roman" w:hAnsi="Times New Roman" w:eastAsia="宋体" w:cs="Times New Roman"/>
      <w:sz w:val="18"/>
      <w:szCs w:val="18"/>
    </w:rPr>
  </w:style>
  <w:style w:type="character" w:customStyle="1" w:styleId="14">
    <w:name w:val="页脚 Char"/>
    <w:basedOn w:val="9"/>
    <w:link w:val="4"/>
    <w:qFormat/>
    <w:uiPriority w:val="99"/>
    <w:rPr>
      <w:rFonts w:ascii="Times New Roman" w:hAnsi="Times New Roman" w:eastAsia="宋体" w:cs="Times New Roman"/>
      <w:sz w:val="18"/>
      <w:szCs w:val="18"/>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2</TotalTime>
  <ScaleCrop>false</ScaleCrop>
  <LinksUpToDate>false</LinksUpToDate>
  <CharactersWithSpaces>21168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企业咨询17334292415</cp:lastModifiedBy>
  <cp:lastPrinted>2019-05-13T03:19:00Z</cp:lastPrinted>
  <dcterms:modified xsi:type="dcterms:W3CDTF">2022-06-29T09:09:22Z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2052-11.1.0.11830</vt:lpwstr>
  </property>
</Properties>
</file>