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9946"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昊星宇（天津）科技发展有限公司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1275-2022</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1930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1275-2022</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昊星宇（天津）科技发展有限公司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陈树人</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ISC-2022-1509(有效)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2025年12月01日上午至2025年12月01日下午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崔敬民</w:t>
      </w:r>
      <w:r>
        <w:rPr>
          <w:rFonts w:hint="eastAsia"/>
          <w:b/>
          <w:color w:val="auto"/>
          <w:kern w:val="2"/>
          <w:sz w:val="21"/>
          <w:lang w:val="en-GB"/>
        </w:rPr>
        <w:t xml:space="preserve">  </w:t>
      </w:r>
      <w:r>
        <w:rPr>
          <w:rFonts w:hint="eastAsia"/>
          <w:b/>
          <w:color w:val="auto"/>
          <w:kern w:val="2"/>
          <w:sz w:val="21"/>
          <w:lang w:val="en-GB"/>
        </w:rPr>
        <w:t>崔敬民</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4054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