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贵州尊朋酒业有限公司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Q：03.10.01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t>Q：03.10.01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-93980</wp:posOffset>
                  </wp:positionV>
                  <wp:extent cx="669925" cy="387985"/>
                  <wp:effectExtent l="0" t="0" r="3175" b="5715"/>
                  <wp:wrapTight wrapText="bothSides">
                    <wp:wrapPolygon>
                      <wp:start x="0" y="0"/>
                      <wp:lineTo x="0" y="21211"/>
                      <wp:lineTo x="21293" y="21211"/>
                      <wp:lineTo x="21293" y="0"/>
                      <wp:lineTo x="0" y="0"/>
                    </wp:wrapPolygon>
                  </wp:wrapTight>
                  <wp:docPr id="5" name="图片 5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92075</wp:posOffset>
                  </wp:positionV>
                  <wp:extent cx="628650" cy="285750"/>
                  <wp:effectExtent l="0" t="0" r="6350" b="6350"/>
                  <wp:wrapTight wrapText="bothSides">
                    <wp:wrapPolygon>
                      <wp:start x="0" y="0"/>
                      <wp:lineTo x="0" y="21120"/>
                      <wp:lineTo x="21382" y="21120"/>
                      <wp:lineTo x="21382" y="0"/>
                      <wp:lineTo x="0" y="0"/>
                    </wp:wrapPolygon>
                  </wp:wrapTight>
                  <wp:docPr id="4" name="图片 4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highlight w:val="none"/>
              </w:rPr>
              <w:pict>
                <v:shape id="文本框 104" o:spid="_x0000_s2073" o:spt="202" type="#_x0000_t202" style="position:absolute;left:0pt;margin-left:78.75pt;margin-top:15.15pt;height:25.65pt;width:42.5pt;z-index:25166643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润粮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自选图形 107" o:spid="_x0000_s2076" o:spt="32" type="#_x0000_t32" style="position:absolute;left:0pt;margin-left:470.45pt;margin-top:24.35pt;height:0pt;width:30pt;z-index:25166438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/>
                <w:color w:val="000000"/>
                <w:highlight w:val="none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highlight w:val="none"/>
              </w:rPr>
              <w:pict>
                <v:shape id="文本框 106" o:spid="_x0000_s2075" o:spt="202" type="#_x0000_t202" style="position:absolute;left:0pt;margin-left:378.6pt;margin-top:1.5pt;height:25.2pt;width:63.2pt;z-index:25166336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封闭发酵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文本框 108" o:spid="_x0000_s2077" o:spt="202" type="#_x0000_t202" style="position:absolute;left:0pt;margin-left:288.75pt;margin-top:1pt;height:24.3pt;width:67.15pt;z-index:2516623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堆积发酵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Cs w:val="18"/>
                <w:highlight w:val="none"/>
              </w:rPr>
              <w:pict>
                <v:shape id="文本框 111" o:spid="_x0000_s2080" o:spt="202" type="#_x0000_t202" style="position:absolute;left:0pt;margin-left:215.7pt;margin-top:1.1pt;height:22pt;width:50.6pt;z-index:25166131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配料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文本框 82" o:spid="_x0000_s2071" o:spt="202" type="#_x0000_t202" style="position:absolute;left:0pt;margin-left:145.05pt;margin-top:0.4pt;height:24.7pt;width:50.6pt;z-index:25166745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蒸粮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</w:rPr>
              <w:pict>
                <v:group id="_x0000_s2092" o:spid="_x0000_s2092" o:spt="203" style="position:absolute;left:0pt;margin-left:55.6pt;margin-top:8.65pt;height:44.2pt;width:329.8pt;z-index:251674624;mso-width-relative:page;mso-height-relative:page;" coordorigin="9357,5580" coordsize="6596,884">
                  <o:lock v:ext="edit" aspectratio="f"/>
                  <v:shape id="自选图形 110" o:spid="_x0000_s2079" o:spt="32" type="#_x0000_t32" style="position:absolute;left:13582;top:5700;height:0;width:454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9" o:spid="_x0000_s2078" o:spt="32" type="#_x0000_t32" style="position:absolute;left:15382;top:5710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3" o:spid="_x0000_s2082" o:spt="32" type="#_x0000_t32" style="position:absolute;left:9400;top:5580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5" o:spid="_x0000_s2074" o:spt="32" type="#_x0000_t32" style="position:absolute;left:10750;top:5657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3" o:spid="_x0000_s2072" o:spt="32" type="#_x0000_t32" style="position:absolute;left:12170;top:5685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文本框 121" o:spid="_x0000_s2091" o:spt="202" type="#_x0000_t202" style="position:absolute;left:9932;top:6030;height:422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加稻壳</w:t>
                          </w:r>
                        </w:p>
                      </w:txbxContent>
                    </v:textbox>
                  </v:shape>
                  <v:shape id="自选图形 120" o:spid="_x0000_s2090" o:spt="32" type="#_x0000_t32" style="position:absolute;left:10969;top:6201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8" o:spid="_x0000_s2088" o:spt="32" type="#_x0000_t32" style="position:absolute;left:12656;top:619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文本框 117" o:spid="_x0000_s2087" o:spt="202" type="#_x0000_t202" style="position:absolute;left:13291;top:6038;height:395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基酒</w:t>
                          </w:r>
                        </w:p>
                      </w:txbxContent>
                    </v:textbox>
                  </v:shape>
                  <v:shape id="自选图形 116" o:spid="_x0000_s2086" o:spt="32" type="#_x0000_t32" style="position:absolute;left:14328;top:620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4" o:spid="_x0000_s2084" o:spt="32" type="#_x0000_t32" style="position:absolute;left:9357;top:619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_x0000_s2083" o:spid="_x0000_s2083" o:spt="202" type="#_x0000_t202" style="position:absolute;left:14941;top:5998;height:467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入库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color w:val="000000"/>
              </w:rPr>
              <w:pict>
                <v:shape id="文本框 112" o:spid="_x0000_s2081" o:spt="202" type="#_x0000_t202" style="position:absolute;left:0pt;margin-left:5.9pt;margin-top:0.1pt;height:23.3pt;width:50.6pt;z-index:25166540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磨粮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15" o:spid="_x0000_s2085" o:spt="202" type="#_x0000_t202" style="position:absolute;left:0pt;margin-left:-3.75pt;margin-top:3.45pt;height:22.5pt;width:65.55pt;z-index:25166950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开窖取醅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文本框 119" o:spid="_x0000_s2089" o:spt="202" type="#_x0000_t202" style="position:absolute;left:0pt;margin-left:168.7pt;margin-top:3.45pt;height:22.95pt;width:57.6pt;z-index:25166848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蒸馏取酒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发酵、蒸馏摘酒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发酵：配料、入窖温度；摘酒：酒精浓度</w:t>
            </w:r>
            <w:r>
              <w:rPr>
                <w:rFonts w:hint="eastAsia"/>
                <w:color w:val="0000FF"/>
                <w:u w:val="single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4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 xml:space="preserve">T/CCAA 33-2016 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食品安全管理体系 白酒生产企业要求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GB 8951-2016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食品安全国家标准 蒸馏酒及其配制酒生产卫生规范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 xml:space="preserve">GB/T 26760-2011 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酱香型白酒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 xml:space="preserve">GB 2757-2012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食品安全国家标准 蒸馏酒及其配制酒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、GB/T 10346-2006 《白酒检验规则和标志、包装、运输、贮存》、GB/T 23544-2009 《白酒企业良好生产规范》、《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中华人民共和国食品安全法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中华人民共和国食品安全法实施条例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食品生产许可审查细则、《中华人民共和国产品质量法》、GB 2762-2017 《食品安全国家标准 食品中污染物限量（含第1号修改单）》、GB 2761-2017 《食品安全国家标准 食品中真菌毒素限量》等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型式检验：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检验项目：感官、酒精度、总酸、总酯、己酸乙酯、固形物、甲醇、氰化物</w:t>
            </w:r>
            <w:r>
              <w:rPr>
                <w:rFonts w:hint="eastAsia" w:ascii="宋体" w:hAnsi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熟悉发酵、微生物等食品基础知识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-10160</wp:posOffset>
                  </wp:positionV>
                  <wp:extent cx="723900" cy="381000"/>
                  <wp:effectExtent l="0" t="0" r="0" b="0"/>
                  <wp:wrapTight wrapText="bothSides">
                    <wp:wrapPolygon>
                      <wp:start x="0" y="0"/>
                      <wp:lineTo x="0" y="20880"/>
                      <wp:lineTo x="21221" y="20880"/>
                      <wp:lineTo x="21221" y="0"/>
                      <wp:lineTo x="0" y="0"/>
                    </wp:wrapPolygon>
                  </wp:wrapTight>
                  <wp:docPr id="1" name="图片 1" descr="c36a1cdc6599b5c08595f0e508a9a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36a1cdc6599b5c08595f0e508a9aa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151765</wp:posOffset>
                  </wp:positionV>
                  <wp:extent cx="669925" cy="387985"/>
                  <wp:effectExtent l="0" t="0" r="3175" b="5715"/>
                  <wp:wrapTight wrapText="bothSides">
                    <wp:wrapPolygon>
                      <wp:start x="0" y="0"/>
                      <wp:lineTo x="0" y="21211"/>
                      <wp:lineTo x="21293" y="21211"/>
                      <wp:lineTo x="21293" y="0"/>
                      <wp:lineTo x="0" y="0"/>
                    </wp:wrapPolygon>
                  </wp:wrapTight>
                  <wp:docPr id="3" name="图片 3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2022-06-13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贵州尊朋酒业有限公司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E：03.10.01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E：03.10.01</w:t>
            </w:r>
          </w:p>
          <w:p>
            <w:pPr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-93980</wp:posOffset>
                  </wp:positionV>
                  <wp:extent cx="669925" cy="387985"/>
                  <wp:effectExtent l="0" t="0" r="3175" b="5715"/>
                  <wp:wrapTight wrapText="bothSides">
                    <wp:wrapPolygon>
                      <wp:start x="0" y="0"/>
                      <wp:lineTo x="0" y="21211"/>
                      <wp:lineTo x="21293" y="21211"/>
                      <wp:lineTo x="21293" y="0"/>
                      <wp:lineTo x="0" y="0"/>
                    </wp:wrapPolygon>
                  </wp:wrapTight>
                  <wp:docPr id="6" name="图片 6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92075</wp:posOffset>
                  </wp:positionV>
                  <wp:extent cx="628650" cy="285750"/>
                  <wp:effectExtent l="0" t="0" r="6350" b="6350"/>
                  <wp:wrapTight wrapText="bothSides">
                    <wp:wrapPolygon>
                      <wp:start x="0" y="0"/>
                      <wp:lineTo x="0" y="21120"/>
                      <wp:lineTo x="21382" y="21120"/>
                      <wp:lineTo x="21382" y="0"/>
                      <wp:lineTo x="0" y="0"/>
                    </wp:wrapPolygon>
                  </wp:wrapTight>
                  <wp:docPr id="7" name="图片 7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highlight w:val="none"/>
              </w:rPr>
              <w:pict>
                <v:shape id="_x0000_s2094" o:spid="_x0000_s2094" o:spt="202" type="#_x0000_t202" style="position:absolute;left:0pt;margin-left:78.75pt;margin-top:15.15pt;height:25.65pt;width:42.5pt;z-index:25169715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润粮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_x0000_s2095" o:spid="_x0000_s2095" o:spt="32" type="#_x0000_t32" style="position:absolute;left:0pt;margin-left:470.45pt;margin-top:24.35pt;height:0pt;width:30pt;z-index:2516951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/>
                <w:color w:val="000000"/>
                <w:highlight w:val="none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highlight w:val="none"/>
              </w:rPr>
              <w:pict>
                <v:shape id="_x0000_s2096" o:spid="_x0000_s2096" o:spt="202" type="#_x0000_t202" style="position:absolute;left:0pt;margin-left:378.6pt;margin-top:1.5pt;height:25.2pt;width:63.2pt;z-index:25169408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封闭发酵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_x0000_s2097" o:spid="_x0000_s2097" o:spt="202" type="#_x0000_t202" style="position:absolute;left:0pt;margin-left:288.75pt;margin-top:1pt;height:24.3pt;width:67.15pt;z-index:25169305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堆积发酵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Cs w:val="18"/>
                <w:highlight w:val="none"/>
              </w:rPr>
              <w:pict>
                <v:shape id="_x0000_s2098" o:spid="_x0000_s2098" o:spt="202" type="#_x0000_t202" style="position:absolute;left:0pt;margin-left:215.7pt;margin-top:1.1pt;height:22pt;width:50.6pt;z-index:25169203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配料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_x0000_s2099" o:spid="_x0000_s2099" o:spt="202" type="#_x0000_t202" style="position:absolute;left:0pt;margin-left:145.05pt;margin-top:0.4pt;height:24.7pt;width:50.6pt;z-index:25169817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蒸粮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</w:rPr>
              <w:pict>
                <v:group id="_x0000_s2100" o:spid="_x0000_s2100" o:spt="203" style="position:absolute;left:0pt;margin-left:55.6pt;margin-top:8.65pt;height:44.2pt;width:329.8pt;z-index:251701248;mso-width-relative:page;mso-height-relative:page;" coordorigin="9357,5580" coordsize="6596,884">
                  <o:lock v:ext="edit" aspectratio="f"/>
                  <v:shape id="自选图形 110" o:spid="_x0000_s2101" o:spt="32" type="#_x0000_t32" style="position:absolute;left:13582;top:5700;height:0;width:454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9" o:spid="_x0000_s2102" o:spt="32" type="#_x0000_t32" style="position:absolute;left:15382;top:5710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3" o:spid="_x0000_s2103" o:spt="32" type="#_x0000_t32" style="position:absolute;left:9400;top:5580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5" o:spid="_x0000_s2104" o:spt="32" type="#_x0000_t32" style="position:absolute;left:10750;top:5657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3" o:spid="_x0000_s2105" o:spt="32" type="#_x0000_t32" style="position:absolute;left:12170;top:5685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文本框 121" o:spid="_x0000_s2106" o:spt="202" type="#_x0000_t202" style="position:absolute;left:9932;top:6030;height:422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加稻壳</w:t>
                          </w:r>
                        </w:p>
                      </w:txbxContent>
                    </v:textbox>
                  </v:shape>
                  <v:shape id="自选图形 120" o:spid="_x0000_s2107" o:spt="32" type="#_x0000_t32" style="position:absolute;left:10969;top:6201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8" o:spid="_x0000_s2108" o:spt="32" type="#_x0000_t32" style="position:absolute;left:12656;top:619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文本框 117" o:spid="_x0000_s2109" o:spt="202" type="#_x0000_t202" style="position:absolute;left:13291;top:6038;height:395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基酒</w:t>
                          </w:r>
                        </w:p>
                      </w:txbxContent>
                    </v:textbox>
                  </v:shape>
                  <v:shape id="自选图形 116" o:spid="_x0000_s2110" o:spt="32" type="#_x0000_t32" style="position:absolute;left:14328;top:620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4" o:spid="_x0000_s2111" o:spt="32" type="#_x0000_t32" style="position:absolute;left:9357;top:619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_x0000_s2112" o:spid="_x0000_s2112" o:spt="202" type="#_x0000_t202" style="position:absolute;left:14941;top:5998;height:467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入库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color w:val="000000"/>
              </w:rPr>
              <w:pict>
                <v:shape id="_x0000_s2113" o:spid="_x0000_s2113" o:spt="202" type="#_x0000_t202" style="position:absolute;left:0pt;margin-left:5.9pt;margin-top:0.1pt;height:23.3pt;width:50.6pt;z-index:25169612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磨粮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14" o:spid="_x0000_s2114" o:spt="202" type="#_x0000_t202" style="position:absolute;left:0pt;margin-left:-3.75pt;margin-top:3.45pt;height:22.5pt;width:65.55pt;z-index:25170022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开窖取醅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15" o:spid="_x0000_s2115" o:spt="202" type="#_x0000_t202" style="position:absolute;left:0pt;margin-left:168.7pt;margin-top:3.45pt;height:22.95pt;width:57.6pt;z-index:25169920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蒸馏取酒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1）粉尘：半封闭式车间+集气罩、静电除尘设备；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2）废水：高浓度废水（窖底水）收集后送中节能综合利用（生产天然气），低浓度废水（冲洗废水、锅底水）收集后送园区污水厂进行处理，达标后排放；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3）危险废弃物：收集至危废暂存间，定期由有资质的第三方处置；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4）固体废弃物：丢糟、污水收集的沉淀物（谷壳、酒糟）等日产日清，送产投公司综合利用（制作有机肥、饲料）；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5）实验室废液：收集至危废暂存间，定期由有资质的第三方处置；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6）噪声：设备管理；日常维护；员工防护；定期体检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</w:rPr>
              <w:t xml:space="preserve">GB 3095-2012 </w:t>
            </w: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环境空气质量标准</w:t>
            </w:r>
            <w:r>
              <w:rPr>
                <w:rFonts w:hint="eastAsia"/>
                <w:b/>
                <w:sz w:val="20"/>
                <w:lang w:eastAsia="zh-CN"/>
              </w:rPr>
              <w:t>》、GB 3096-2008 《声环境质量标准》、GB 3838-2002 《地表水环境质量标准》、GB 18918-2002 《城镇污水处理厂污染物排放标准》、《GB 8978-1996 污水综合排放标准》、《GB 12348-2008 工业企业厂界环境噪声排放标准》、《中华人民共和国环境保护法》、《环境保护条例实施细则》、《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适用，见收集材料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熟悉环境保护基础知识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-6350</wp:posOffset>
                  </wp:positionV>
                  <wp:extent cx="723900" cy="381000"/>
                  <wp:effectExtent l="0" t="0" r="0" b="0"/>
                  <wp:wrapTight wrapText="bothSides">
                    <wp:wrapPolygon>
                      <wp:start x="0" y="0"/>
                      <wp:lineTo x="0" y="20880"/>
                      <wp:lineTo x="21221" y="20880"/>
                      <wp:lineTo x="21221" y="0"/>
                      <wp:lineTo x="0" y="0"/>
                    </wp:wrapPolygon>
                  </wp:wrapTight>
                  <wp:docPr id="15" name="图片 15" descr="c36a1cdc6599b5c08595f0e508a9a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36a1cdc6599b5c08595f0e508a9aa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151765</wp:posOffset>
                  </wp:positionV>
                  <wp:extent cx="669925" cy="387985"/>
                  <wp:effectExtent l="0" t="0" r="3175" b="5715"/>
                  <wp:wrapTight wrapText="bothSides">
                    <wp:wrapPolygon>
                      <wp:start x="0" y="0"/>
                      <wp:lineTo x="0" y="21211"/>
                      <wp:lineTo x="21293" y="21211"/>
                      <wp:lineTo x="21293" y="0"/>
                      <wp:lineTo x="0" y="0"/>
                    </wp:wrapPolygon>
                  </wp:wrapTight>
                  <wp:docPr id="16" name="图片 16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贵州尊朋酒业有限公司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F：CIV-5</w:t>
            </w:r>
          </w:p>
          <w:p>
            <w:pPr>
              <w:rPr>
                <w:b/>
                <w:sz w:val="20"/>
              </w:rPr>
            </w:pPr>
            <w:r>
              <w:t>H：CIV-5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F：CIV-5</w:t>
            </w:r>
          </w:p>
          <w:p>
            <w:pPr>
              <w:rPr>
                <w:b/>
                <w:sz w:val="20"/>
              </w:rPr>
            </w:pPr>
            <w:r>
              <w:t>H：CIV-5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-93980</wp:posOffset>
                  </wp:positionV>
                  <wp:extent cx="669925" cy="387985"/>
                  <wp:effectExtent l="0" t="0" r="3175" b="5715"/>
                  <wp:wrapTight wrapText="bothSides">
                    <wp:wrapPolygon>
                      <wp:start x="0" y="0"/>
                      <wp:lineTo x="0" y="21211"/>
                      <wp:lineTo x="21293" y="21211"/>
                      <wp:lineTo x="21293" y="0"/>
                      <wp:lineTo x="0" y="0"/>
                    </wp:wrapPolygon>
                  </wp:wrapTight>
                  <wp:docPr id="8" name="图片 8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92075</wp:posOffset>
                  </wp:positionV>
                  <wp:extent cx="628650" cy="285750"/>
                  <wp:effectExtent l="0" t="0" r="6350" b="6350"/>
                  <wp:wrapTight wrapText="bothSides">
                    <wp:wrapPolygon>
                      <wp:start x="0" y="0"/>
                      <wp:lineTo x="0" y="21120"/>
                      <wp:lineTo x="21382" y="21120"/>
                      <wp:lineTo x="21382" y="0"/>
                      <wp:lineTo x="0" y="0"/>
                    </wp:wrapPolygon>
                  </wp:wrapTight>
                  <wp:docPr id="9" name="图片 9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highlight w:val="none"/>
              </w:rPr>
              <w:pict>
                <v:shape id="_x0000_s2050" o:spid="_x0000_s2050" o:spt="202" type="#_x0000_t202" style="position:absolute;left:0pt;margin-left:78.75pt;margin-top:15.15pt;height:25.65pt;width:42.5pt;z-index:25168486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润粮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_x0000_s2051" o:spid="_x0000_s2051" o:spt="32" type="#_x0000_t32" style="position:absolute;left:0pt;margin-left:470.45pt;margin-top:24.35pt;height:0pt;width:30pt;z-index:25168281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/>
                <w:color w:val="000000"/>
                <w:highlight w:val="none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highlight w:val="none"/>
              </w:rPr>
              <w:pict>
                <v:shape id="_x0000_s2052" o:spid="_x0000_s2052" o:spt="202" type="#_x0000_t202" style="position:absolute;left:0pt;margin-left:378.6pt;margin-top:1.5pt;height:25.2pt;width:63.2pt;z-index:25168179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封闭发酵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_x0000_s2053" o:spid="_x0000_s2053" o:spt="202" type="#_x0000_t202" style="position:absolute;left:0pt;margin-left:288.75pt;margin-top:1pt;height:24.3pt;width:67.15pt;z-index:25168076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堆积发酵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Cs w:val="18"/>
                <w:highlight w:val="none"/>
              </w:rPr>
              <w:pict>
                <v:shape id="_x0000_s2054" o:spid="_x0000_s2054" o:spt="202" type="#_x0000_t202" style="position:absolute;left:0pt;margin-left:215.7pt;margin-top:1.1pt;height:22pt;width:50.6pt;z-index:25167974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配料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highlight w:val="none"/>
              </w:rPr>
              <w:pict>
                <v:shape id="_x0000_s2055" o:spid="_x0000_s2055" o:spt="202" type="#_x0000_t202" style="position:absolute;left:0pt;margin-left:145.05pt;margin-top:0.4pt;height:24.7pt;width:50.6pt;z-index:25168588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蒸粮</w:t>
                        </w:r>
                      </w:p>
                    </w:txbxContent>
                  </v:textbox>
                </v:shape>
              </w:pict>
            </w:r>
            <w:r>
              <w:rPr>
                <w:sz w:val="24"/>
              </w:rPr>
              <w:pict>
                <v:group id="_x0000_s2056" o:spid="_x0000_s2056" o:spt="203" style="position:absolute;left:0pt;margin-left:55.6pt;margin-top:8.65pt;height:44.2pt;width:329.8pt;z-index:251688960;mso-width-relative:page;mso-height-relative:page;" coordorigin="9357,5580" coordsize="6596,884">
                  <o:lock v:ext="edit" aspectratio="f"/>
                  <v:shape id="自选图形 110" o:spid="_x0000_s2057" o:spt="32" type="#_x0000_t32" style="position:absolute;left:13582;top:5700;height:0;width:454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9" o:spid="_x0000_s2058" o:spt="32" type="#_x0000_t32" style="position:absolute;left:15382;top:5710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3" o:spid="_x0000_s2059" o:spt="32" type="#_x0000_t32" style="position:absolute;left:9400;top:5580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5" o:spid="_x0000_s2060" o:spt="32" type="#_x0000_t32" style="position:absolute;left:10750;top:5657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03" o:spid="_x0000_s2061" o:spt="32" type="#_x0000_t32" style="position:absolute;left:12170;top:5685;height:0;width:397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文本框 121" o:spid="_x0000_s2062" o:spt="202" type="#_x0000_t202" style="position:absolute;left:9932;top:6030;height:422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加稻壳</w:t>
                          </w:r>
                        </w:p>
                      </w:txbxContent>
                    </v:textbox>
                  </v:shape>
                  <v:shape id="自选图形 120" o:spid="_x0000_s2063" o:spt="32" type="#_x0000_t32" style="position:absolute;left:10969;top:6201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8" o:spid="_x0000_s2064" o:spt="32" type="#_x0000_t32" style="position:absolute;left:12656;top:619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文本框 117" o:spid="_x0000_s2065" o:spt="202" type="#_x0000_t202" style="position:absolute;left:13291;top:6038;height:395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基酒</w:t>
                          </w:r>
                        </w:p>
                      </w:txbxContent>
                    </v:textbox>
                  </v:shape>
                  <v:shape id="自选图形 116" o:spid="_x0000_s2066" o:spt="32" type="#_x0000_t32" style="position:absolute;left:14328;top:620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自选图形 114" o:spid="_x0000_s2067" o:spt="32" type="#_x0000_t32" style="position:absolute;left:9357;top:6199;height:0;width:600;" filled="f" stroked="t" coordsize="21600,21600">
                    <v:path arrowok="t"/>
                    <v:fill on="f" focussize="0,0"/>
                    <v:stroke color="#000000" endarrow="block"/>
                    <v:imagedata o:title=""/>
                    <o:lock v:ext="edit" aspectratio="f"/>
                  </v:shape>
                  <v:shape id="_x0000_s2068" o:spid="_x0000_s2068" o:spt="202" type="#_x0000_t202" style="position:absolute;left:14941;top:5998;height:467;width:1012;" fillcolor="#FFFFFF" filled="t" stroked="t" coordsize="21600,216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入库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color w:val="000000"/>
              </w:rPr>
              <w:pict>
                <v:shape id="_x0000_s2069" o:spid="_x0000_s2069" o:spt="202" type="#_x0000_t202" style="position:absolute;left:0pt;margin-left:5.9pt;margin-top:0.1pt;height:23.3pt;width:50.6pt;z-index:25168384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磨粮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070" o:spid="_x0000_s2070" o:spt="202" type="#_x0000_t202" style="position:absolute;left:0pt;margin-left:-3.75pt;margin-top:3.45pt;height:22.5pt;width:65.55pt;z-index:2516879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开窖取醅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093" o:spid="_x0000_s2093" o:spt="202" type="#_x0000_t202" style="position:absolute;left:0pt;margin-left:168.7pt;margin-top:3.45pt;height:22.95pt;width:57.6pt;z-index:25168691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蒸馏取酒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原料验收：粮食：重金属、农残、黄曲霉毒素B1；——采购合格供方，提供外检报告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塑料类中间接触产品：塑化剂超标；——采购合格供方，提供外检报告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color w:val="0000FF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u w:val="single"/>
                <w:lang w:val="en-US" w:eastAsia="zh-CN"/>
              </w:rPr>
              <w:t>蒸馏摘酒：甲醇、杂醇油等超标——馏酒温度、掐头去尾控制；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4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 xml:space="preserve">T/CCAA 33-2016 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食品安全管理体系 白酒生产企业要求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GB 8951-2016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食品安全国家标准 蒸馏酒及其配制酒生产卫生规范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 xml:space="preserve">GB/T 26760-2011 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酱香型白酒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 xml:space="preserve">GB 2757-2012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食品安全国家标准 蒸馏酒及其配制酒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、GB/T 10346-2006 《白酒检验规则和标志、包装、运输、贮存》、GB/T 23544-2009 《白酒企业良好生产规范》、《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中华人民共和国食品安全法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中华人民共和国食品安全法实施条例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食品生产许可审查细则、《中华人民共和国产品质量法》、GB 2762-2017 《食品安全国家标准 食品中污染物限量（含第1号修改单）》、GB 2761-2017 《食品安全国家标准 食品中真菌毒素限量》等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型式检验：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检验项目：感官、酒精度、总酸、总酯、己酸乙酯、固形物、甲醇、氰化物</w:t>
            </w:r>
            <w:r>
              <w:rPr>
                <w:rFonts w:hint="eastAsia" w:ascii="宋体" w:hAnsi="宋体" w:cs="宋体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>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熟悉发酵、微生物等食品基础知识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-6350</wp:posOffset>
                  </wp:positionV>
                  <wp:extent cx="723900" cy="381000"/>
                  <wp:effectExtent l="0" t="0" r="0" b="0"/>
                  <wp:wrapTight wrapText="bothSides">
                    <wp:wrapPolygon>
                      <wp:start x="0" y="0"/>
                      <wp:lineTo x="0" y="20880"/>
                      <wp:lineTo x="21221" y="20880"/>
                      <wp:lineTo x="21221" y="0"/>
                      <wp:lineTo x="0" y="0"/>
                    </wp:wrapPolygon>
                  </wp:wrapTight>
                  <wp:docPr id="10" name="图片 10" descr="c36a1cdc6599b5c08595f0e508a9a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36a1cdc6599b5c08595f0e508a9aa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151765</wp:posOffset>
                  </wp:positionV>
                  <wp:extent cx="669925" cy="387985"/>
                  <wp:effectExtent l="0" t="0" r="3175" b="5715"/>
                  <wp:wrapTight wrapText="bothSides">
                    <wp:wrapPolygon>
                      <wp:start x="0" y="0"/>
                      <wp:lineTo x="0" y="21211"/>
                      <wp:lineTo x="21293" y="21211"/>
                      <wp:lineTo x="21293" y="0"/>
                      <wp:lineTo x="0" y="0"/>
                    </wp:wrapPolygon>
                  </wp:wrapTight>
                  <wp:docPr id="11" name="图片 1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2022-06-13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2BDB68A9"/>
    <w:rsid w:val="315606E8"/>
    <w:rsid w:val="6B972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自选图形 110"/>
        <o:r id="V:Rule3" type="connector" idref="#自选图形 109"/>
        <o:r id="V:Rule4" type="connector" idref="#自选图形 113"/>
        <o:r id="V:Rule5" type="connector" idref="#自选图形 105"/>
        <o:r id="V:Rule6" type="connector" idref="#自选图形 103"/>
        <o:r id="V:Rule7" type="connector" idref="#自选图形 120"/>
        <o:r id="V:Rule8" type="connector" idref="#自选图形 118"/>
        <o:r id="V:Rule9" type="connector" idref="#自选图形 116"/>
        <o:r id="V:Rule10" type="connector" idref="#自选图形 114"/>
        <o:r id="V:Rule11" type="connector" idref="#自选图形 103"/>
        <o:r id="V:Rule12" type="connector" idref="#自选图形 105"/>
        <o:r id="V:Rule13" type="connector" idref="#自选图形 107"/>
        <o:r id="V:Rule14" type="connector" idref="#自选图形 109"/>
        <o:r id="V:Rule15" type="connector" idref="#自选图形 110"/>
        <o:r id="V:Rule16" type="connector" idref="#自选图形 113"/>
        <o:r id="V:Rule17" type="connector" idref="#自选图形 114"/>
        <o:r id="V:Rule18" type="connector" idref="#自选图形 116"/>
        <o:r id="V:Rule19" type="connector" idref="#自选图形 118"/>
        <o:r id="V:Rule20" type="connector" idref="#自选图形 120"/>
        <o:r id="V:Rule21" type="connector" idref="#_x0000_s2095"/>
        <o:r id="V:Rule22" type="connector" idref="#自选图形 110"/>
        <o:r id="V:Rule23" type="connector" idref="#自选图形 109"/>
        <o:r id="V:Rule24" type="connector" idref="#自选图形 113"/>
        <o:r id="V:Rule25" type="connector" idref="#自选图形 105"/>
        <o:r id="V:Rule26" type="connector" idref="#自选图形 103"/>
        <o:r id="V:Rule27" type="connector" idref="#自选图形 120"/>
        <o:r id="V:Rule28" type="connector" idref="#自选图形 118"/>
        <o:r id="V:Rule29" type="connector" idref="#自选图形 116"/>
        <o:r id="V:Rule30" type="connector" idref="#自选图形 1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locked/>
    <w:uiPriority w:val="0"/>
    <w:rPr>
      <w:i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73"/>
    <customShpInfo spid="_x0000_s2076"/>
    <customShpInfo spid="_x0000_s2075"/>
    <customShpInfo spid="_x0000_s2077"/>
    <customShpInfo spid="_x0000_s2080"/>
    <customShpInfo spid="_x0000_s2071"/>
    <customShpInfo spid="_x0000_s2079"/>
    <customShpInfo spid="_x0000_s2078"/>
    <customShpInfo spid="_x0000_s2082"/>
    <customShpInfo spid="_x0000_s2074"/>
    <customShpInfo spid="_x0000_s2072"/>
    <customShpInfo spid="_x0000_s2091"/>
    <customShpInfo spid="_x0000_s2090"/>
    <customShpInfo spid="_x0000_s2088"/>
    <customShpInfo spid="_x0000_s2087"/>
    <customShpInfo spid="_x0000_s2086"/>
    <customShpInfo spid="_x0000_s2084"/>
    <customShpInfo spid="_x0000_s2083"/>
    <customShpInfo spid="_x0000_s2092"/>
    <customShpInfo spid="_x0000_s2081"/>
    <customShpInfo spid="_x0000_s2085"/>
    <customShpInfo spid="_x0000_s2089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00"/>
    <customShpInfo spid="_x0000_s2113"/>
    <customShpInfo spid="_x0000_s2114"/>
    <customShpInfo spid="_x0000_s2115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56"/>
    <customShpInfo spid="_x0000_s2069"/>
    <customShpInfo spid="_x0000_s2070"/>
    <customShpInfo spid="_x0000_s2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2022-07-13T15:45:28Z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