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0451-2022-O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石家庄荣达文化传播有限公司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石家庄荣达文化传播有限公司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石家庄裕华区石栾路36号</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石家庄市裕华区天山大街288号红馆商务A座2104</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郭向辉</w:t>
            </w:r>
            <w:bookmarkEnd w:id="10"/>
          </w:p>
        </w:tc>
        <w:tc>
          <w:tcPr>
            <w:tcW w:w="1313" w:type="dxa"/>
            <w:vAlign w:val="center"/>
          </w:tcPr>
          <w:p>
            <w:r>
              <w:rPr>
                <w:rFonts w:hint="eastAsia"/>
              </w:rPr>
              <w:t>电话.</w:t>
            </w:r>
          </w:p>
        </w:tc>
        <w:tc>
          <w:tcPr>
            <w:tcW w:w="2180" w:type="dxa"/>
            <w:vAlign w:val="center"/>
          </w:tcPr>
          <w:p>
            <w:bookmarkStart w:id="11" w:name="联系人电话"/>
            <w:r>
              <w:t>13400115665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杨玲玲</w:t>
            </w:r>
            <w:bookmarkEnd w:id="13"/>
          </w:p>
        </w:tc>
        <w:tc>
          <w:tcPr>
            <w:tcW w:w="1313" w:type="dxa"/>
            <w:vAlign w:val="center"/>
          </w:tcPr>
          <w:p>
            <w:r>
              <w:rPr>
                <w:rFonts w:hint="eastAsia"/>
              </w:rPr>
              <w:t>管理者代表</w:t>
            </w:r>
          </w:p>
        </w:tc>
        <w:tc>
          <w:tcPr>
            <w:tcW w:w="2180" w:type="dxa"/>
          </w:tcP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eastAsia"/>
                <w:szCs w:val="22"/>
              </w:rPr>
            </w:pPr>
            <w:r>
              <w:rPr>
                <w:rFonts w:hint="eastAsia"/>
                <w:szCs w:val="22"/>
              </w:rPr>
              <w:t>计算机信息系统集成服务：客户项目意向—项目设计（需要时）—制定施工方案—采购项目设备—设备安装—系统测试—交付使用—售后服务</w:t>
            </w:r>
          </w:p>
          <w:p>
            <w:r>
              <w:rPr>
                <w:rFonts w:hint="eastAsia" w:ascii="Times New Roman" w:hAnsi="Times New Roman" w:cs="Times New Roman"/>
                <w:szCs w:val="22"/>
                <w:lang w:val="en-US" w:eastAsia="zh-CN"/>
              </w:rPr>
              <w:t>销售服务：</w:t>
            </w:r>
            <w:r>
              <w:rPr>
                <w:rFonts w:hint="eastAsia" w:ascii="Times New Roman" w:hAnsi="Times New Roman" w:cs="Times New Roman"/>
                <w:szCs w:val="22"/>
              </w:rPr>
              <w:t>业务洽谈</w:t>
            </w:r>
            <w:r>
              <w:rPr>
                <w:rFonts w:hint="eastAsia" w:ascii="Times New Roman" w:hAnsi="Times New Roman" w:cs="Times New Roman"/>
                <w:szCs w:val="22"/>
                <w:lang w:val="en-US" w:eastAsia="zh-CN"/>
              </w:rPr>
              <w:t>-</w:t>
            </w:r>
            <w:r>
              <w:rPr>
                <w:rFonts w:hint="eastAsia" w:ascii="Times New Roman" w:hAnsi="Times New Roman" w:cs="Times New Roman"/>
                <w:szCs w:val="22"/>
                <w:lang w:eastAsia="zh-CN"/>
              </w:rPr>
              <w:t>顾客要求的评审</w:t>
            </w:r>
            <w:r>
              <w:rPr>
                <w:rFonts w:hint="eastAsia" w:ascii="Times New Roman" w:hAnsi="Times New Roman" w:cs="Times New Roman"/>
                <w:szCs w:val="22"/>
                <w:lang w:val="en-US" w:eastAsia="zh-CN"/>
              </w:rPr>
              <w:t>-</w:t>
            </w:r>
            <w:r>
              <w:rPr>
                <w:rFonts w:hint="eastAsia" w:ascii="Times New Roman" w:hAnsi="Times New Roman" w:cs="Times New Roman"/>
                <w:szCs w:val="22"/>
                <w:lang w:eastAsia="zh-CN"/>
              </w:rPr>
              <w:t>签订合同</w:t>
            </w:r>
            <w:r>
              <w:rPr>
                <w:rFonts w:hint="eastAsia" w:ascii="Times New Roman" w:hAnsi="Times New Roman" w:cs="Times New Roman"/>
                <w:szCs w:val="22"/>
                <w:lang w:val="en-US" w:eastAsia="zh-CN"/>
              </w:rPr>
              <w:t>-</w:t>
            </w:r>
            <w:r>
              <w:rPr>
                <w:rFonts w:hint="eastAsia" w:ascii="Times New Roman" w:hAnsi="Times New Roman" w:cs="Times New Roman"/>
                <w:szCs w:val="22"/>
                <w:lang w:eastAsia="zh-CN"/>
              </w:rPr>
              <w:t>采购货物</w:t>
            </w:r>
            <w:r>
              <w:rPr>
                <w:rFonts w:hint="eastAsia" w:ascii="Times New Roman" w:hAnsi="Times New Roman" w:cs="Times New Roman"/>
                <w:szCs w:val="22"/>
                <w:lang w:val="en-US" w:eastAsia="zh-CN"/>
              </w:rPr>
              <w:t>-发货至客户处——</w:t>
            </w:r>
            <w:r>
              <w:rPr>
                <w:rFonts w:hint="eastAsia" w:ascii="Times New Roman" w:hAnsi="Times New Roman" w:cs="Times New Roman"/>
                <w:szCs w:val="22"/>
              </w:rPr>
              <w:t>货物交付及售后服</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2022年06月10日 上午至2022年06月10日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1"/>
                <w:szCs w:val="21"/>
              </w:rPr>
              <w:t>石家庄市裕华区天山大街288号红馆商务A座2104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计算机信息系统集成服务;图书、报刊、电子出版物、音像制品的批发零售；计算机软硬件、多媒体设备、音响设备、家用电器、办公用品及耗材、电气设备、机电设备、电子设备及配件、教学设备、仪器仪表、实验室设备、体育用品、工艺美术品、文化用品、日用品的销售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29.12.00;29.13.02;33.02.02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530"/>
        <w:gridCol w:w="1882"/>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sz w:val="21"/>
                <w:szCs w:val="21"/>
                <w:lang w:eastAsia="zh-CN"/>
              </w:rPr>
            </w:pPr>
            <w:r>
              <w:rPr>
                <w:rFonts w:eastAsia="黑体" w:cs="Arial"/>
                <w:sz w:val="21"/>
                <w:szCs w:val="21"/>
                <w:lang w:eastAsia="zh-CN"/>
              </w:rPr>
              <w:t>场所编号</w:t>
            </w:r>
          </w:p>
          <w:p>
            <w:pPr>
              <w:pStyle w:val="20"/>
              <w:spacing w:before="0" w:after="0"/>
              <w:rPr>
                <w:rFonts w:eastAsia="黑体" w:cs="Arial"/>
                <w:bCs/>
                <w:sz w:val="21"/>
                <w:szCs w:val="21"/>
                <w:lang w:val="en-US" w:eastAsia="zh-CN"/>
              </w:rPr>
            </w:pP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1530"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882"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72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eastAsia="黑体"/>
                <w:szCs w:val="21"/>
                <w:lang w:val="de-DE" w:eastAsia="ja-JP"/>
              </w:rPr>
              <w:t>石家庄荣达文化传播有限公司</w:t>
            </w:r>
            <w:r>
              <w:rPr>
                <w:rFonts w:hint="eastAsia" w:eastAsia="黑体"/>
                <w:szCs w:val="21"/>
                <w:lang w:val="en-US" w:eastAsia="zh-CN"/>
              </w:rPr>
              <w:t>/</w:t>
            </w:r>
            <w:r>
              <w:rPr>
                <w:rFonts w:hint="eastAsia" w:eastAsia="黑体"/>
                <w:szCs w:val="21"/>
                <w:lang w:val="de-DE" w:eastAsia="ja-JP"/>
              </w:rPr>
              <w:t>石家庄裕华区石栾路36号</w:t>
            </w:r>
          </w:p>
        </w:tc>
        <w:tc>
          <w:tcPr>
            <w:tcW w:w="2267" w:type="dxa"/>
          </w:tcPr>
          <w:p>
            <w:pPr>
              <w:spacing w:before="40" w:after="40"/>
              <w:rPr>
                <w:rFonts w:eastAsia="黑体"/>
                <w:szCs w:val="21"/>
                <w:lang w:val="de-DE" w:eastAsia="ja-JP"/>
              </w:rPr>
            </w:pPr>
            <w:r>
              <w:rPr>
                <w:rFonts w:hint="eastAsia" w:eastAsia="黑体"/>
                <w:szCs w:val="21"/>
                <w:lang w:val="de-DE" w:eastAsia="ja-JP"/>
              </w:rPr>
              <w:t>石家庄市裕华区天山大街288号红馆商务A座2104</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12</w:t>
            </w:r>
          </w:p>
        </w:tc>
        <w:tc>
          <w:tcPr>
            <w:tcW w:w="1530" w:type="dxa"/>
            <w:vAlign w:val="center"/>
          </w:tcPr>
          <w:p>
            <w:pPr>
              <w:pStyle w:val="21"/>
              <w:rPr>
                <w:rFonts w:hint="default" w:eastAsia="黑体" w:cs="Arial"/>
                <w:sz w:val="21"/>
                <w:szCs w:val="21"/>
                <w:lang w:val="en-US" w:eastAsia="zh-CN"/>
              </w:rPr>
            </w:pPr>
            <w:r>
              <w:rPr>
                <w:rFonts w:hint="eastAsia" w:eastAsia="黑体" w:cs="Arial"/>
                <w:sz w:val="21"/>
                <w:szCs w:val="21"/>
                <w:lang w:val="en-US" w:eastAsia="zh-CN"/>
              </w:rPr>
              <w:t>见上</w:t>
            </w:r>
          </w:p>
        </w:tc>
        <w:tc>
          <w:tcPr>
            <w:tcW w:w="1882" w:type="dxa"/>
            <w:vAlign w:val="center"/>
          </w:tcPr>
          <w:p>
            <w:pPr>
              <w:spacing w:before="40" w:after="40"/>
              <w:rPr>
                <w:rFonts w:hint="default" w:eastAsia="黑体"/>
                <w:szCs w:val="21"/>
                <w:lang w:val="en-US" w:eastAsia="zh-CN"/>
              </w:rPr>
            </w:pPr>
            <w:r>
              <w:rPr>
                <w:rFonts w:hint="eastAsia" w:eastAsia="黑体"/>
                <w:szCs w:val="21"/>
                <w:lang w:val="en-US" w:eastAsia="zh-CN"/>
              </w:rPr>
              <w:t>GB/T 45001-2020</w:t>
            </w:r>
          </w:p>
        </w:tc>
        <w:sdt>
          <w:sdtPr>
            <w:rPr>
              <w:rFonts w:eastAsia="黑体"/>
              <w:szCs w:val="21"/>
            </w:rPr>
            <w:id w:val="271604670"/>
          </w:sdtPr>
          <w:sdtEndPr>
            <w:rPr>
              <w:rFonts w:eastAsia="黑体"/>
              <w:szCs w:val="21"/>
            </w:rPr>
          </w:sdtEndPr>
          <w:sdtContent>
            <w:tc>
              <w:tcPr>
                <w:tcW w:w="72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475"/>
        <w:gridCol w:w="2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475" w:type="dxa"/>
            <w:vAlign w:val="center"/>
          </w:tcPr>
          <w:p>
            <w:r>
              <w:rPr>
                <w:rFonts w:hint="eastAsia"/>
              </w:rPr>
              <w:t>审核员注册证书号</w:t>
            </w:r>
          </w:p>
        </w:tc>
        <w:tc>
          <w:tcPr>
            <w:tcW w:w="2574"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475" w:type="dxa"/>
            <w:vAlign w:val="center"/>
          </w:tcPr>
          <w:p>
            <w:r>
              <w:t>2020-N1OHSMS-3022240</w:t>
            </w:r>
          </w:p>
        </w:tc>
        <w:tc>
          <w:tcPr>
            <w:tcW w:w="2574" w:type="dxa"/>
            <w:vAlign w:val="center"/>
          </w:tcPr>
          <w:p>
            <w:r>
              <w:t>29.12.00,29.13.02,33.02.02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475" w:type="dxa"/>
            <w:vAlign w:val="center"/>
          </w:tcPr>
          <w:p>
            <w:r>
              <w:t>2022-N1OHSMS-1215052</w:t>
            </w:r>
          </w:p>
        </w:tc>
        <w:tc>
          <w:tcPr>
            <w:tcW w:w="2574" w:type="dxa"/>
            <w:vAlign w:val="center"/>
          </w:tcPr>
          <w:p>
            <w:r>
              <w:t>29.12.00,29.13.02,33.02.02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475" w:type="dxa"/>
            <w:vAlign w:val="center"/>
          </w:tcPr>
          <w:p>
            <w:r>
              <w:rPr>
                <w:rFonts w:hint="eastAsia"/>
              </w:rPr>
              <w:t>工作单位</w:t>
            </w:r>
          </w:p>
        </w:tc>
        <w:tc>
          <w:tcPr>
            <w:tcW w:w="2574"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475" w:type="dxa"/>
            <w:vAlign w:val="center"/>
          </w:tcPr>
          <w:p/>
        </w:tc>
        <w:tc>
          <w:tcPr>
            <w:tcW w:w="2574"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ascii="宋体" w:hAnsi="宋体"/>
                <w:b/>
                <w:color w:val="000000"/>
                <w:szCs w:val="21"/>
              </w:rPr>
              <w:drawing>
                <wp:anchor distT="0" distB="0" distL="114300" distR="114300" simplePos="0" relativeHeight="251662336" behindDoc="0" locked="0" layoutInCell="1" allowOverlap="1">
                  <wp:simplePos x="0" y="0"/>
                  <wp:positionH relativeFrom="column">
                    <wp:posOffset>111125</wp:posOffset>
                  </wp:positionH>
                  <wp:positionV relativeFrom="paragraph">
                    <wp:posOffset>300355</wp:posOffset>
                  </wp:positionV>
                  <wp:extent cx="1104900" cy="53213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104900" cy="53213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2022年6月10日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w:t>
            </w:r>
            <w:r>
              <w:rPr>
                <w:rFonts w:hint="eastAsia"/>
                <w:lang w:eastAsia="zh-CN"/>
              </w:rPr>
              <w:t>□</w:t>
            </w:r>
            <w:r>
              <w:rPr>
                <w:rFonts w:hint="eastAsia"/>
              </w:rPr>
              <w:t>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lang w:eastAsia="zh-CN"/>
              </w:rPr>
            </w:pPr>
            <w:r>
              <w:rPr>
                <w:rFonts w:hint="eastAsia"/>
                <w:lang w:eastAsia="zh-CN"/>
              </w:rPr>
              <w:t>坚持产品质量第一，确保增进顾客满意；</w:t>
            </w:r>
          </w:p>
          <w:p>
            <w:pPr>
              <w:rPr>
                <w:rFonts w:hint="eastAsia"/>
                <w:lang w:eastAsia="zh-CN"/>
              </w:rPr>
            </w:pPr>
            <w:r>
              <w:rPr>
                <w:rFonts w:hint="eastAsia"/>
                <w:lang w:eastAsia="zh-CN"/>
              </w:rPr>
              <w:t>坚持遵守法律法规，实现环保安全目标；</w:t>
            </w:r>
          </w:p>
          <w:p>
            <w:pPr>
              <w:rPr>
                <w:rFonts w:hint="default"/>
                <w:u w:val="single"/>
                <w:lang w:val="en-US"/>
              </w:rPr>
            </w:pPr>
            <w:r>
              <w:rPr>
                <w:rFonts w:hint="eastAsia"/>
                <w:lang w:eastAsia="zh-CN"/>
              </w:rPr>
              <w:t>规范企业经营管理，持续改进管理体系</w:t>
            </w:r>
            <w:r>
              <w:rPr>
                <w:rFonts w:hint="eastAsia"/>
                <w:lang w:val="en-US"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lang w:val="en-US" w:eastAsia="zh-CN"/>
              </w:rPr>
              <w:t>武静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5"/>
              <w:gridCol w:w="436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tcPr>
                <w:p>
                  <w:r>
                    <w:rPr>
                      <w:rFonts w:hint="eastAsia"/>
                    </w:rPr>
                    <w:t>主要的风险或机遇描述</w:t>
                  </w:r>
                </w:p>
              </w:tc>
              <w:tc>
                <w:tcPr>
                  <w:tcW w:w="4360"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vAlign w:val="top"/>
                </w:tcPr>
                <w:p>
                  <w:pP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疫情爆发带来的不安定</w:t>
                  </w:r>
                </w:p>
              </w:tc>
              <w:tc>
                <w:tcPr>
                  <w:tcW w:w="4360" w:type="dxa"/>
                  <w:vAlign w:val="top"/>
                </w:tcPr>
                <w:p>
                  <w:pPr>
                    <w:rPr>
                      <w:rFonts w:ascii="Times New Roman" w:hAnsi="Times New Roman" w:eastAsia="宋体" w:cs="Times New Roman"/>
                      <w:kern w:val="2"/>
                      <w:sz w:val="18"/>
                      <w:szCs w:val="18"/>
                      <w:lang w:val="en-US" w:eastAsia="zh-CN" w:bidi="ar-SA"/>
                    </w:rPr>
                  </w:pPr>
                  <w:r>
                    <w:rPr>
                      <w:rFonts w:hint="eastAsia" w:ascii="楷体" w:hAnsi="楷体" w:eastAsia="楷体" w:cs="楷体"/>
                      <w:sz w:val="21"/>
                      <w:szCs w:val="21"/>
                      <w:lang w:val="en-US" w:eastAsia="zh-CN"/>
                    </w:rPr>
                    <w:t>制定疫情应对措施，配备防疫用品，进出测量体温、定期消杀、外地人员或去过风险地区人员的报备</w:t>
                  </w:r>
                </w:p>
              </w:tc>
              <w:tc>
                <w:tcPr>
                  <w:tcW w:w="1717" w:type="dxa"/>
                  <w:vAlign w:val="top"/>
                </w:tcPr>
                <w:p>
                  <w:pP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lang w:val="en-US" w:eastAsia="zh-CN"/>
                    </w:rPr>
                  </w:pPr>
                  <w:r>
                    <w:rPr>
                      <w:rFonts w:hint="eastAsia"/>
                      <w:lang w:eastAsia="zh-CN"/>
                    </w:rPr>
                    <w:t>1、</w:t>
                  </w:r>
                  <w:r>
                    <w:rPr>
                      <w:rFonts w:hint="eastAsia"/>
                      <w:lang w:val="en-US" w:eastAsia="zh-CN"/>
                    </w:rPr>
                    <w:t>重大工伤事故为0；</w:t>
                  </w:r>
                </w:p>
                <w:p>
                  <w:pPr>
                    <w:rPr>
                      <w:rFonts w:ascii="Times New Roman" w:hAnsi="Times New Roman" w:eastAsia="宋体" w:cs="Times New Roman"/>
                      <w:kern w:val="2"/>
                      <w:sz w:val="21"/>
                      <w:szCs w:val="24"/>
                      <w:lang w:val="en-US" w:eastAsia="zh-CN" w:bidi="ar-SA"/>
                    </w:rPr>
                  </w:pPr>
                  <w:r>
                    <w:rPr>
                      <w:rFonts w:hint="eastAsia"/>
                      <w:lang w:val="en-US" w:eastAsia="zh-CN"/>
                    </w:rPr>
                    <w:t>2、火灾事故为0。</w:t>
                  </w:r>
                </w:p>
              </w:tc>
              <w:tc>
                <w:tcPr>
                  <w:tcW w:w="3136" w:type="dxa"/>
                  <w:shd w:val="clear" w:color="auto" w:fill="auto"/>
                  <w:vAlign w:val="center"/>
                </w:tcPr>
                <w:p>
                  <w:pPr>
                    <w:rPr>
                      <w:rFonts w:ascii="Times New Roman" w:hAnsi="Times New Roman" w:eastAsia="宋体" w:cs="Times New Roman"/>
                      <w:kern w:val="2"/>
                      <w:sz w:val="21"/>
                      <w:szCs w:val="24"/>
                      <w:lang w:val="en-GB" w:eastAsia="zh-CN" w:bidi="ar-SA"/>
                    </w:rPr>
                  </w:pPr>
                  <w:r>
                    <w:rPr>
                      <w:rFonts w:hint="eastAsia" w:ascii="Times New Roman" w:hAnsi="Times New Roman" w:cs="Times New Roman"/>
                      <w:sz w:val="18"/>
                      <w:szCs w:val="18"/>
                      <w:lang w:val="en-US" w:eastAsia="zh-CN"/>
                    </w:rPr>
                    <w:t>对人员进行培训，办公场所设置禁烟警示标识；及时更换失效的消防器材；对火灾进行应急预案演练；定期检查</w:t>
                  </w:r>
                </w:p>
              </w:tc>
              <w:tc>
                <w:tcPr>
                  <w:tcW w:w="1350"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340</w:t>
            </w:r>
            <w:r>
              <w:rPr>
                <w:rFonts w:hint="eastAsia"/>
              </w:rPr>
              <w:t>平方米；生产车间个；库房个；实验室个；</w:t>
            </w:r>
          </w:p>
          <w:p>
            <w:pPr>
              <w:rPr>
                <w:u w:val="single"/>
              </w:rPr>
            </w:pPr>
            <w:r>
              <w:rPr>
                <w:rFonts w:hint="eastAsia"/>
              </w:rPr>
              <w:t>主要生产设备有：</w:t>
            </w:r>
            <w:r>
              <w:rPr>
                <w:rFonts w:hint="eastAsia"/>
                <w:lang w:eastAsia="zh-CN"/>
              </w:rPr>
              <w:t>网络、电脑、电话、系统集成工具、办公桌椅</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default" w:eastAsia="宋体"/>
                <w:lang w:val="en-US" w:eastAsia="zh-CN"/>
              </w:rPr>
            </w:pPr>
            <w:r>
              <w:rPr>
                <w:rFonts w:hint="eastAsia"/>
              </w:rPr>
              <w:t>审核期间内，设计和开发新产品/项目名称：</w:t>
            </w:r>
            <w:r>
              <w:rPr>
                <w:rFonts w:hint="eastAsia"/>
                <w:lang w:val="en-US" w:eastAsia="zh-CN"/>
              </w:rPr>
              <w:t>段干小学图书馆系统集成项目</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未对产品运输外包方施加影响</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ascii="Times New Roman" w:hAnsi="Times New Roman" w:eastAsia="宋体" w:cs="Times New Roman"/>
                      <w:kern w:val="2"/>
                      <w:sz w:val="21"/>
                      <w:szCs w:val="24"/>
                      <w:lang w:val="en-US" w:eastAsia="zh-CN" w:bidi="ar-SA"/>
                    </w:rPr>
                  </w:pPr>
                  <w:r>
                    <w:rPr>
                      <w:rFonts w:hint="eastAsia"/>
                    </w:rPr>
                    <w:t>火灾</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管理方案、应急预案</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ascii="宋体" w:hAnsi="宋体"/>
                <w:color w:val="auto"/>
                <w:kern w:val="2"/>
                <w:sz w:val="21"/>
                <w:szCs w:val="21"/>
                <w:lang w:val="en-US" w:eastAsia="zh-CN"/>
              </w:rPr>
              <w:t>2021年10月30日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cs="宋体"/>
                <w:lang w:val="en-US" w:eastAsia="zh-CN"/>
              </w:rPr>
              <w:t>2022年3月15日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2022年3月28日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3" w:name="_GoBack"/>
            <w:bookmarkEnd w:id="33"/>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641C01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rPr>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18707</Words>
  <Characters>19458</Characters>
  <Lines>150</Lines>
  <Paragraphs>42</Paragraphs>
  <TotalTime>1</TotalTime>
  <ScaleCrop>false</ScaleCrop>
  <LinksUpToDate>false</LinksUpToDate>
  <CharactersWithSpaces>19579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2022-06-10T09:00:20Z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