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24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0065-2019-2022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hanging="421" w:hangingChars="131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ascii="宋体" w:hAnsi="宋体"/>
          <w:szCs w:val="21"/>
        </w:rPr>
        <w:drawing>
          <wp:inline distT="0" distB="0" distL="0" distR="0">
            <wp:extent cx="889000" cy="342900"/>
            <wp:effectExtent l="0" t="0" r="0" b="0"/>
            <wp:docPr id="1" name="图片 1" descr="F:\计量培训\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计量培训\签名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2022年7月20日</w:t>
      </w:r>
    </w:p>
    <w:p>
      <w:pPr>
        <w:jc w:val="right"/>
      </w:pPr>
    </w:p>
    <w:sectPr>
      <w:headerReference r:id="rId3" w:type="default"/>
      <w:pgSz w:w="11906" w:h="16838"/>
      <w:pgMar w:top="1417" w:right="1266" w:bottom="1417" w:left="1134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60723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2022-07-14T10:15:29Z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EA82F5BA1F33456D96A9EBFC56A86866</vt:lpwstr>
  </property>
</Properties>
</file>