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1308100</wp:posOffset>
                  </wp:positionH>
                  <wp:positionV relativeFrom="paragraph">
                    <wp:posOffset>260985</wp:posOffset>
                  </wp:positionV>
                  <wp:extent cx="869950" cy="5207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69950" cy="5207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2022.6.7</w:t>
            </w:r>
          </w:p>
        </w:tc>
      </w:tr>
    </w:tbl>
    <w:p>
      <w:pPr>
        <w:rPr>
          <w:color w:val="1F497D"/>
          <w:sz w:val="20"/>
          <w:u w:val="single"/>
        </w:rPr>
      </w:pPr>
    </w:p>
    <w:p>
      <w:pPr>
        <w:rPr>
          <w:color w:val="1F497D"/>
          <w:sz w:val="20"/>
          <w:u w:val="single"/>
        </w:rPr>
      </w:pPr>
    </w:p>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0270" cy="8745220"/>
            <wp:effectExtent l="0" t="0" r="11430" b="5080"/>
            <wp:docPr id="2" name="图片 2" descr="新文档 2022-06-07 16.38.5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7 16.38.56_2"/>
                    <pic:cNvPicPr>
                      <a:picLocks noChangeAspect="1"/>
                    </pic:cNvPicPr>
                  </pic:nvPicPr>
                  <pic:blipFill>
                    <a:blip r:embed="rId6"/>
                    <a:stretch>
                      <a:fillRect/>
                    </a:stretch>
                  </pic:blipFill>
                  <pic:spPr>
                    <a:xfrm>
                      <a:off x="0" y="0"/>
                      <a:ext cx="5970270" cy="8745220"/>
                    </a:xfrm>
                    <a:prstGeom prst="rect">
                      <a:avLst/>
                    </a:prstGeom>
                  </pic:spPr>
                </pic:pic>
              </a:graphicData>
            </a:graphic>
          </wp:inline>
        </w:drawing>
      </w:r>
      <w:bookmarkStart w:id="0" w:name="_GoBack"/>
      <w:bookmarkEnd w:id="0"/>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7C94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2022-06-16T11:21:06Z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