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重庆合韵物业管理有限公司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2022年06月08日 上午至2022年06月08日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543560</wp:posOffset>
                  </wp:positionH>
                  <wp:positionV relativeFrom="paragraph">
                    <wp:posOffset>86995</wp:posOffset>
                  </wp:positionV>
                  <wp:extent cx="812800" cy="400050"/>
                  <wp:effectExtent l="0" t="0" r="10160" b="11430"/>
                  <wp:wrapNone/>
                  <wp:docPr id="2" name="图片 2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</w:rPr>
              <w:t>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2022年6月8日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46E067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6</Lines>
  <Paragraphs>1</Paragraphs>
  <TotalTime>12</TotalTime>
  <ScaleCrop>false</ScaleCrop>
  <LinksUpToDate>false</LinksUpToDate>
  <CharactersWithSpaces>782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2022-06-08T01:31:13Z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