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lang w:val="en-US" w:eastAsia="zh-CN"/>
              </w:rPr>
              <w:t>主管领导：牛岩山、周敏（管代），  陪同人员：殷满秀</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年6月</w:t>
            </w:r>
            <w:r>
              <w:rPr>
                <w:rFonts w:hint="eastAsia"/>
                <w:color w:val="auto"/>
                <w:sz w:val="24"/>
                <w:szCs w:val="24"/>
                <w:lang w:val="en-US" w:eastAsia="zh-CN"/>
              </w:rPr>
              <w:t>6</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eastAsia="宋体" w:cs="新宋体"/>
                <w:sz w:val="18"/>
                <w:szCs w:val="18"/>
                <w:lang w:eastAsia="zh-CN"/>
              </w:rPr>
            </w:pPr>
            <w:r>
              <w:rPr>
                <w:rFonts w:hint="eastAsia" w:ascii="宋体" w:hAnsi="宋体" w:cs="新宋体"/>
                <w:sz w:val="21"/>
                <w:szCs w:val="21"/>
              </w:rPr>
              <w:t xml:space="preserve">QMS </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r>
              <w:rPr>
                <w:rFonts w:hint="eastAsia" w:ascii="宋体" w:hAnsi="宋体" w:cs="新宋体"/>
                <w:sz w:val="18"/>
                <w:szCs w:val="18"/>
                <w:lang w:eastAsia="zh-CN"/>
              </w:rPr>
              <w:t>。</w:t>
            </w:r>
          </w:p>
          <w:p>
            <w:pPr>
              <w:rPr>
                <w:color w:val="auto"/>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公司确定的相关方有员工、客户、政府机构、审核机构、供方等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QMS: </w:t>
            </w:r>
            <w:r>
              <w:rPr>
                <w:rFonts w:hint="eastAsia" w:ascii="宋体" w:hAnsi="宋体"/>
                <w:color w:val="auto"/>
                <w:szCs w:val="21"/>
                <w:lang w:eastAsia="zh-CN"/>
              </w:rPr>
              <w:t>线束（摩托车配件）的组装；摩托车配件的销售</w:t>
            </w:r>
            <w:r>
              <w:rPr>
                <w:rFonts w:hint="eastAsia" w:ascii="宋体" w:hAnsi="宋体"/>
                <w:color w:val="auto"/>
                <w:szCs w:val="21"/>
              </w:rPr>
              <w:t xml:space="preserve">。 </w:t>
            </w:r>
          </w:p>
          <w:p>
            <w:pPr>
              <w:ind w:firstLine="210" w:firstLineChars="100"/>
              <w:rPr>
                <w:rFonts w:ascii="宋体" w:hAnsi="宋体" w:cs="宋体"/>
                <w:color w:val="auto"/>
                <w:szCs w:val="21"/>
              </w:rPr>
            </w:pPr>
            <w:r>
              <w:rPr>
                <w:rFonts w:hint="eastAsia" w:ascii="宋体" w:hAnsi="宋体" w:cs="宋体"/>
                <w:color w:val="auto"/>
                <w:szCs w:val="21"/>
              </w:rPr>
              <w:t>公司QMS不适用条款：8.3；删减理由：</w:t>
            </w:r>
            <w:r>
              <w:rPr>
                <w:rFonts w:hint="eastAsia"/>
                <w:color w:val="auto"/>
                <w:szCs w:val="21"/>
                <w:highlight w:val="none"/>
                <w:lang w:val="en-US" w:eastAsia="zh-CN"/>
              </w:rPr>
              <w:t>本公司生产工艺及设备稳定，生产的产品严格按照国家标准或顾客要求进行，如有变更由客户进行更改</w:t>
            </w:r>
            <w:r>
              <w:rPr>
                <w:rFonts w:hint="eastAsia"/>
                <w:color w:val="auto"/>
                <w:szCs w:val="21"/>
                <w:highlight w:val="none"/>
                <w:lang w:val="zh-CN" w:eastAsia="zh-CN"/>
              </w:rPr>
              <w:t>。</w:t>
            </w:r>
            <w:r>
              <w:rPr>
                <w:rFonts w:hint="eastAsia" w:ascii="宋体" w:hAnsi="宋体"/>
                <w:color w:val="auto"/>
                <w:sz w:val="21"/>
                <w:szCs w:val="21"/>
              </w:rPr>
              <w:t>故质量管理体系ISO9001:2015标准8.3</w:t>
            </w:r>
            <w:r>
              <w:rPr>
                <w:rFonts w:hint="eastAsia" w:ascii="宋体" w:hAnsi="宋体"/>
                <w:color w:val="auto"/>
                <w:sz w:val="21"/>
                <w:szCs w:val="21"/>
                <w:lang w:val="en-US" w:eastAsia="zh-CN"/>
              </w:rPr>
              <w:t>条款不</w:t>
            </w:r>
            <w:r>
              <w:rPr>
                <w:rFonts w:hint="eastAsia" w:ascii="宋体" w:hAnsi="宋体"/>
                <w:color w:val="auto"/>
                <w:sz w:val="21"/>
                <w:szCs w:val="21"/>
              </w:rPr>
              <w:t>适用。</w:t>
            </w:r>
            <w:r>
              <w:rPr>
                <w:rFonts w:hint="eastAsia"/>
                <w:color w:val="auto"/>
                <w:szCs w:val="21"/>
                <w:highlight w:val="none"/>
                <w:lang w:val="en-US" w:eastAsia="zh-CN"/>
              </w:rPr>
              <w:t>8.3条款的</w:t>
            </w:r>
            <w:r>
              <w:rPr>
                <w:rFonts w:hint="eastAsia"/>
                <w:color w:val="auto"/>
                <w:szCs w:val="21"/>
                <w:highlight w:val="none"/>
                <w:lang w:val="zh-CN" w:eastAsia="zh-CN"/>
              </w:rPr>
              <w:t>删减不影响公司提供满足顾客要求和相关法律法规要求的能力</w:t>
            </w:r>
            <w:r>
              <w:rPr>
                <w:rFonts w:hint="eastAsia"/>
                <w:color w:val="auto"/>
                <w:szCs w:val="21"/>
                <w:highlight w:val="none"/>
                <w:lang w:val="en-US" w:eastAsia="zh-CN"/>
              </w:rPr>
              <w:t>。</w:t>
            </w:r>
          </w:p>
          <w:p>
            <w:pPr>
              <w:pStyle w:val="11"/>
              <w:ind w:firstLine="230" w:firstLineChars="100"/>
              <w:rPr>
                <w:rFonts w:ascii="宋体" w:hAnsi="宋体" w:cs="宋体"/>
                <w:bCs w:val="0"/>
                <w:color w:val="auto"/>
                <w:spacing w:val="0"/>
                <w:szCs w:val="21"/>
              </w:rPr>
            </w:pPr>
            <w:r>
              <w:rPr>
                <w:rFonts w:hint="eastAsia" w:ascii="宋体" w:hAnsi="宋体" w:cs="宋体"/>
                <w:color w:val="auto"/>
                <w:szCs w:val="21"/>
              </w:rPr>
              <w:t>公司经营地</w:t>
            </w:r>
            <w:r>
              <w:rPr>
                <w:rFonts w:hint="eastAsia" w:ascii="宋体" w:hAnsi="宋体" w:cs="宋体"/>
                <w:bCs w:val="0"/>
                <w:color w:val="auto"/>
                <w:spacing w:val="0"/>
                <w:szCs w:val="21"/>
              </w:rPr>
              <w:t>址：</w:t>
            </w:r>
            <w:r>
              <w:rPr>
                <w:rFonts w:hint="eastAsia" w:ascii="宋体" w:hAnsi="宋体" w:cs="宋体"/>
                <w:bCs w:val="0"/>
                <w:color w:val="auto"/>
                <w:spacing w:val="0"/>
                <w:szCs w:val="21"/>
                <w:lang w:eastAsia="zh-CN"/>
              </w:rPr>
              <w:t>重庆市璧山区璧城街道工业园区金剑路366号，</w:t>
            </w:r>
            <w:r>
              <w:rPr>
                <w:rFonts w:hint="eastAsia" w:ascii="宋体" w:hAnsi="宋体" w:cs="宋体"/>
                <w:bCs w:val="0"/>
                <w:color w:val="auto"/>
                <w:spacing w:val="0"/>
                <w:szCs w:val="21"/>
                <w:lang w:val="en-US" w:eastAsia="zh-CN"/>
              </w:rPr>
              <w:t>与审核任务书一致</w:t>
            </w:r>
            <w:r>
              <w:rPr>
                <w:rFonts w:hint="eastAsia" w:ascii="宋体" w:hAnsi="宋体" w:cs="宋体"/>
                <w:bCs w:val="0"/>
                <w:color w:val="auto"/>
                <w:spacing w:val="0"/>
                <w:szCs w:val="21"/>
              </w:rPr>
              <w:t>。</w:t>
            </w:r>
          </w:p>
          <w:p>
            <w:pPr>
              <w:spacing w:line="360" w:lineRule="auto"/>
              <w:ind w:firstLine="420" w:firstLineChars="200"/>
              <w:rPr>
                <w:rFonts w:ascii="宋体" w:hAnsi="宋体" w:cs="宋体"/>
                <w:color w:val="auto"/>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color w:val="auto"/>
                <w:highlight w:val="none"/>
                <w:lang w:eastAsia="zh-CN"/>
              </w:rPr>
              <w:t>牛岩山</w:t>
            </w:r>
            <w:r>
              <w:rPr>
                <w:rFonts w:hint="eastAsia" w:ascii="宋体" w:hAnsi="宋体" w:cs="宋体"/>
                <w:color w:val="auto"/>
                <w:szCs w:val="21"/>
                <w:highlight w:val="none"/>
              </w:rPr>
              <w:t>；管代：</w:t>
            </w:r>
            <w:r>
              <w:rPr>
                <w:rFonts w:hint="eastAsia"/>
                <w:color w:val="auto"/>
                <w:highlight w:val="none"/>
                <w:lang w:eastAsia="zh-CN"/>
              </w:rPr>
              <w:t>周敏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Q5.2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Cs w:val="21"/>
              </w:rPr>
            </w:pPr>
            <w:r>
              <w:rPr>
                <w:rFonts w:hint="eastAsia" w:ascii="宋体" w:hAnsi="宋体" w:cs="宋体"/>
                <w:color w:val="auto"/>
                <w:szCs w:val="21"/>
              </w:rPr>
              <w:t>质量、环境</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Times New Roman"/>
                <w:color w:val="auto"/>
                <w:szCs w:val="21"/>
              </w:rPr>
              <w:t>以品质赢得客户；以绿色、环保、健康、安全生产占有市场</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Q5.3 </w:t>
            </w:r>
          </w:p>
          <w:p>
            <w:pPr>
              <w:rPr>
                <w:rFonts w:ascii="宋体" w:hAnsi="宋体" w:cs="宋体"/>
                <w:color w:val="auto"/>
                <w:szCs w:val="21"/>
              </w:rPr>
            </w:pP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6.1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质量管理目标：</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（1）产品交付合格率100%；</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（2）顾客满意度</w:t>
            </w:r>
            <w:r>
              <w:rPr>
                <w:rFonts w:hint="eastAsia" w:ascii="宋体" w:hAnsi="宋体" w:cs="Times New Roman"/>
                <w:color w:val="auto"/>
                <w:szCs w:val="21"/>
                <w:lang w:eastAsia="zh-CN"/>
              </w:rPr>
              <w:t>≥</w:t>
            </w:r>
            <w:r>
              <w:rPr>
                <w:rFonts w:hint="eastAsia" w:ascii="宋体" w:hAnsi="宋体" w:eastAsia="宋体" w:cs="Times New Roman"/>
                <w:color w:val="auto"/>
                <w:szCs w:val="21"/>
              </w:rPr>
              <w:t>95%；</w:t>
            </w:r>
          </w:p>
          <w:p>
            <w:pPr>
              <w:pStyle w:val="8"/>
              <w:spacing w:line="400" w:lineRule="exact"/>
              <w:rPr>
                <w:rFonts w:hint="eastAsia" w:ascii="宋体" w:hAnsi="宋体" w:eastAsia="宋体" w:cs="Times New Roman"/>
                <w:color w:val="auto"/>
                <w:kern w:val="2"/>
                <w:sz w:val="21"/>
                <w:szCs w:val="21"/>
              </w:rPr>
            </w:pPr>
            <w:r>
              <w:rPr>
                <w:rFonts w:hint="eastAsia" w:ascii="宋体" w:hAnsi="宋体"/>
                <w:color w:val="auto"/>
                <w:kern w:val="2"/>
                <w:sz w:val="21"/>
                <w:szCs w:val="21"/>
              </w:rPr>
              <w:t>查《</w:t>
            </w:r>
            <w:r>
              <w:rPr>
                <w:rFonts w:hint="eastAsia" w:ascii="宋体" w:hAnsi="宋体" w:eastAsia="宋体" w:cs="Times New Roman"/>
                <w:color w:val="auto"/>
                <w:kern w:val="2"/>
                <w:sz w:val="21"/>
                <w:szCs w:val="21"/>
              </w:rPr>
              <w:t>管理体系目标分解</w:t>
            </w:r>
            <w:r>
              <w:rPr>
                <w:rFonts w:hint="eastAsia" w:ascii="宋体" w:hAnsi="宋体" w:eastAsia="宋体" w:cs="Times New Roman"/>
                <w:color w:val="auto"/>
                <w:kern w:val="2"/>
                <w:sz w:val="21"/>
                <w:szCs w:val="21"/>
                <w:lang w:val="en-US" w:eastAsia="zh-CN"/>
              </w:rPr>
              <w:t>考核</w:t>
            </w:r>
            <w:r>
              <w:rPr>
                <w:rFonts w:hint="eastAsia" w:ascii="宋体" w:hAnsi="宋体" w:eastAsia="宋体" w:cs="Times New Roman"/>
                <w:color w:val="auto"/>
                <w:kern w:val="2"/>
                <w:sz w:val="21"/>
                <w:szCs w:val="21"/>
              </w:rPr>
              <w:t>表》</w:t>
            </w:r>
            <w:r>
              <w:rPr>
                <w:rFonts w:hint="eastAsia" w:ascii="宋体" w:hAnsi="宋体" w:eastAsia="宋体" w:cs="Times New Roman"/>
                <w:color w:val="auto"/>
                <w:kern w:val="2"/>
                <w:sz w:val="21"/>
                <w:szCs w:val="21"/>
                <w:lang w:eastAsia="zh-CN"/>
              </w:rPr>
              <w:t>202</w:t>
            </w:r>
            <w:r>
              <w:rPr>
                <w:rFonts w:hint="eastAsia" w:ascii="宋体" w:hAnsi="宋体" w:eastAsia="宋体" w:cs="Times New Roman"/>
                <w:color w:val="auto"/>
                <w:kern w:val="2"/>
                <w:sz w:val="21"/>
                <w:szCs w:val="21"/>
                <w:lang w:val="en-US" w:eastAsia="zh-CN"/>
              </w:rPr>
              <w:t>2</w:t>
            </w:r>
            <w:r>
              <w:rPr>
                <w:rFonts w:hint="eastAsia" w:ascii="宋体" w:hAnsi="宋体" w:eastAsia="宋体" w:cs="Times New Roman"/>
                <w:color w:val="auto"/>
                <w:kern w:val="2"/>
                <w:sz w:val="21"/>
                <w:szCs w:val="21"/>
                <w:lang w:eastAsia="zh-CN"/>
              </w:rPr>
              <w:t>年</w:t>
            </w:r>
            <w:r>
              <w:rPr>
                <w:rFonts w:hint="eastAsia" w:ascii="宋体" w:hAnsi="宋体" w:eastAsia="宋体" w:cs="Times New Roman"/>
                <w:color w:val="auto"/>
                <w:kern w:val="2"/>
                <w:sz w:val="21"/>
                <w:szCs w:val="21"/>
                <w:lang w:val="en-US" w:eastAsia="zh-CN"/>
              </w:rPr>
              <w:t>1</w:t>
            </w:r>
            <w:r>
              <w:rPr>
                <w:rFonts w:hint="eastAsia" w:ascii="宋体" w:hAnsi="宋体" w:eastAsia="宋体" w:cs="Times New Roman"/>
                <w:color w:val="auto"/>
                <w:kern w:val="2"/>
                <w:sz w:val="21"/>
                <w:szCs w:val="21"/>
                <w:lang w:eastAsia="zh-CN"/>
              </w:rPr>
              <w:t>月-5月</w:t>
            </w:r>
            <w:r>
              <w:rPr>
                <w:rFonts w:hint="eastAsia" w:ascii="宋体" w:hAnsi="宋体" w:eastAsia="宋体" w:cs="Times New Roman"/>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lang w:val="en-US" w:eastAsia="zh-CN"/>
              </w:rPr>
              <w:t>质量、</w:t>
            </w:r>
            <w:r>
              <w:rPr>
                <w:rFonts w:hint="eastAsia" w:ascii="宋体" w:hAnsi="宋体"/>
                <w:color w:val="auto"/>
                <w:szCs w:val="21"/>
              </w:rPr>
              <w:t xml:space="preserve">环境目标、指标： </w:t>
            </w:r>
          </w:p>
          <w:p>
            <w:pPr>
              <w:tabs>
                <w:tab w:val="center" w:pos="4895"/>
              </w:tabs>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（1）产品交付合格率100%；</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val="en-US" w:eastAsia="zh-CN"/>
              </w:rPr>
              <w:tab/>
            </w:r>
            <w:r>
              <w:rPr>
                <w:rFonts w:hint="eastAsia" w:ascii="宋体" w:hAnsi="宋体" w:eastAsia="宋体" w:cs="Times New Roman"/>
                <w:color w:val="auto"/>
                <w:szCs w:val="21"/>
                <w:lang w:val="en-US" w:eastAsia="zh-CN"/>
              </w:rPr>
              <w:t xml:space="preserve"> </w:t>
            </w:r>
            <w:r>
              <w:rPr>
                <w:rFonts w:hint="eastAsia" w:ascii="宋体" w:hAnsi="宋体" w:eastAsia="宋体" w:cs="宋体"/>
                <w:color w:val="auto"/>
                <w:szCs w:val="21"/>
                <w:lang w:val="en-US" w:eastAsia="zh-CN"/>
              </w:rPr>
              <w:t>实测：100%</w:t>
            </w:r>
          </w:p>
          <w:p>
            <w:pPr>
              <w:tabs>
                <w:tab w:val="center" w:pos="4895"/>
              </w:tabs>
              <w:spacing w:line="400" w:lineRule="exact"/>
              <w:rPr>
                <w:rFonts w:hint="eastAsia" w:ascii="宋体" w:hAnsi="宋体" w:eastAsia="宋体" w:cs="宋体"/>
                <w:color w:val="auto"/>
                <w:szCs w:val="21"/>
                <w:lang w:eastAsia="zh-CN"/>
              </w:rPr>
            </w:pPr>
            <w:r>
              <w:rPr>
                <w:rFonts w:hint="eastAsia" w:ascii="宋体" w:hAnsi="宋体" w:eastAsia="宋体" w:cs="Times New Roman"/>
                <w:color w:val="auto"/>
                <w:szCs w:val="21"/>
              </w:rPr>
              <w:t>（2）顾客满意度</w:t>
            </w:r>
            <w:r>
              <w:rPr>
                <w:rFonts w:hint="eastAsia" w:ascii="宋体" w:hAnsi="宋体" w:cs="Times New Roman"/>
                <w:color w:val="auto"/>
                <w:szCs w:val="21"/>
                <w:lang w:eastAsia="zh-CN"/>
              </w:rPr>
              <w:t>≥</w:t>
            </w:r>
            <w:r>
              <w:rPr>
                <w:rFonts w:hint="eastAsia" w:ascii="宋体" w:hAnsi="宋体" w:eastAsia="宋体" w:cs="Times New Roman"/>
                <w:color w:val="auto"/>
                <w:szCs w:val="21"/>
              </w:rPr>
              <w:t>95%；</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w:t>
            </w:r>
            <w:r>
              <w:rPr>
                <w:rFonts w:hint="eastAsia" w:ascii="宋体" w:hAnsi="宋体" w:eastAsia="宋体" w:cs="宋体"/>
                <w:color w:val="auto"/>
                <w:szCs w:val="21"/>
                <w:lang w:val="en-US" w:eastAsia="zh-CN"/>
              </w:rPr>
              <w:t>实测：9</w:t>
            </w:r>
            <w:r>
              <w:rPr>
                <w:rFonts w:hint="eastAsia" w:ascii="宋体" w:hAnsi="宋体" w:cs="宋体"/>
                <w:color w:val="auto"/>
                <w:szCs w:val="21"/>
                <w:lang w:val="en-US" w:eastAsia="zh-CN"/>
              </w:rPr>
              <w:t>6.5%</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w:t>
            </w:r>
          </w:p>
          <w:p>
            <w:pPr>
              <w:rPr>
                <w:rFonts w:ascii="宋体" w:hAnsi="宋体"/>
                <w:color w:val="auto"/>
                <w:szCs w:val="21"/>
              </w:rPr>
            </w:pPr>
            <w:r>
              <w:rPr>
                <w:rFonts w:hint="eastAsia" w:ascii="宋体" w:hAnsi="宋体" w:cs="宋体"/>
                <w:color w:val="auto"/>
                <w:szCs w:val="21"/>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暂无变更</w:t>
            </w:r>
            <w:r>
              <w:rPr>
                <w:rFonts w:hint="eastAsia" w:ascii="宋体" w:hAnsi="宋体" w:cs="宋体"/>
                <w:color w:val="auto"/>
                <w:szCs w:val="21"/>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线束（摩托车配件）的组装；摩托车配件的销售</w:t>
            </w:r>
            <w:r>
              <w:rPr>
                <w:rFonts w:hint="eastAsia" w:ascii="宋体" w:hAnsi="宋体" w:cs="宋体"/>
                <w:color w:val="auto"/>
                <w:szCs w:val="21"/>
              </w:rPr>
              <w:t>的</w:t>
            </w:r>
            <w:r>
              <w:rPr>
                <w:rFonts w:hint="eastAsia" w:ascii="宋体" w:hAnsi="宋体"/>
                <w:color w:val="auto"/>
                <w:szCs w:val="21"/>
              </w:rPr>
              <w:t>生产</w:t>
            </w:r>
            <w:r>
              <w:rPr>
                <w:rFonts w:hint="eastAsia" w:ascii="宋体" w:hAnsi="宋体" w:cs="宋体"/>
                <w:color w:val="auto"/>
                <w:szCs w:val="21"/>
              </w:rPr>
              <w:t>需要。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质量、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如：（1）《</w:t>
            </w:r>
            <w:r>
              <w:rPr>
                <w:rFonts w:hint="eastAsia"/>
                <w:color w:val="auto"/>
                <w:lang w:eastAsia="zh-CN"/>
              </w:rPr>
              <w:t>产品的监视和测量控制程序</w:t>
            </w:r>
            <w:r>
              <w:rPr>
                <w:rFonts w:hint="eastAsia"/>
                <w:color w:val="auto"/>
              </w:rPr>
              <w:t>》</w:t>
            </w:r>
          </w:p>
          <w:p>
            <w:pPr>
              <w:tabs>
                <w:tab w:val="center" w:pos="3169"/>
              </w:tabs>
              <w:spacing w:line="400" w:lineRule="exact"/>
              <w:jc w:val="left"/>
              <w:rPr>
                <w:rFonts w:hint="eastAsia"/>
                <w:color w:val="auto"/>
              </w:rPr>
            </w:pPr>
            <w:r>
              <w:rPr>
                <w:rFonts w:hint="eastAsia"/>
                <w:color w:val="auto"/>
              </w:rPr>
              <w:t>（2）《内部审核控制程序》</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（4）《应急准备与响</w:t>
            </w:r>
            <w:r>
              <w:rPr>
                <w:rFonts w:hint="eastAsia" w:ascii="Times New Roman" w:hAnsi="Times New Roman" w:eastAsia="宋体" w:cs="Times New Roman"/>
                <w:color w:val="auto"/>
                <w:szCs w:val="22"/>
              </w:rPr>
              <w:t>应控制程序》</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（5）《合规性评价控制程序》</w:t>
            </w:r>
          </w:p>
          <w:p>
            <w:pPr>
              <w:tabs>
                <w:tab w:val="center" w:pos="3169"/>
              </w:tabs>
              <w:spacing w:line="400" w:lineRule="exact"/>
              <w:jc w:val="left"/>
              <w:rPr>
                <w:rFonts w:hint="eastAsia" w:eastAsia="宋体"/>
                <w:color w:val="auto"/>
                <w:lang w:eastAsia="zh-CN"/>
              </w:rPr>
            </w:pPr>
            <w:r>
              <w:rPr>
                <w:rFonts w:hint="eastAsia" w:ascii="Times New Roman" w:hAnsi="Times New Roman" w:eastAsia="宋体" w:cs="Times New Roman"/>
                <w:color w:val="auto"/>
                <w:szCs w:val="22"/>
                <w:lang w:val="en-US" w:eastAsia="zh-CN"/>
              </w:rPr>
              <w:t>（6）《环境绩效监测控制程序》</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eastAsia="宋体" w:cs="宋体"/>
                <w:color w:val="auto"/>
                <w:szCs w:val="21"/>
                <w:lang w:val="en-US" w:eastAsia="zh-CN"/>
              </w:rPr>
              <w:t>：2022年5月25日，本次管理评审按质量、环境和职业健康安全三体系一同策划。（上次管理评审时间2021年6月8日，时间间隔未超过12个月，策划符合标准要求）。</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主持人：牛岩山总经理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楷体" w:hAnsi="楷体" w:eastAsia="楷体" w:cs="楷体"/>
                <w:color w:val="000000"/>
                <w:szCs w:val="21"/>
                <w:lang w:val="en-US" w:eastAsia="zh-CN"/>
              </w:rPr>
            </w:pPr>
            <w:r>
              <w:rPr>
                <w:rFonts w:hint="eastAsia" w:ascii="宋体" w:hAnsi="宋体" w:eastAsia="宋体" w:cs="宋体"/>
                <w:color w:val="auto"/>
                <w:szCs w:val="21"/>
                <w:lang w:val="en-US" w:eastAsia="zh-CN"/>
              </w:rPr>
              <w:t>本次评审</w:t>
            </w:r>
            <w:r>
              <w:rPr>
                <w:rFonts w:hint="eastAsia" w:ascii="宋体" w:hAnsi="宋体" w:eastAsia="宋体" w:cs="宋体"/>
                <w:color w:val="auto"/>
                <w:szCs w:val="21"/>
              </w:rPr>
              <w:t>改</w:t>
            </w:r>
            <w:r>
              <w:rPr>
                <w:rFonts w:hint="eastAsia" w:ascii="宋体" w:hAnsi="宋体" w:eastAsia="宋体" w:cs="宋体"/>
                <w:color w:val="auto"/>
                <w:szCs w:val="21"/>
                <w:lang w:val="en-US" w:eastAsia="zh-CN"/>
              </w:rPr>
              <w:t>进的建议：加强合同/订单评审的控制、加强对顾客满意度调查工作。</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查</w:t>
            </w:r>
            <w:r>
              <w:rPr>
                <w:rFonts w:hint="eastAsia" w:ascii="宋体" w:hAnsi="宋体" w:eastAsia="宋体" w:cs="宋体"/>
                <w:color w:val="auto"/>
                <w:szCs w:val="21"/>
              </w:rPr>
              <w:t>管理评审改进措施及验证表</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由供销部负责，于</w:t>
            </w:r>
            <w:r>
              <w:rPr>
                <w:rFonts w:hint="eastAsia" w:ascii="宋体" w:hAnsi="宋体" w:eastAsia="宋体" w:cs="宋体"/>
                <w:color w:val="auto"/>
                <w:szCs w:val="21"/>
                <w:lang w:eastAsia="zh-CN"/>
              </w:rPr>
              <w:t>2022</w:t>
            </w:r>
            <w:r>
              <w:rPr>
                <w:rFonts w:hint="eastAsia" w:ascii="宋体" w:hAnsi="宋体" w:eastAsia="宋体" w:cs="宋体"/>
                <w:color w:val="auto"/>
                <w:szCs w:val="21"/>
                <w:lang w:val="en-US" w:eastAsia="zh-CN"/>
              </w:rPr>
              <w:t>年5月27日对改进项已开展培训并实施有效。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2021年6月以来，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Q10.1;</w:t>
            </w:r>
            <w:r>
              <w:rPr>
                <w:rFonts w:hint="eastAsia" w:ascii="宋体" w:hAnsi="宋体" w:cs="宋体"/>
                <w:color w:val="auto"/>
                <w:szCs w:val="21"/>
                <w:lang w:val="en-US" w:eastAsia="zh-CN"/>
              </w:rPr>
              <w:t>1</w:t>
            </w:r>
            <w:r>
              <w:rPr>
                <w:rFonts w:hint="eastAsia" w:ascii="宋体" w:hAnsi="宋体" w:cs="宋体"/>
                <w:color w:val="auto"/>
                <w:szCs w:val="21"/>
              </w:rPr>
              <w:t xml:space="preserve">0.3；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cs="宋体"/>
                <w:color w:val="auto"/>
                <w:szCs w:val="21"/>
              </w:rPr>
              <w:t>》、《</w:t>
            </w:r>
            <w:r>
              <w:rPr>
                <w:rFonts w:hint="eastAsia" w:ascii="宋体" w:hAnsi="宋体" w:cs="宋体"/>
                <w:color w:val="auto"/>
                <w:szCs w:val="21"/>
                <w:lang w:eastAsia="zh-CN"/>
              </w:rPr>
              <w:t>不合格输出控制程序</w:t>
            </w:r>
            <w:r>
              <w:rPr>
                <w:rFonts w:hint="eastAsia" w:ascii="宋体" w:hAnsi="宋体" w:eastAsia="宋体" w:cs="宋体"/>
                <w:color w:val="auto"/>
                <w:szCs w:val="21"/>
                <w:lang w:eastAsia="zh-CN"/>
              </w:rPr>
              <w:t>》、《</w:t>
            </w:r>
            <w:r>
              <w:rPr>
                <w:rFonts w:hint="eastAsia" w:ascii="宋体" w:hAnsi="宋体" w:cs="宋体"/>
                <w:color w:val="auto"/>
                <w:szCs w:val="21"/>
                <w:lang w:eastAsia="zh-CN"/>
              </w:rPr>
              <w:t>产品的监视和测量控制程序</w:t>
            </w:r>
            <w:r>
              <w:rPr>
                <w:rFonts w:hint="eastAsia" w:ascii="宋体" w:hAnsi="宋体" w:eastAsia="宋体" w:cs="宋体"/>
                <w:color w:val="auto"/>
                <w:szCs w:val="21"/>
                <w:lang w:eastAsia="zh-CN"/>
              </w:rPr>
              <w:t>》、《</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lang w:eastAsia="zh-CN"/>
              </w:rPr>
              <w:t>》及《内部审核控制程序》，对持</w:t>
            </w:r>
            <w:r>
              <w:rPr>
                <w:rFonts w:hint="eastAsia" w:ascii="宋体" w:hAnsi="宋体" w:cs="宋体"/>
                <w:color w:val="auto"/>
                <w:szCs w:val="21"/>
              </w:rPr>
              <w:t>续改进的过程予以规定，以实现质量、环境管理体系及产品符合性的持续</w:t>
            </w:r>
            <w:r>
              <w:rPr>
                <w:rFonts w:hint="eastAsia" w:ascii="宋体" w:hAnsi="宋体" w:eastAsia="宋体" w:cs="宋体"/>
                <w:color w:val="auto"/>
                <w:szCs w:val="21"/>
              </w:rPr>
              <w:t>改进</w:t>
            </w:r>
            <w:r>
              <w:rPr>
                <w:rFonts w:hint="eastAsia" w:ascii="宋体" w:hAnsi="宋体" w:cs="宋体"/>
                <w:color w:val="auto"/>
                <w:szCs w:val="21"/>
              </w:rPr>
              <w:t>。持续改进的过程包含持续改进的提出、立项、不合格的原因的分析、纠正措施的确定、跟踪和评价</w:t>
            </w:r>
            <w:r>
              <w:rPr>
                <w:rFonts w:hint="eastAsia" w:ascii="宋体" w:hAnsi="宋体" w:eastAsia="宋体" w:cs="宋体"/>
                <w:color w:val="auto"/>
                <w:szCs w:val="21"/>
                <w:lang w:eastAsia="zh-CN"/>
              </w:rPr>
              <w:t>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公司通过质量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eastAsia="宋体" w:cs="宋体"/>
                <w:color w:val="auto"/>
                <w:szCs w:val="21"/>
                <w:lang w:eastAsia="zh-CN"/>
              </w:rPr>
              <w:t>方针、目标的达成分析、内部质量审核结果、数据资料统计分析、纠正和预防措施和管理评审等方式，以推动质量、环境管理体系的持续改进。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事件调查、不符合、纠正措施控制程序</w:t>
            </w:r>
            <w:r>
              <w:rPr>
                <w:rFonts w:hint="eastAsia" w:ascii="宋体" w:hAnsi="宋体" w:cs="宋体"/>
                <w:b w:val="0"/>
                <w:bCs w:val="0"/>
                <w:color w:val="auto"/>
                <w:sz w:val="21"/>
                <w:szCs w:val="21"/>
              </w:rPr>
              <w:t>》实施纠正措施。</w:t>
            </w:r>
            <w:r>
              <w:rPr>
                <w:rFonts w:hint="eastAsia" w:ascii="宋体" w:hAnsi="宋体" w:cs="宋体"/>
                <w:b w:val="0"/>
                <w:bCs w:val="0"/>
                <w:color w:val="auto"/>
                <w:sz w:val="21"/>
                <w:szCs w:val="21"/>
                <w:lang w:val="en-US" w:eastAsia="zh-CN"/>
              </w:rPr>
              <w:t>不符合处理程序和机制健全。</w:t>
            </w:r>
          </w:p>
          <w:p>
            <w:pPr>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方针和目标等来实现对质量、环境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rPr>
          <w:color w:val="auto"/>
        </w:rPr>
      </w:pPr>
      <w:r>
        <w:rPr>
          <w:color w:val="auto"/>
        </w:rPr>
        <w:tab/>
      </w:r>
    </w:p>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牛岩山</w:t>
            </w:r>
            <w:r>
              <w:rPr>
                <w:rFonts w:hint="eastAsia"/>
                <w:color w:val="auto"/>
                <w:sz w:val="24"/>
                <w:szCs w:val="24"/>
              </w:rPr>
              <w:t xml:space="preserve"> ， </w:t>
            </w:r>
            <w:r>
              <w:rPr>
                <w:rFonts w:hint="eastAsia"/>
                <w:color w:val="auto"/>
                <w:sz w:val="24"/>
                <w:szCs w:val="24"/>
                <w:lang w:eastAsia="zh-CN"/>
              </w:rPr>
              <w:t xml:space="preserve"> 陪同人员：</w:t>
            </w:r>
            <w:r>
              <w:rPr>
                <w:rFonts w:hint="eastAsia"/>
                <w:color w:val="auto"/>
                <w:sz w:val="24"/>
                <w:szCs w:val="24"/>
                <w:lang w:val="en-US" w:eastAsia="zh-CN"/>
              </w:rPr>
              <w:t>殷满秀</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年6月</w:t>
            </w:r>
            <w:r>
              <w:rPr>
                <w:rFonts w:hint="eastAsia"/>
                <w:color w:val="auto"/>
                <w:sz w:val="24"/>
                <w:szCs w:val="24"/>
                <w:lang w:val="en-US" w:eastAsia="zh-CN"/>
              </w:rPr>
              <w:t>6</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sz w:val="18"/>
                <w:szCs w:val="18"/>
              </w:rPr>
            </w:pPr>
            <w:r>
              <w:rPr>
                <w:rFonts w:hint="eastAsia" w:ascii="宋体" w:hAnsi="宋体" w:eastAsia="宋体" w:cs="新宋体"/>
                <w:sz w:val="21"/>
                <w:szCs w:val="21"/>
              </w:rPr>
              <w:t>EMS ：</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hint="eastAsia" w:ascii="宋体" w:hAnsi="宋体" w:cs="新宋体"/>
                <w:sz w:val="18"/>
                <w:szCs w:val="18"/>
              </w:rPr>
            </w:pPr>
            <w:r>
              <w:rPr>
                <w:rFonts w:hint="eastAsia" w:ascii="宋体" w:hAnsi="宋体" w:eastAsia="宋体" w:cs="新宋体"/>
                <w:sz w:val="21"/>
                <w:szCs w:val="21"/>
                <w:lang w:val="en-US" w:eastAsia="zh-CN"/>
              </w:rPr>
              <w:t>OHSMS</w:t>
            </w:r>
            <w:r>
              <w:rPr>
                <w:rFonts w:hint="eastAsia" w:ascii="宋体" w:hAnsi="宋体" w:eastAsia="宋体" w:cs="新宋体"/>
                <w:sz w:val="21"/>
                <w:szCs w:val="21"/>
              </w:rPr>
              <w:t>：</w:t>
            </w:r>
            <w:r>
              <w:rPr>
                <w:rFonts w:hint="eastAsia"/>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w:t>
            </w:r>
            <w:r>
              <w:rPr>
                <w:rFonts w:hint="eastAsia" w:ascii="宋体" w:hAnsi="宋体" w:cs="新宋体"/>
                <w:sz w:val="18"/>
                <w:szCs w:val="18"/>
              </w:rPr>
              <w:t>10.1改进 总则；10.3持续改进。</w:t>
            </w:r>
          </w:p>
          <w:p>
            <w:pPr>
              <w:rPr>
                <w:color w:val="auto"/>
                <w:sz w:val="24"/>
                <w:szCs w:val="24"/>
              </w:rPr>
            </w:pPr>
            <w:r>
              <w:rPr>
                <w:rFonts w:hint="eastAsia" w:ascii="宋体" w:hAnsi="宋体" w:cs="宋体"/>
                <w:color w:val="auto"/>
                <w:sz w:val="18"/>
                <w:szCs w:val="18"/>
                <w:highlight w:val="none"/>
              </w:rPr>
              <w:t>范围的确认，资质的确认，</w:t>
            </w:r>
            <w:r>
              <w:rPr>
                <w:rFonts w:hint="eastAsia"/>
                <w:sz w:val="18"/>
                <w:szCs w:val="18"/>
              </w:rPr>
              <w:t>管理体系变化情况</w:t>
            </w:r>
            <w:r>
              <w:rPr>
                <w:rFonts w:hint="eastAsia"/>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职业健康</w:t>
            </w:r>
            <w:r>
              <w:rPr>
                <w:rFonts w:hint="eastAsia" w:ascii="宋体" w:hAnsi="宋体" w:cs="宋体"/>
                <w:color w:val="auto"/>
                <w:sz w:val="18"/>
                <w:szCs w:val="18"/>
                <w:highlight w:val="none"/>
              </w:rPr>
              <w:t>安全投诉，</w:t>
            </w:r>
            <w:r>
              <w:rPr>
                <w:rFonts w:hint="eastAsia" w:ascii="宋体" w:hAnsi="宋体" w:eastAsia="宋体" w:cs="新宋体"/>
                <w:color w:val="000000" w:themeColor="text1"/>
                <w:sz w:val="18"/>
                <w:szCs w:val="18"/>
                <w:lang w:val="en-US" w:eastAsia="zh-CN"/>
              </w:rPr>
              <w:t>证书使用情况，上次不符合的整改。</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:4.1;4.2;4.3;4.4</w:t>
            </w: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公司确定的相关方有员工、客户、政府机构、审核机构、供方等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员工、客户、政府机构、供方等。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需求和期望：员工期望工资、待遇、晋升机制、福利等优越，供方和合作伙伴期望互利和连续性，顾客期望产品质量、售后服务、成本价格、交付期等符合要求，</w:t>
            </w:r>
            <w:r>
              <w:rPr>
                <w:rFonts w:hint="eastAsia" w:ascii="宋体" w:hAnsi="宋体"/>
                <w:color w:val="auto"/>
                <w:szCs w:val="21"/>
              </w:rPr>
              <w:t>政府机构、审核机构期望按法律法规开展经营，为社会创造福祉等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研发开发能力强，产品质量高、价格有竞争优势，产业优惠政策，扶持中小企业发展，产品需求多样化。对公司不利的内、外部因素有：技术管理体系尚不健全，竞争对手占据大部份市场份额，产品市场增长率下降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tabs>
                <w:tab w:val="center" w:pos="3169"/>
              </w:tabs>
              <w:spacing w:line="400" w:lineRule="exact"/>
              <w:ind w:firstLine="210" w:firstLineChars="100"/>
              <w:jc w:val="left"/>
              <w:rPr>
                <w:rFonts w:ascii="宋体" w:hAnsi="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w:t>
            </w:r>
            <w:r>
              <w:rPr>
                <w:rFonts w:hint="eastAsia" w:ascii="宋体" w:hAnsi="宋体" w:cs="宋体"/>
                <w:color w:val="auto"/>
                <w:szCs w:val="21"/>
                <w:lang w:val="en-US" w:eastAsia="zh-CN"/>
              </w:rPr>
              <w:t>认证</w:t>
            </w:r>
            <w:r>
              <w:rPr>
                <w:rFonts w:hint="eastAsia" w:ascii="宋体" w:hAnsi="宋体" w:cs="宋体"/>
                <w:color w:val="auto"/>
                <w:szCs w:val="21"/>
              </w:rPr>
              <w:t>范围：</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EMS: </w:t>
            </w:r>
            <w:r>
              <w:rPr>
                <w:rFonts w:hint="eastAsia" w:ascii="宋体" w:hAnsi="宋体"/>
                <w:color w:val="auto"/>
                <w:szCs w:val="21"/>
                <w:lang w:eastAsia="zh-CN"/>
              </w:rPr>
              <w:t>线束（摩托车配件）的组装；摩托车配件的销售</w:t>
            </w:r>
            <w:r>
              <w:rPr>
                <w:rFonts w:hint="eastAsia" w:ascii="宋体" w:hAnsi="宋体"/>
                <w:color w:val="auto"/>
                <w:szCs w:val="21"/>
              </w:rPr>
              <w:t>及相关环境管理活动。 </w:t>
            </w:r>
          </w:p>
          <w:p>
            <w:pPr>
              <w:spacing w:line="400" w:lineRule="exact"/>
              <w:ind w:firstLine="392" w:firstLineChars="200"/>
              <w:jc w:val="left"/>
              <w:rPr>
                <w:rFonts w:ascii="宋体" w:hAnsi="宋体"/>
                <w:color w:val="auto"/>
                <w:szCs w:val="21"/>
              </w:rPr>
            </w:pPr>
            <w:r>
              <w:rPr>
                <w:color w:val="auto"/>
                <w:spacing w:val="-2"/>
                <w:sz w:val="20"/>
              </w:rPr>
              <w:t>OHSMS</w:t>
            </w:r>
            <w:r>
              <w:rPr>
                <w:rFonts w:hint="eastAsia" w:ascii="宋体" w:hAnsi="宋体"/>
                <w:color w:val="auto"/>
              </w:rPr>
              <w:t xml:space="preserve"> </w:t>
            </w:r>
            <w:r>
              <w:rPr>
                <w:rFonts w:hint="eastAsia" w:ascii="宋体" w:hAnsi="宋体"/>
                <w:color w:val="auto"/>
                <w:szCs w:val="21"/>
              </w:rPr>
              <w:t xml:space="preserve">: </w:t>
            </w:r>
            <w:r>
              <w:rPr>
                <w:rFonts w:hint="eastAsia" w:ascii="宋体" w:hAnsi="宋体"/>
                <w:color w:val="auto"/>
                <w:szCs w:val="21"/>
                <w:lang w:eastAsia="zh-CN"/>
              </w:rPr>
              <w:t>线束（摩托车配件）的组装；摩托车配件的销售</w:t>
            </w:r>
            <w:r>
              <w:rPr>
                <w:rFonts w:hint="eastAsia" w:ascii="宋体" w:hAnsi="宋体"/>
                <w:color w:val="auto"/>
                <w:szCs w:val="21"/>
              </w:rPr>
              <w:t xml:space="preserve">及相关职业健康安全管理活动。 </w:t>
            </w:r>
          </w:p>
          <w:p>
            <w:pPr>
              <w:ind w:firstLine="210" w:firstLineChars="100"/>
              <w:rPr>
                <w:rFonts w:ascii="宋体" w:hAnsi="宋体" w:cs="宋体"/>
                <w:color w:val="auto"/>
                <w:szCs w:val="21"/>
              </w:rPr>
            </w:pPr>
          </w:p>
          <w:p>
            <w:pPr>
              <w:pStyle w:val="11"/>
              <w:ind w:firstLine="230" w:firstLineChars="100"/>
              <w:rPr>
                <w:rFonts w:ascii="宋体" w:hAnsi="宋体" w:cs="宋体"/>
                <w:bCs w:val="0"/>
                <w:color w:val="auto"/>
                <w:spacing w:val="0"/>
                <w:szCs w:val="21"/>
              </w:rPr>
            </w:pPr>
            <w:r>
              <w:rPr>
                <w:rFonts w:hint="eastAsia" w:ascii="宋体" w:hAnsi="宋体" w:cs="宋体"/>
                <w:color w:val="auto"/>
                <w:szCs w:val="21"/>
              </w:rPr>
              <w:t>公司经营地</w:t>
            </w:r>
            <w:r>
              <w:rPr>
                <w:rFonts w:hint="eastAsia" w:ascii="宋体" w:hAnsi="宋体" w:cs="宋体"/>
                <w:bCs w:val="0"/>
                <w:color w:val="auto"/>
                <w:spacing w:val="0"/>
                <w:szCs w:val="21"/>
              </w:rPr>
              <w:t>址：</w:t>
            </w:r>
            <w:r>
              <w:rPr>
                <w:rFonts w:hint="eastAsia" w:ascii="宋体" w:hAnsi="宋体" w:cs="宋体"/>
                <w:bCs w:val="0"/>
                <w:color w:val="auto"/>
                <w:spacing w:val="0"/>
                <w:szCs w:val="21"/>
                <w:lang w:eastAsia="zh-CN"/>
              </w:rPr>
              <w:t>重庆市璧山区璧城街道工业园区金剑路366号，</w:t>
            </w:r>
            <w:r>
              <w:rPr>
                <w:rFonts w:hint="eastAsia" w:ascii="宋体" w:hAnsi="宋体" w:cs="宋体"/>
                <w:bCs w:val="0"/>
                <w:color w:val="auto"/>
                <w:spacing w:val="0"/>
                <w:szCs w:val="21"/>
                <w:lang w:val="en-US" w:eastAsia="zh-CN"/>
              </w:rPr>
              <w:t>与审核任务书一致</w:t>
            </w:r>
            <w:r>
              <w:rPr>
                <w:rFonts w:hint="eastAsia" w:ascii="宋体" w:hAnsi="宋体" w:cs="宋体"/>
                <w:bCs w:val="0"/>
                <w:color w:val="auto"/>
                <w:spacing w:val="0"/>
                <w:szCs w:val="21"/>
              </w:rPr>
              <w:t>。</w:t>
            </w:r>
          </w:p>
          <w:p>
            <w:pPr>
              <w:spacing w:line="400" w:lineRule="exact"/>
              <w:jc w:val="left"/>
              <w:rPr>
                <w:rFonts w:ascii="宋体" w:hAnsi="宋体" w:cs="宋体"/>
                <w:color w:val="auto"/>
                <w:szCs w:val="21"/>
              </w:rPr>
            </w:pPr>
            <w:r>
              <w:rPr>
                <w:rFonts w:hint="eastAsia" w:ascii="宋体" w:hAnsi="宋体" w:cs="宋体"/>
                <w:color w:val="auto"/>
                <w:szCs w:val="21"/>
              </w:rPr>
              <w:t>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w:t>
            </w:r>
            <w:r>
              <w:rPr>
                <w:rFonts w:hint="eastAsia" w:ascii="宋体" w:hAnsi="宋体" w:cs="宋体"/>
                <w:color w:val="auto"/>
                <w:szCs w:val="21"/>
                <w:lang w:val="en-US" w:eastAsia="zh-CN"/>
              </w:rPr>
              <w:t>45</w:t>
            </w:r>
            <w:r>
              <w:rPr>
                <w:rFonts w:hint="eastAsia" w:ascii="宋体" w:hAnsi="宋体" w:cs="宋体"/>
                <w:color w:val="auto"/>
                <w:szCs w:val="21"/>
              </w:rPr>
              <w:t>001-20</w:t>
            </w:r>
            <w:r>
              <w:rPr>
                <w:rFonts w:hint="eastAsia" w:ascii="宋体" w:hAnsi="宋体" w:cs="宋体"/>
                <w:color w:val="auto"/>
                <w:szCs w:val="21"/>
                <w:lang w:val="en-US" w:eastAsia="zh-CN"/>
              </w:rPr>
              <w:t>20</w:t>
            </w:r>
            <w:r>
              <w:rPr>
                <w:rFonts w:hint="eastAsia" w:ascii="宋体" w:hAnsi="宋体" w:cs="宋体"/>
                <w:color w:val="auto"/>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Times New Roman" w:hAnsi="Times New Roman" w:eastAsia="宋体" w:cs="Times New Roman"/>
                <w:color w:val="auto"/>
                <w:szCs w:val="22"/>
                <w:lang w:val="en-US" w:eastAsia="zh-CN"/>
              </w:rPr>
            </w:pPr>
            <w:r>
              <w:rPr>
                <w:rFonts w:hint="eastAsia" w:ascii="宋体" w:hAnsi="宋体" w:cs="宋体"/>
                <w:color w:val="auto"/>
                <w:szCs w:val="21"/>
              </w:rPr>
              <w:t>总经理：</w:t>
            </w:r>
            <w:r>
              <w:rPr>
                <w:rFonts w:hint="eastAsia"/>
                <w:color w:val="auto"/>
                <w:lang w:eastAsia="zh-CN"/>
              </w:rPr>
              <w:t>牛岩山</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color w:val="auto"/>
                <w:lang w:eastAsia="zh-CN"/>
              </w:rPr>
              <w:t>周</w:t>
            </w:r>
            <w:r>
              <w:rPr>
                <w:rFonts w:hint="eastAsia" w:ascii="Times New Roman" w:hAnsi="Times New Roman" w:eastAsia="宋体" w:cs="Times New Roman"/>
                <w:color w:val="auto"/>
                <w:szCs w:val="22"/>
                <w:lang w:eastAsia="zh-CN"/>
              </w:rPr>
              <w:t>敏</w:t>
            </w:r>
            <w:r>
              <w:rPr>
                <w:rFonts w:hint="eastAsia" w:ascii="Times New Roman" w:hAnsi="Times New Roman" w:eastAsia="宋体" w:cs="Times New Roman"/>
                <w:color w:val="auto"/>
                <w:szCs w:val="22"/>
                <w:lang w:val="en-US" w:eastAsia="zh-CN"/>
              </w:rPr>
              <w:t>；   安全事务代表：</w:t>
            </w:r>
            <w:r>
              <w:rPr>
                <w:rFonts w:hint="eastAsia" w:ascii="Times New Roman" w:hAnsi="Times New Roman" w:eastAsia="宋体" w:cs="Times New Roman"/>
                <w:color w:val="auto"/>
                <w:szCs w:val="22"/>
                <w:lang w:eastAsia="zh-CN"/>
              </w:rPr>
              <w:t>闫孔强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环境和</w:t>
            </w:r>
            <w:r>
              <w:rPr>
                <w:rFonts w:hint="eastAsia" w:ascii="宋体" w:hAnsi="宋体" w:cs="宋体"/>
                <w:color w:val="auto"/>
                <w:szCs w:val="21"/>
              </w:rPr>
              <w:t xml:space="preserve">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5.2 </w:t>
            </w: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Cs w:val="21"/>
              </w:rPr>
            </w:pPr>
            <w:r>
              <w:rPr>
                <w:rFonts w:hint="eastAsia" w:ascii="宋体" w:hAnsi="宋体" w:cs="宋体"/>
                <w:color w:val="auto"/>
                <w:szCs w:val="21"/>
                <w:lang w:val="en-US" w:eastAsia="zh-CN"/>
              </w:rPr>
              <w:t>环境和</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质量、环境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Times New Roman"/>
                <w:color w:val="auto"/>
                <w:szCs w:val="21"/>
              </w:rPr>
              <w:t>以品质赢得客户；以绿色、环保、健康、安全生产占有市场</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5.3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default"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w:t>
            </w:r>
            <w:r>
              <w:rPr>
                <w:rFonts w:hint="eastAsia" w:ascii="宋体" w:hAnsi="宋体" w:cs="宋体"/>
                <w:color w:val="auto"/>
                <w:szCs w:val="21"/>
                <w:lang w:val="en-US" w:eastAsia="zh-CN"/>
              </w:rPr>
              <w:t>有</w:t>
            </w:r>
            <w:r>
              <w:rPr>
                <w:rFonts w:hint="eastAsia" w:ascii="宋体" w:hAnsi="宋体" w:eastAsia="宋体" w:cs="宋体"/>
                <w:color w:val="auto"/>
                <w:szCs w:val="21"/>
                <w:lang w:eastAsia="zh-CN"/>
              </w:rPr>
              <w:t>员工协商和参与</w:t>
            </w:r>
            <w:r>
              <w:rPr>
                <w:rFonts w:hint="eastAsia" w:ascii="宋体" w:hAnsi="宋体" w:cs="宋体"/>
                <w:color w:val="auto"/>
                <w:szCs w:val="21"/>
                <w:lang w:val="en-US" w:eastAsia="zh-CN"/>
              </w:rPr>
              <w:t>制度，</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闫孔强</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eastAsia="宋体" w:cs="宋体"/>
                <w:color w:val="auto"/>
                <w:szCs w:val="21"/>
                <w:lang w:val="en-US" w:eastAsia="zh-CN"/>
              </w:rPr>
              <w:t>公司于2021.3.5发放有《</w:t>
            </w:r>
            <w:r>
              <w:rPr>
                <w:rFonts w:hint="eastAsia" w:ascii="宋体" w:hAnsi="宋体" w:eastAsia="宋体" w:cs="宋体"/>
                <w:color w:val="auto"/>
                <w:szCs w:val="21"/>
              </w:rPr>
              <w:t>相关方环境、职业健康安全告知书</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闫孔强</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闫孔强</w:t>
            </w:r>
            <w:r>
              <w:rPr>
                <w:rFonts w:hint="eastAsia" w:ascii="宋体" w:hAnsi="宋体" w:cs="宋体"/>
                <w:color w:val="auto"/>
                <w:szCs w:val="21"/>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r>
              <w:rPr>
                <w:rFonts w:hint="eastAsia" w:ascii="宋体" w:hAnsi="宋体" w:cs="宋体"/>
                <w:color w:val="auto"/>
                <w:szCs w:val="21"/>
                <w:lang w:eastAsia="zh-CN"/>
              </w:rPr>
              <w:t>（</w:t>
            </w:r>
            <w:r>
              <w:rPr>
                <w:rFonts w:hint="eastAsia"/>
                <w:bCs/>
                <w:color w:val="auto"/>
                <w:szCs w:val="21"/>
                <w:lang w:val="en-US" w:eastAsia="zh-CN"/>
              </w:rPr>
              <w:t>含6.1.4）</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EO</w:t>
            </w:r>
            <w:r>
              <w:rPr>
                <w:rFonts w:hint="eastAsia" w:ascii="宋体" w:hAnsi="宋体" w:eastAsia="宋体" w:cs="宋体"/>
                <w:color w:val="auto"/>
                <w:szCs w:val="21"/>
                <w:lang w:val="en-US" w:eastAsia="zh-CN"/>
              </w:rPr>
              <w:t xml:space="preserve">6.1 </w:t>
            </w:r>
          </w:p>
          <w:p>
            <w:pPr>
              <w:tabs>
                <w:tab w:val="center" w:pos="3169"/>
              </w:tabs>
              <w:spacing w:line="400" w:lineRule="exact"/>
              <w:jc w:val="left"/>
              <w:rPr>
                <w:rFonts w:hint="eastAsia" w:ascii="宋体" w:hAnsi="宋体" w:eastAsia="宋体" w:cs="宋体"/>
                <w:color w:val="auto"/>
                <w:szCs w:val="21"/>
                <w:lang w:val="en-US" w:eastAsia="zh-CN"/>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eastAsia="宋体" w:cs="宋体"/>
                <w:color w:val="auto"/>
                <w:szCs w:val="21"/>
              </w:rPr>
              <w:t>《环境因素识别与评价控制程序》，内容</w:t>
            </w:r>
            <w:r>
              <w:rPr>
                <w:rFonts w:hint="eastAsia" w:ascii="宋体" w:hAnsi="宋体" w:cs="宋体"/>
                <w:color w:val="auto"/>
                <w:szCs w:val="21"/>
              </w:rPr>
              <w:t>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二</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w:t>
            </w:r>
            <w:r>
              <w:rPr>
                <w:rFonts w:hint="eastAsia" w:ascii="宋体" w:hAnsi="宋体" w:cs="宋体"/>
                <w:color w:val="auto"/>
                <w:szCs w:val="21"/>
                <w:lang w:eastAsia="zh-CN"/>
              </w:rPr>
              <w:t>固体废弃物排放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1、潜在火灾：</w:t>
            </w:r>
            <w:r>
              <w:rPr>
                <w:rFonts w:hint="eastAsia" w:ascii="宋体" w:hAnsi="宋体" w:eastAsia="宋体" w:cs="宋体"/>
                <w:color w:val="auto"/>
                <w:szCs w:val="21"/>
                <w:lang w:val="en-US" w:eastAsia="zh-CN"/>
              </w:rPr>
              <w:t>1）进行安全、消防、救援知识培训、学习；2）严禁购买和使用三无电器产品；3）加强日常安全用电检查和电器设备维保。4）每年至少进行一次消防演习；5）制定《安全用电管理规定》；6）配置充分的消防器材；7）现场增加安全、防火标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固体废弃物排放</w:t>
            </w:r>
            <w:r>
              <w:rPr>
                <w:rFonts w:hint="eastAsia" w:ascii="宋体" w:hAnsi="宋体" w:eastAsia="宋体" w:cs="宋体"/>
                <w:color w:val="auto"/>
                <w:szCs w:val="21"/>
                <w:lang w:eastAsia="zh-CN"/>
              </w:rPr>
              <w:t>：1）严格按照 《废水﹑废气﹑噪音固体废弃管理》实施；2）确定公司内所有危险废物数量、位置与收集方法</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定期监督检查制度执行情况；每季度进行1次</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加强使用和操作管理，减少废弃物产生</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集中回收﹑保存，售卖处理。</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提供有《危险源辩识与风险评价控制程序》，内容包括危险源的识别、确认、汇总、评价和不可接受风险的确定、登记、清单发放及更新控制。</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公司不可接受风险有以下两项：</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1）火灾伤害；2）人身意外伤害。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抽查以下二项不可接受风险的管理措施：</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1、人身意外伤害：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1）严格遵守作业指导书、安全规程，公司各项安全管理制度。</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2）佩戴劳动保护用品。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2、火灾伤害：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1）进行安全、消防、救援知识培训、学习；</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2）严禁购买和使用三无电器产品；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3）加强日常安全用电检查和电器设备维保。</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4）每年至少进行一次消防演习；</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5）制定《安全用电管理规定》；</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6）配置充分的消防器材；</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7）现场增加安全、防火标识。</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EO</w:t>
            </w:r>
            <w:r>
              <w:rPr>
                <w:rFonts w:hint="eastAsia" w:ascii="宋体" w:hAnsi="宋体" w:eastAsia="宋体" w:cs="宋体"/>
                <w:color w:val="auto"/>
                <w:szCs w:val="21"/>
              </w:rPr>
              <w:t>6.1.4</w:t>
            </w:r>
          </w:p>
        </w:tc>
        <w:tc>
          <w:tcPr>
            <w:tcW w:w="10006"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EO6.2</w:t>
            </w:r>
            <w:r>
              <w:rPr>
                <w:rFonts w:hint="eastAsia" w:ascii="宋体" w:hAnsi="宋体" w:cs="宋体"/>
                <w:color w:val="auto"/>
                <w:szCs w:val="21"/>
              </w:rPr>
              <w:t xml:space="preserve">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lang w:val="en-US" w:eastAsia="zh-CN"/>
              </w:rPr>
              <w:t>环境和</w:t>
            </w:r>
            <w:r>
              <w:rPr>
                <w:rFonts w:hint="eastAsia" w:ascii="宋体" w:hAnsi="宋体" w:cs="宋体"/>
                <w:color w:val="auto"/>
                <w:szCs w:val="21"/>
              </w:rPr>
              <w:t>职业健康安全目标</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eastAsia="宋体" w:cs="宋体"/>
                <w:b w:val="0"/>
                <w:bCs w:val="0"/>
                <w:color w:val="auto"/>
                <w:kern w:val="0"/>
                <w:sz w:val="22"/>
              </w:rPr>
              <w:t>火灾事故为零</w:t>
            </w:r>
            <w:r>
              <w:rPr>
                <w:rFonts w:hint="eastAsia" w:ascii="宋体" w:hAnsi="宋体" w:cs="宋体"/>
                <w:color w:val="auto"/>
                <w:szCs w:val="21"/>
              </w:rPr>
              <w:t>；</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2）固体废弃物分类合规处置率100%；</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eastAsia="宋体" w:cs="宋体"/>
                <w:b w:val="0"/>
                <w:bCs w:val="0"/>
                <w:color w:val="auto"/>
                <w:kern w:val="0"/>
                <w:sz w:val="22"/>
              </w:rPr>
              <w:t>人身意外伤害为0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eastAsia="宋体" w:cs="Times New Roman"/>
                <w:color w:val="auto"/>
                <w:kern w:val="2"/>
                <w:sz w:val="21"/>
                <w:szCs w:val="21"/>
              </w:rPr>
              <w:t>管理体系</w:t>
            </w:r>
            <w:r>
              <w:rPr>
                <w:rFonts w:hint="eastAsia" w:ascii="宋体" w:hAnsi="宋体" w:eastAsia="宋体" w:cs="宋体"/>
                <w:b w:val="0"/>
                <w:bCs w:val="0"/>
                <w:color w:val="auto"/>
                <w:kern w:val="0"/>
                <w:sz w:val="22"/>
                <w:szCs w:val="20"/>
                <w:lang w:val="en-US" w:eastAsia="zh-CN" w:bidi="ar-SA"/>
              </w:rPr>
              <w:t>目标分解考核表》2022年1月-5月对目标进行考核，</w:t>
            </w:r>
            <w:r>
              <w:rPr>
                <w:rFonts w:hint="eastAsia" w:ascii="宋体" w:hAnsi="宋体"/>
                <w:color w:val="auto"/>
                <w:kern w:val="2"/>
                <w:sz w:val="21"/>
                <w:szCs w:val="21"/>
              </w:rPr>
              <w:t>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snapToGrid w:val="0"/>
              <w:spacing w:line="4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eastAsia="宋体" w:cs="宋体"/>
                <w:b w:val="0"/>
                <w:bCs w:val="0"/>
                <w:color w:val="auto"/>
                <w:kern w:val="0"/>
                <w:sz w:val="22"/>
              </w:rPr>
              <w:t>火灾事故为零</w:t>
            </w:r>
            <w:r>
              <w:rPr>
                <w:rFonts w:hint="eastAsia" w:ascii="宋体" w:hAnsi="宋体" w:cs="宋体"/>
                <w:color w:val="auto"/>
                <w:szCs w:val="21"/>
              </w:rPr>
              <w:t>；</w:t>
            </w:r>
            <w:r>
              <w:rPr>
                <w:rFonts w:hint="eastAsia" w:ascii="宋体" w:hAnsi="宋体" w:cs="宋体"/>
                <w:color w:val="auto"/>
                <w:szCs w:val="21"/>
                <w:lang w:val="en-US" w:eastAsia="zh-CN"/>
              </w:rPr>
              <w:t xml:space="preserve">                     实测：零</w:t>
            </w:r>
          </w:p>
          <w:p>
            <w:pPr>
              <w:spacing w:line="40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2）固体废弃物分类合规处置率100%；</w:t>
            </w:r>
            <w:r>
              <w:rPr>
                <w:rFonts w:hint="eastAsia" w:ascii="宋体" w:hAnsi="宋体" w:eastAsia="宋体" w:cs="Times New Roman"/>
                <w:color w:val="auto"/>
                <w:szCs w:val="21"/>
                <w:lang w:val="en-US" w:eastAsia="zh-CN"/>
              </w:rPr>
              <w:t xml:space="preserve">     </w:t>
            </w:r>
            <w:r>
              <w:rPr>
                <w:rFonts w:hint="eastAsia" w:ascii="宋体" w:hAnsi="宋体" w:cs="宋体"/>
                <w:color w:val="auto"/>
                <w:szCs w:val="21"/>
                <w:lang w:val="en-US" w:eastAsia="zh-CN"/>
              </w:rPr>
              <w:t>实测：100%</w:t>
            </w:r>
          </w:p>
          <w:p>
            <w:pPr>
              <w:snapToGrid w:val="0"/>
              <w:spacing w:line="4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eastAsia="宋体" w:cs="宋体"/>
                <w:b w:val="0"/>
                <w:bCs w:val="0"/>
                <w:color w:val="auto"/>
                <w:kern w:val="0"/>
                <w:sz w:val="22"/>
              </w:rPr>
              <w:t>人身意外伤害为0</w:t>
            </w:r>
            <w:r>
              <w:rPr>
                <w:rFonts w:hint="eastAsia" w:ascii="宋体" w:hAnsi="宋体" w:cs="宋体"/>
                <w:color w:val="auto"/>
                <w:szCs w:val="21"/>
              </w:rPr>
              <w:t>；</w:t>
            </w:r>
            <w:r>
              <w:rPr>
                <w:rFonts w:hint="eastAsia" w:ascii="宋体" w:hAnsi="宋体" w:cs="宋体"/>
                <w:color w:val="auto"/>
                <w:szCs w:val="21"/>
                <w:lang w:val="en-US" w:eastAsia="zh-CN"/>
              </w:rPr>
              <w:t xml:space="preserve">                 实测：零</w:t>
            </w:r>
          </w:p>
          <w:p>
            <w:pPr>
              <w:rPr>
                <w:rFonts w:ascii="宋体" w:hAnsi="宋体"/>
                <w:color w:val="auto"/>
                <w:szCs w:val="21"/>
              </w:rPr>
            </w:pPr>
            <w:r>
              <w:rPr>
                <w:rFonts w:hint="eastAsia" w:ascii="宋体" w:hAnsi="宋体" w:cs="宋体"/>
                <w:color w:val="auto"/>
                <w:szCs w:val="21"/>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7.1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w:t>
            </w:r>
            <w:r>
              <w:rPr>
                <w:rFonts w:hint="eastAsia" w:ascii="宋体" w:hAnsi="宋体" w:eastAsia="宋体" w:cs="宋体"/>
                <w:color w:val="auto"/>
                <w:szCs w:val="21"/>
              </w:rPr>
              <w:t>康安全管理体系，并持续改进其有效性、增强顾客满意度和体系正常运行提供了充足的资金及必要的资源，为提高员工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线束（摩托车配件）的组装；摩托车配件的销售</w:t>
            </w:r>
            <w:r>
              <w:rPr>
                <w:rFonts w:hint="eastAsia" w:ascii="宋体" w:hAnsi="宋体" w:eastAsia="宋体" w:cs="宋体"/>
                <w:color w:val="auto"/>
                <w:szCs w:val="21"/>
              </w:rPr>
              <w:t>的生产需要。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color w:val="auto"/>
              </w:rPr>
            </w:pPr>
            <w:r>
              <w:rPr>
                <w:rFonts w:hint="eastAsia"/>
                <w:color w:val="auto"/>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如：（1）《</w:t>
            </w:r>
            <w:r>
              <w:rPr>
                <w:rFonts w:hint="eastAsia"/>
                <w:color w:val="auto"/>
                <w:lang w:eastAsia="zh-CN"/>
              </w:rPr>
              <w:t>产品的监视和测量控制程序</w:t>
            </w:r>
            <w:r>
              <w:rPr>
                <w:rFonts w:hint="eastAsia"/>
                <w:color w:val="auto"/>
              </w:rPr>
              <w:t>》</w:t>
            </w:r>
          </w:p>
          <w:p>
            <w:pPr>
              <w:tabs>
                <w:tab w:val="center" w:pos="3169"/>
              </w:tabs>
              <w:spacing w:line="400" w:lineRule="exact"/>
              <w:jc w:val="left"/>
              <w:rPr>
                <w:rFonts w:hint="eastAsia"/>
                <w:color w:val="auto"/>
              </w:rPr>
            </w:pPr>
            <w:r>
              <w:rPr>
                <w:rFonts w:hint="eastAsia"/>
                <w:color w:val="auto"/>
              </w:rPr>
              <w:t>（2）《内部审核控制程序》</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jc w:val="left"/>
              <w:rPr>
                <w:rFonts w:hint="eastAsia"/>
                <w:color w:val="auto"/>
              </w:rPr>
            </w:pPr>
            <w:r>
              <w:rPr>
                <w:rFonts w:hint="eastAsia"/>
                <w:color w:val="auto"/>
              </w:rPr>
              <w:t>（4）《应急准备与响应控制程序》</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（5）《合规性评价</w:t>
            </w:r>
            <w:r>
              <w:rPr>
                <w:rFonts w:hint="eastAsia" w:ascii="Times New Roman" w:hAnsi="Times New Roman" w:eastAsia="宋体" w:cs="Times New Roman"/>
                <w:color w:val="auto"/>
                <w:szCs w:val="22"/>
              </w:rPr>
              <w:t>控制程序》</w:t>
            </w:r>
          </w:p>
          <w:p>
            <w:pPr>
              <w:tabs>
                <w:tab w:val="center" w:pos="3169"/>
              </w:tabs>
              <w:spacing w:line="400" w:lineRule="exact"/>
              <w:jc w:val="left"/>
              <w:rPr>
                <w:rFonts w:hint="eastAsia" w:eastAsia="宋体"/>
                <w:color w:val="auto"/>
                <w:lang w:eastAsia="zh-CN"/>
              </w:rPr>
            </w:pPr>
            <w:r>
              <w:rPr>
                <w:rFonts w:hint="eastAsia" w:ascii="Times New Roman" w:hAnsi="Times New Roman" w:eastAsia="宋体" w:cs="Times New Roman"/>
                <w:color w:val="auto"/>
                <w:szCs w:val="22"/>
                <w:lang w:val="en-US" w:eastAsia="zh-CN"/>
              </w:rPr>
              <w:t>（6）《职业健康安全绩效监测控制程序》</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 xml:space="preserve">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eastAsia="宋体" w:cs="宋体"/>
                <w:color w:val="auto"/>
                <w:szCs w:val="21"/>
                <w:lang w:val="en-US" w:eastAsia="zh-CN"/>
              </w:rPr>
              <w:t>：2022年5月25日，本次管理评审按质量、环境和职业健康安全三体系一同策划。（上次管理评审时间2021年6月8日，时间间隔未超过12个月，策划符合标准要求）。</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主持人：牛岩山总经理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楷体" w:hAnsi="楷体" w:eastAsia="楷体" w:cs="楷体"/>
                <w:color w:val="000000"/>
                <w:szCs w:val="21"/>
                <w:lang w:val="en-US" w:eastAsia="zh-CN"/>
              </w:rPr>
            </w:pPr>
            <w:r>
              <w:rPr>
                <w:rFonts w:hint="eastAsia" w:ascii="宋体" w:hAnsi="宋体" w:eastAsia="宋体" w:cs="宋体"/>
                <w:color w:val="auto"/>
                <w:szCs w:val="21"/>
                <w:lang w:val="en-US" w:eastAsia="zh-CN"/>
              </w:rPr>
              <w:t>本次评审</w:t>
            </w:r>
            <w:r>
              <w:rPr>
                <w:rFonts w:hint="eastAsia" w:ascii="宋体" w:hAnsi="宋体" w:eastAsia="宋体" w:cs="宋体"/>
                <w:color w:val="auto"/>
                <w:szCs w:val="21"/>
              </w:rPr>
              <w:t>改</w:t>
            </w:r>
            <w:r>
              <w:rPr>
                <w:rFonts w:hint="eastAsia" w:ascii="宋体" w:hAnsi="宋体" w:eastAsia="宋体" w:cs="宋体"/>
                <w:color w:val="auto"/>
                <w:szCs w:val="21"/>
                <w:lang w:val="en-US" w:eastAsia="zh-CN"/>
              </w:rPr>
              <w:t>进的建议：加强合同/订单评审的控制、加强对顾客满意度调查工作。</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查</w:t>
            </w:r>
            <w:r>
              <w:rPr>
                <w:rFonts w:hint="eastAsia" w:ascii="宋体" w:hAnsi="宋体" w:eastAsia="宋体" w:cs="宋体"/>
                <w:color w:val="auto"/>
                <w:szCs w:val="21"/>
              </w:rPr>
              <w:t>管理评审改进措施及验证表</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由供销部负责，于</w:t>
            </w:r>
            <w:r>
              <w:rPr>
                <w:rFonts w:hint="eastAsia" w:ascii="宋体" w:hAnsi="宋体" w:eastAsia="宋体" w:cs="宋体"/>
                <w:color w:val="auto"/>
                <w:szCs w:val="21"/>
                <w:lang w:eastAsia="zh-CN"/>
              </w:rPr>
              <w:t>2022</w:t>
            </w:r>
            <w:r>
              <w:rPr>
                <w:rFonts w:hint="eastAsia" w:ascii="宋体" w:hAnsi="宋体" w:eastAsia="宋体" w:cs="宋体"/>
                <w:color w:val="auto"/>
                <w:szCs w:val="21"/>
                <w:lang w:val="en-US" w:eastAsia="zh-CN"/>
              </w:rPr>
              <w:t>年5月27日对改进项已开展培训并实施有效。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2021年6月以来，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w:t>
            </w:r>
            <w:r>
              <w:rPr>
                <w:rFonts w:hint="eastAsia" w:ascii="宋体" w:hAnsi="宋体" w:eastAsia="宋体" w:cs="宋体"/>
                <w:color w:val="auto"/>
                <w:szCs w:val="21"/>
              </w:rPr>
              <w:t>定系列程序文件《</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r>
              <w:rPr>
                <w:rFonts w:hint="eastAsia" w:ascii="宋体" w:hAnsi="宋体" w:cs="宋体"/>
                <w:color w:val="auto"/>
                <w:szCs w:val="21"/>
                <w:lang w:eastAsia="zh-CN"/>
              </w:rPr>
              <w:t>不合格输出控制程序</w:t>
            </w:r>
            <w:r>
              <w:rPr>
                <w:rFonts w:hint="eastAsia" w:ascii="宋体" w:hAnsi="宋体" w:eastAsia="宋体" w:cs="宋体"/>
                <w:color w:val="auto"/>
                <w:szCs w:val="21"/>
              </w:rPr>
              <w:t>》、《</w:t>
            </w:r>
            <w:r>
              <w:rPr>
                <w:rFonts w:hint="eastAsia" w:ascii="宋体" w:hAnsi="宋体" w:cs="宋体"/>
                <w:color w:val="auto"/>
                <w:szCs w:val="21"/>
                <w:lang w:eastAsia="zh-CN"/>
              </w:rPr>
              <w:t>产品的监视和测量控制程序</w:t>
            </w:r>
            <w:r>
              <w:rPr>
                <w:rFonts w:hint="eastAsia" w:ascii="宋体" w:hAnsi="宋体" w:eastAsia="宋体" w:cs="宋体"/>
                <w:color w:val="auto"/>
                <w:szCs w:val="21"/>
              </w:rPr>
              <w:t>》、《</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rPr>
              <w:t>》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w:t>
            </w:r>
            <w:r>
              <w:rPr>
                <w:rFonts w:hint="eastAsia" w:ascii="宋体" w:hAnsi="宋体" w:eastAsia="宋体" w:cs="宋体"/>
                <w:color w:val="auto"/>
                <w:szCs w:val="21"/>
                <w:lang w:val="en-US" w:eastAsia="zh-CN"/>
              </w:rPr>
              <w:t>管理</w:t>
            </w:r>
            <w:r>
              <w:rPr>
                <w:rFonts w:hint="eastAsia" w:ascii="宋体" w:hAnsi="宋体" w:eastAsia="宋体" w:cs="宋体"/>
                <w:color w:val="auto"/>
                <w:szCs w:val="21"/>
              </w:rPr>
              <w:t>方针、目标的达成分析、内部审核结果、数据资料统计分析、纠正和预防措施和管理评审等方式，以推动职业健康安全管理体系的持续改进。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w:t>
            </w:r>
            <w:r>
              <w:rPr>
                <w:rFonts w:hint="eastAsia" w:ascii="宋体" w:hAnsi="宋体" w:cs="宋体"/>
                <w:color w:val="auto"/>
                <w:szCs w:val="21"/>
                <w:lang w:eastAsia="zh-CN"/>
              </w:rPr>
              <w:t>不合格输出控制程序</w:t>
            </w:r>
            <w:r>
              <w:rPr>
                <w:rFonts w:hint="eastAsia" w:ascii="宋体" w:hAnsi="宋体" w:eastAsia="宋体" w:cs="宋体"/>
                <w:color w:val="auto"/>
                <w:szCs w:val="21"/>
              </w:rPr>
              <w:t>》及《</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rPr>
              <w:t>》实施纠正措施，消除</w:t>
            </w:r>
            <w:r>
              <w:rPr>
                <w:rFonts w:hint="eastAsia" w:ascii="宋体" w:hAnsi="宋体" w:eastAsia="宋体" w:cs="宋体"/>
                <w:color w:val="auto"/>
                <w:szCs w:val="21"/>
                <w:lang w:val="en-US" w:eastAsia="zh-CN"/>
              </w:rPr>
              <w:t>不符合</w:t>
            </w:r>
            <w:r>
              <w:rPr>
                <w:rFonts w:hint="eastAsia" w:ascii="宋体" w:hAnsi="宋体" w:eastAsia="宋体" w:cs="宋体"/>
                <w:color w:val="auto"/>
                <w:szCs w:val="21"/>
              </w:rPr>
              <w:t>，以防止其再发生。</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color w:val="auto"/>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eastAsia="宋体" w:cs="新宋体"/>
                <w:color w:val="000000" w:themeColor="text1"/>
                <w:sz w:val="21"/>
                <w:szCs w:val="21"/>
                <w:lang w:val="en-US" w:eastAsia="zh-CN"/>
              </w:rPr>
              <w:t>证书使用情况，上次不符合的整改。</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b/>
                <w:color w:val="auto"/>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现场确认，</w:t>
            </w:r>
            <w:r>
              <w:rPr>
                <w:rFonts w:hint="eastAsia" w:ascii="Times New Roman" w:hAnsi="Times New Roman" w:eastAsia="宋体" w:cs="Times New Roman"/>
                <w:color w:val="auto"/>
                <w:lang w:eastAsia="zh-CN"/>
              </w:rPr>
              <w:t>公司</w:t>
            </w:r>
            <w:r>
              <w:rPr>
                <w:rFonts w:hint="eastAsia" w:cs="Times New Roman"/>
                <w:color w:val="auto"/>
                <w:lang w:val="en-US" w:eastAsia="zh-CN"/>
              </w:rPr>
              <w:t>质量、环境和职业健康安全</w:t>
            </w:r>
            <w:r>
              <w:rPr>
                <w:rFonts w:hint="eastAsia" w:ascii="Times New Roman" w:hAnsi="Times New Roman" w:eastAsia="宋体" w:cs="Times New Roman"/>
                <w:color w:val="auto"/>
                <w:lang w:eastAsia="zh-CN"/>
              </w:rPr>
              <w:t>管理体系覆盖范围：</w:t>
            </w:r>
          </w:p>
          <w:p>
            <w:pPr>
              <w:spacing w:line="360" w:lineRule="auto"/>
              <w:ind w:firstLine="420" w:firstLineChars="200"/>
              <w:rPr>
                <w:rFonts w:hint="eastAsia" w:ascii="Times New Roman" w:hAnsi="Times New Roman" w:eastAsia="宋体" w:cs="Times New Roman"/>
                <w:color w:val="auto"/>
                <w:lang w:eastAsia="zh-CN"/>
              </w:rPr>
            </w:pPr>
            <w:bookmarkStart w:id="0" w:name="审核范围"/>
            <w:r>
              <w:rPr>
                <w:rFonts w:hint="eastAsia" w:ascii="Times New Roman" w:hAnsi="Times New Roman" w:eastAsia="宋体" w:cs="Times New Roman"/>
                <w:color w:val="auto"/>
              </w:rPr>
              <w:t>Q：</w:t>
            </w:r>
            <w:r>
              <w:rPr>
                <w:rFonts w:hint="eastAsia" w:cs="Times New Roman"/>
                <w:color w:val="auto"/>
                <w:lang w:eastAsia="zh-CN"/>
              </w:rPr>
              <w:t>线束（摩托车配件）的组装；摩托车配件的销售。</w:t>
            </w:r>
          </w:p>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E：</w:t>
            </w:r>
            <w:r>
              <w:rPr>
                <w:rFonts w:hint="eastAsia" w:cs="Times New Roman"/>
                <w:color w:val="auto"/>
                <w:lang w:eastAsia="zh-CN"/>
              </w:rPr>
              <w:t>线束（摩托车配件）的组装；摩托车配件的销售</w:t>
            </w:r>
            <w:r>
              <w:rPr>
                <w:rFonts w:hint="eastAsia" w:ascii="Times New Roman" w:hAnsi="Times New Roman" w:eastAsia="宋体" w:cs="Times New Roman"/>
                <w:color w:val="auto"/>
              </w:rPr>
              <w:t>及相关环境管理活动</w:t>
            </w:r>
            <w:r>
              <w:rPr>
                <w:rFonts w:hint="eastAsia" w:cs="Times New Roman"/>
                <w:color w:val="auto"/>
                <w:lang w:eastAsia="zh-CN"/>
              </w:rPr>
              <w:t>。</w:t>
            </w:r>
          </w:p>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O：</w:t>
            </w:r>
            <w:r>
              <w:rPr>
                <w:rFonts w:hint="eastAsia" w:cs="Times New Roman"/>
                <w:color w:val="auto"/>
                <w:lang w:eastAsia="zh-CN"/>
              </w:rPr>
              <w:t>线束（摩托车配件）的组装；摩托车配件的销售</w:t>
            </w:r>
            <w:r>
              <w:rPr>
                <w:rFonts w:hint="eastAsia" w:ascii="Times New Roman" w:hAnsi="Times New Roman" w:eastAsia="宋体" w:cs="Times New Roman"/>
                <w:color w:val="auto"/>
              </w:rPr>
              <w:t>及相关职业健康安全管理活动</w:t>
            </w:r>
            <w:bookmarkEnd w:id="0"/>
            <w:r>
              <w:rPr>
                <w:rFonts w:hint="eastAsia" w:cs="Times New Roman"/>
                <w:color w:val="auto"/>
                <w:lang w:eastAsia="zh-CN"/>
              </w:rPr>
              <w:t>。</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提供营业执照（三证合一），检查有效。公司严格执行</w:t>
            </w:r>
            <w:r>
              <w:rPr>
                <w:rFonts w:hint="eastAsia" w:ascii="Times New Roman" w:hAnsi="Times New Roman" w:eastAsia="宋体" w:cs="Times New Roman"/>
                <w:color w:val="auto"/>
                <w:lang w:val="en-US" w:eastAsia="zh-CN"/>
              </w:rPr>
              <w:t>行业</w:t>
            </w:r>
            <w:r>
              <w:rPr>
                <w:rFonts w:hint="eastAsia" w:ascii="Times New Roman" w:hAnsi="Times New Roman" w:eastAsia="宋体" w:cs="Times New Roman"/>
                <w:color w:val="auto"/>
              </w:rPr>
              <w:t>标准和客户合同协议要求。</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自2021年</w:t>
            </w:r>
            <w:r>
              <w:rPr>
                <w:rFonts w:hint="eastAsia" w:cs="Times New Roman"/>
                <w:color w:val="auto"/>
                <w:lang w:val="en-US" w:eastAsia="zh-CN"/>
              </w:rPr>
              <w:t>6</w:t>
            </w:r>
            <w:r>
              <w:rPr>
                <w:rFonts w:hint="eastAsia" w:ascii="Times New Roman" w:hAnsi="Times New Roman" w:eastAsia="宋体" w:cs="Times New Roman"/>
                <w:color w:val="auto"/>
                <w:lang w:val="en-US" w:eastAsia="zh-CN"/>
              </w:rPr>
              <w:t>月以来</w:t>
            </w:r>
            <w:r>
              <w:rPr>
                <w:rFonts w:hint="eastAsia" w:ascii="Times New Roman" w:hAnsi="Times New Roman" w:eastAsia="宋体" w:cs="Times New Roman"/>
                <w:color w:val="auto"/>
              </w:rPr>
              <w:t>，公司没有顾客的重大服务质量投诉、没有因环境污染事件受到相关方的投诉，通过顾客满意度调查，顾客对公司提供的服务普遍反映较好，相关方对公司的环境</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安全</w:t>
            </w:r>
            <w:r>
              <w:rPr>
                <w:rFonts w:hint="eastAsia" w:ascii="Times New Roman" w:hAnsi="Times New Roman" w:eastAsia="宋体" w:cs="Times New Roman"/>
                <w:color w:val="auto"/>
              </w:rPr>
              <w:t>管控普遍反映较好。体系运行以来，没有重大环境</w:t>
            </w:r>
            <w:r>
              <w:rPr>
                <w:rFonts w:hint="eastAsia" w:ascii="Times New Roman" w:hAnsi="Times New Roman" w:eastAsia="宋体" w:cs="Times New Roman"/>
                <w:color w:val="auto"/>
                <w:lang w:val="en-US" w:eastAsia="zh-CN"/>
              </w:rPr>
              <w:t>扰</w:t>
            </w:r>
            <w:r>
              <w:rPr>
                <w:rFonts w:hint="eastAsia" w:ascii="Times New Roman" w:hAnsi="Times New Roman" w:eastAsia="宋体" w:cs="Times New Roman"/>
                <w:color w:val="auto"/>
              </w:rPr>
              <w:t>民</w:t>
            </w:r>
            <w:r>
              <w:rPr>
                <w:rFonts w:hint="eastAsia" w:ascii="Times New Roman" w:hAnsi="Times New Roman" w:eastAsia="宋体" w:cs="Times New Roman"/>
                <w:color w:val="auto"/>
                <w:lang w:val="en-US" w:eastAsia="zh-CN"/>
              </w:rPr>
              <w:t>及安全</w:t>
            </w:r>
            <w:r>
              <w:rPr>
                <w:rFonts w:hint="eastAsia" w:ascii="Times New Roman" w:hAnsi="Times New Roman" w:eastAsia="宋体" w:cs="Times New Roman"/>
                <w:color w:val="auto"/>
              </w:rPr>
              <w:t>问题和投诉。</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今年无质量监督抽查情况。</w:t>
            </w:r>
          </w:p>
          <w:p>
            <w:pPr>
              <w:spacing w:line="360" w:lineRule="auto"/>
              <w:ind w:firstLine="420" w:firstLineChars="200"/>
              <w:rPr>
                <w:color w:val="auto"/>
              </w:rPr>
            </w:pPr>
            <w:r>
              <w:rPr>
                <w:rFonts w:hint="eastAsia" w:eastAsia="宋体"/>
                <w:lang w:val="en-US" w:eastAsia="zh-CN"/>
              </w:rPr>
              <w:t>上次不符合</w:t>
            </w:r>
            <w:r>
              <w:rPr>
                <w:rFonts w:hint="eastAsia" w:eastAsia="宋体"/>
              </w:rPr>
              <w:t>生</w:t>
            </w:r>
            <w:r>
              <w:rPr>
                <w:rFonts w:hint="eastAsia" w:eastAsia="宋体"/>
                <w:lang w:val="en-US" w:eastAsia="zh-CN"/>
              </w:rPr>
              <w:t>技</w:t>
            </w:r>
            <w:r>
              <w:rPr>
                <w:rFonts w:hint="eastAsia" w:eastAsia="宋体"/>
              </w:rPr>
              <w:t>部门</w:t>
            </w:r>
            <w:r>
              <w:rPr>
                <w:rFonts w:hint="eastAsia" w:eastAsia="宋体"/>
                <w:lang w:val="en-US" w:eastAsia="zh-CN"/>
              </w:rPr>
              <w:t>Q7.1.5和生技部E8.1条款</w:t>
            </w:r>
            <w:r>
              <w:rPr>
                <w:rFonts w:hint="eastAsia" w:eastAsia="宋体"/>
                <w:lang w:eastAsia="zh-CN"/>
              </w:rPr>
              <w:t>，</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r>
              <w:rPr>
                <w:rFonts w:hint="eastAsia" w:eastAsia="宋体"/>
                <w:lang w:val="en-US" w:eastAsia="zh-CN"/>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spacing w:line="480" w:lineRule="exact"/>
        <w:jc w:val="center"/>
        <w:rPr>
          <w:rFonts w:ascii="隶书" w:hAnsi="宋体" w:eastAsia="隶书"/>
          <w:bCs/>
          <w:color w:val="auto"/>
          <w:sz w:val="36"/>
          <w:szCs w:val="36"/>
        </w:rPr>
      </w:pPr>
    </w:p>
    <w:p>
      <w:pPr>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4"/>
        <w:gridCol w:w="11"/>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35" w:type="dxa"/>
            <w:gridSpan w:val="2"/>
            <w:vAlign w:val="center"/>
          </w:tcPr>
          <w:p>
            <w:pPr>
              <w:rPr>
                <w:sz w:val="24"/>
                <w:szCs w:val="24"/>
              </w:rPr>
            </w:pPr>
            <w:r>
              <w:rPr>
                <w:rFonts w:hint="eastAsia"/>
                <w:sz w:val="24"/>
                <w:szCs w:val="24"/>
              </w:rPr>
              <w:t>受审核部门：供销部,  主管领导：范茂芹，  陪同人员：殷满秀</w:t>
            </w:r>
          </w:p>
        </w:tc>
        <w:tc>
          <w:tcPr>
            <w:tcW w:w="115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35" w:type="dxa"/>
            <w:gridSpan w:val="2"/>
            <w:vAlign w:val="center"/>
          </w:tcPr>
          <w:p>
            <w:pPr>
              <w:snapToGrid w:val="0"/>
              <w:spacing w:line="240" w:lineRule="exact"/>
            </w:pPr>
            <w:r>
              <w:rPr>
                <w:rFonts w:hint="eastAsia"/>
                <w:sz w:val="24"/>
                <w:szCs w:val="24"/>
              </w:rPr>
              <w:t>审核员：张心，   审核时间：2022年6月6日</w:t>
            </w:r>
          </w:p>
        </w:tc>
        <w:tc>
          <w:tcPr>
            <w:tcW w:w="11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35" w:type="dxa"/>
            <w:gridSpan w:val="2"/>
            <w:vAlign w:val="center"/>
          </w:tcPr>
          <w:p>
            <w:pPr>
              <w:spacing w:line="300" w:lineRule="exact"/>
              <w:rPr>
                <w:sz w:val="24"/>
                <w:szCs w:val="24"/>
              </w:rPr>
            </w:pPr>
            <w:r>
              <w:rPr>
                <w:rFonts w:hint="eastAsia"/>
                <w:sz w:val="24"/>
                <w:szCs w:val="24"/>
              </w:rPr>
              <w:t>审核条款：</w:t>
            </w:r>
          </w:p>
          <w:p>
            <w:pPr>
              <w:spacing w:line="300" w:lineRule="exact"/>
              <w:rPr>
                <w:szCs w:val="21"/>
              </w:rPr>
            </w:pPr>
            <w:r>
              <w:rPr>
                <w:rFonts w:hint="eastAsia"/>
                <w:szCs w:val="21"/>
              </w:rPr>
              <w:t>QMS:5.3岗位/职责 /权限；6.2质量目标及其实现的策划；8.2产品和服务的要求；8.4外部提供供方的控制；</w:t>
            </w:r>
            <w:r>
              <w:rPr>
                <w:rFonts w:hint="eastAsia" w:ascii="宋体" w:hAnsi="宋体" w:cs="新宋体"/>
                <w:szCs w:val="21"/>
              </w:rPr>
              <w:t>8.5.1生产和服务提供的控制（销售）；</w:t>
            </w:r>
            <w:r>
              <w:rPr>
                <w:rFonts w:hint="eastAsia"/>
                <w:szCs w:val="21"/>
              </w:rPr>
              <w:t>9.1.2顾客满意；</w:t>
            </w:r>
          </w:p>
        </w:tc>
        <w:tc>
          <w:tcPr>
            <w:tcW w:w="11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435" w:type="dxa"/>
            <w:gridSpan w:val="2"/>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autoSpaceDE w:val="0"/>
              <w:autoSpaceDN w:val="0"/>
              <w:adjustRightInd w:val="0"/>
              <w:spacing w:line="400" w:lineRule="exact"/>
              <w:jc w:val="left"/>
              <w:rPr>
                <w:rFonts w:ascii="宋体" w:cs="宋体"/>
                <w:szCs w:val="21"/>
              </w:rPr>
            </w:pPr>
            <w:r>
              <w:rPr>
                <w:rFonts w:hint="eastAsia" w:ascii="宋体" w:cs="宋体"/>
                <w:szCs w:val="21"/>
              </w:rPr>
              <w:t xml:space="preserve">1) 负责在本部门落实公司质量、环境和职业健康安全方针，部门质量、环境和职业健康安全目标及相关的环境管理方案； </w:t>
            </w:r>
          </w:p>
          <w:p>
            <w:pPr>
              <w:autoSpaceDE w:val="0"/>
              <w:autoSpaceDN w:val="0"/>
              <w:adjustRightInd w:val="0"/>
              <w:spacing w:line="400" w:lineRule="exact"/>
              <w:jc w:val="left"/>
              <w:rPr>
                <w:rFonts w:ascii="宋体" w:cs="宋体"/>
                <w:szCs w:val="21"/>
              </w:rPr>
            </w:pPr>
            <w:r>
              <w:rPr>
                <w:rFonts w:hint="eastAsia" w:ascii="宋体" w:cs="宋体"/>
                <w:szCs w:val="21"/>
              </w:rPr>
              <w:t xml:space="preserve">2) 负责产品的销售和原材料的采购； </w:t>
            </w:r>
          </w:p>
          <w:p>
            <w:pPr>
              <w:autoSpaceDE w:val="0"/>
              <w:autoSpaceDN w:val="0"/>
              <w:adjustRightInd w:val="0"/>
              <w:spacing w:line="400" w:lineRule="exact"/>
              <w:jc w:val="left"/>
              <w:rPr>
                <w:rFonts w:ascii="宋体" w:cs="宋体"/>
                <w:szCs w:val="21"/>
              </w:rPr>
            </w:pPr>
            <w:r>
              <w:rPr>
                <w:rFonts w:hint="eastAsia" w:ascii="宋体" w:cs="宋体"/>
                <w:szCs w:val="21"/>
              </w:rPr>
              <w:t xml:space="preserve">3) 负责制定合同评审规定，并参与主持合同评审； </w:t>
            </w:r>
          </w:p>
          <w:p>
            <w:pPr>
              <w:autoSpaceDE w:val="0"/>
              <w:autoSpaceDN w:val="0"/>
              <w:adjustRightInd w:val="0"/>
              <w:spacing w:line="400" w:lineRule="exact"/>
              <w:jc w:val="left"/>
              <w:rPr>
                <w:rFonts w:ascii="宋体" w:cs="宋体"/>
                <w:szCs w:val="21"/>
              </w:rPr>
            </w:pPr>
            <w:r>
              <w:rPr>
                <w:rFonts w:hint="eastAsia" w:ascii="宋体" w:cs="宋体"/>
                <w:szCs w:val="21"/>
              </w:rPr>
              <w:t xml:space="preserve">4) 负责对所在项目的各种基础设施、设备的运行、维护、检修及管理，建立必要的操作规程、管理制度，确保设备设施处于完好状态，满足质量、环境和职业健康安全管理要求； </w:t>
            </w:r>
          </w:p>
          <w:p>
            <w:pPr>
              <w:autoSpaceDE w:val="0"/>
              <w:autoSpaceDN w:val="0"/>
              <w:adjustRightInd w:val="0"/>
              <w:spacing w:line="400" w:lineRule="exact"/>
              <w:jc w:val="left"/>
              <w:rPr>
                <w:rFonts w:ascii="宋体" w:cs="宋体"/>
                <w:szCs w:val="21"/>
              </w:rPr>
            </w:pPr>
            <w:r>
              <w:rPr>
                <w:rFonts w:hint="eastAsia" w:ascii="宋体" w:cs="宋体"/>
                <w:szCs w:val="21"/>
              </w:rPr>
              <w:t xml:space="preserve">5) 负责组织本部门的环境因素、危险源辨识评价活动，对识别的重要环境因素和重大风险进行控制； </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15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spacing w:line="400" w:lineRule="exact"/>
              <w:rPr>
                <w:rFonts w:ascii="宋体" w:hAnsi="宋体" w:cs="宋体"/>
                <w:szCs w:val="21"/>
              </w:rPr>
            </w:pPr>
            <w:r>
              <w:rPr>
                <w:rFonts w:hint="eastAsia" w:ascii="宋体" w:hAnsi="宋体" w:cs="宋体"/>
                <w:szCs w:val="21"/>
              </w:rPr>
              <w:t>目标及其实现的策划</w:t>
            </w:r>
          </w:p>
        </w:tc>
        <w:tc>
          <w:tcPr>
            <w:tcW w:w="960" w:type="dxa"/>
          </w:tcPr>
          <w:p>
            <w:pPr>
              <w:spacing w:line="400" w:lineRule="exact"/>
              <w:rPr>
                <w:rFonts w:ascii="宋体" w:hAnsi="宋体" w:cs="宋体"/>
                <w:szCs w:val="21"/>
              </w:rPr>
            </w:pPr>
            <w:r>
              <w:rPr>
                <w:rFonts w:hint="eastAsia" w:ascii="宋体" w:hAnsi="宋体" w:cs="宋体"/>
                <w:szCs w:val="21"/>
              </w:rPr>
              <w:t>Q6.2</w:t>
            </w:r>
          </w:p>
          <w:p>
            <w:pPr>
              <w:spacing w:line="400" w:lineRule="exact"/>
              <w:rPr>
                <w:rFonts w:ascii="宋体" w:hAnsi="宋体" w:cs="宋体"/>
                <w:szCs w:val="21"/>
              </w:rPr>
            </w:pPr>
          </w:p>
        </w:tc>
        <w:tc>
          <w:tcPr>
            <w:tcW w:w="10435" w:type="dxa"/>
            <w:gridSpan w:val="2"/>
          </w:tcPr>
          <w:p>
            <w:pPr>
              <w:spacing w:line="400" w:lineRule="exact"/>
              <w:rPr>
                <w:rFonts w:ascii="宋体" w:hAnsi="宋体" w:cs="宋体"/>
                <w:szCs w:val="21"/>
              </w:rPr>
            </w:pPr>
            <w:r>
              <w:rPr>
                <w:rFonts w:hint="eastAsia" w:ascii="宋体" w:hAnsi="宋体" w:cs="宋体"/>
                <w:szCs w:val="21"/>
              </w:rPr>
              <w:t>查供销部质量目标        考核情况（2022年01月-2022年05月）</w:t>
            </w:r>
          </w:p>
          <w:p>
            <w:pPr>
              <w:spacing w:line="400" w:lineRule="exact"/>
              <w:rPr>
                <w:rFonts w:ascii="宋体" w:hAnsi="宋体" w:cs="宋体"/>
                <w:szCs w:val="21"/>
              </w:rPr>
            </w:pPr>
            <w:r>
              <w:rPr>
                <w:rFonts w:hint="eastAsia" w:ascii="宋体" w:hAnsi="宋体" w:cs="宋体"/>
                <w:szCs w:val="21"/>
              </w:rPr>
              <w:t>1、</w:t>
            </w:r>
            <w:r>
              <w:rPr>
                <w:rFonts w:hint="eastAsia" w:ascii="宋体" w:hAnsi="宋体" w:cs="宋体"/>
                <w:kern w:val="0"/>
                <w:szCs w:val="21"/>
              </w:rPr>
              <w:t>产品交付合格率100%；</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bCs/>
                <w:szCs w:val="21"/>
              </w:rPr>
              <w:t>2、</w:t>
            </w:r>
            <w:r>
              <w:rPr>
                <w:rFonts w:hint="eastAsia" w:ascii="宋体" w:hAnsi="宋体" w:cs="宋体"/>
                <w:kern w:val="0"/>
                <w:szCs w:val="21"/>
              </w:rPr>
              <w:t xml:space="preserve">供方按时评价率100%；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bCs/>
                <w:szCs w:val="21"/>
              </w:rPr>
              <w:t>3、</w:t>
            </w:r>
            <w:r>
              <w:rPr>
                <w:rFonts w:hint="eastAsia" w:ascii="宋体" w:hAnsi="宋体" w:cs="宋体"/>
                <w:kern w:val="0"/>
                <w:szCs w:val="21"/>
              </w:rPr>
              <w:t xml:space="preserve">合同按时完成率100%；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bCs/>
                <w:szCs w:val="21"/>
              </w:rPr>
              <w:t>4、</w:t>
            </w:r>
            <w:r>
              <w:rPr>
                <w:rFonts w:hint="eastAsia" w:ascii="宋体" w:hAnsi="宋体" w:cs="宋体"/>
                <w:kern w:val="0"/>
                <w:szCs w:val="21"/>
              </w:rPr>
              <w:t xml:space="preserve">顾客满意度≥ 95分；            </w:t>
            </w:r>
            <w:r>
              <w:rPr>
                <w:rFonts w:ascii="宋体" w:hAnsi="宋体" w:cs="宋体"/>
                <w:kern w:val="0"/>
                <w:szCs w:val="21"/>
              </w:rPr>
              <w:t xml:space="preserve">  </w:t>
            </w:r>
            <w:r>
              <w:rPr>
                <w:rFonts w:hint="eastAsia" w:ascii="宋体" w:hAnsi="宋体" w:cs="宋体"/>
                <w:kern w:val="0"/>
                <w:szCs w:val="21"/>
              </w:rPr>
              <w:t xml:space="preserve">   </w:t>
            </w:r>
            <w:r>
              <w:rPr>
                <w:rFonts w:hint="eastAsia" w:ascii="宋体" w:hAnsi="宋体" w:cs="宋体"/>
                <w:szCs w:val="21"/>
              </w:rPr>
              <w:t>实测：96.5分</w:t>
            </w:r>
          </w:p>
          <w:p>
            <w:pPr>
              <w:pStyle w:val="11"/>
              <w:rPr>
                <w:rFonts w:ascii="宋体" w:hAnsi="宋体" w:cs="宋体"/>
                <w:bCs w:val="0"/>
                <w:spacing w:val="0"/>
                <w:szCs w:val="21"/>
              </w:rPr>
            </w:pPr>
            <w:r>
              <w:rPr>
                <w:rFonts w:hint="eastAsia" w:ascii="宋体" w:hAnsi="宋体"/>
                <w:szCs w:val="21"/>
              </w:rPr>
              <w:t>5、</w:t>
            </w:r>
            <w:r>
              <w:rPr>
                <w:rFonts w:hint="eastAsia" w:ascii="宋体" w:hAnsi="宋体" w:cs="宋体"/>
                <w:bCs w:val="0"/>
                <w:kern w:val="0"/>
                <w:szCs w:val="21"/>
              </w:rPr>
              <w:t>产品采购合格率≥98%；</w:t>
            </w:r>
            <w:r>
              <w:rPr>
                <w:rFonts w:hint="eastAsia" w:ascii="宋体" w:hAnsi="宋体" w:cs="宋体"/>
                <w:bCs w:val="0"/>
                <w:spacing w:val="0"/>
                <w:szCs w:val="21"/>
              </w:rPr>
              <w:t xml:space="preserve">             实测：100%</w:t>
            </w:r>
          </w:p>
          <w:p>
            <w:pPr>
              <w:spacing w:line="400" w:lineRule="exact"/>
              <w:rPr>
                <w:rFonts w:ascii="宋体" w:hAnsi="宋体" w:cs="宋体"/>
                <w:szCs w:val="21"/>
              </w:rPr>
            </w:pPr>
            <w:r>
              <w:rPr>
                <w:rFonts w:hint="eastAsia" w:ascii="宋体" w:hAnsi="宋体" w:cs="宋体"/>
                <w:szCs w:val="21"/>
              </w:rPr>
              <w:t>查：2022年5月供销部对2家客户进行顾客满意度调查，满意度达到96.5分。质量目标完成情况：能达到要求。</w:t>
            </w:r>
          </w:p>
        </w:tc>
        <w:tc>
          <w:tcPr>
            <w:tcW w:w="1154"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435" w:type="dxa"/>
            <w:gridSpan w:val="2"/>
          </w:tcPr>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公司制定并实施《合同评审控制程序</w:t>
            </w:r>
            <w:r>
              <w:rPr>
                <w:rFonts w:hint="eastAsia" w:ascii="宋体" w:hAnsi="宋体" w:cs="Arial"/>
                <w:iCs/>
                <w:szCs w:val="21"/>
                <w:lang w:bidi="ar"/>
              </w:rPr>
              <w:tab/>
            </w:r>
            <w:r>
              <w:rPr>
                <w:rFonts w:hint="eastAsia" w:ascii="宋体" w:hAnsi="宋体" w:cs="Arial"/>
                <w:iCs/>
                <w:szCs w:val="21"/>
                <w:lang w:bidi="ar"/>
              </w:rPr>
              <w:t>》，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szCs w:val="21"/>
                <w:lang w:bidi="ar"/>
              </w:rPr>
            </w:pPr>
          </w:p>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 xml:space="preserve">（1）顾客对产品明示与潜在的要求,包括技术要求、质量要求、支持服务和价格等；      </w:t>
            </w:r>
          </w:p>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（2）与产品有关的法律、法规要求；</w:t>
            </w:r>
          </w:p>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iCs/>
                <w:szCs w:val="21"/>
                <w:lang w:bidi="ar"/>
              </w:rPr>
            </w:pPr>
            <w:r>
              <w:rPr>
                <w:rFonts w:hint="eastAsia" w:ascii="宋体" w:hAnsi="宋体" w:cs="Arial"/>
                <w:iCs/>
                <w:szCs w:val="21"/>
                <w:lang w:bidi="ar"/>
              </w:rPr>
              <w:t>查 销售合同</w:t>
            </w:r>
          </w:p>
          <w:p>
            <w:pPr>
              <w:spacing w:line="400" w:lineRule="exact"/>
              <w:rPr>
                <w:rFonts w:ascii="宋体" w:hAnsi="宋体" w:cs="宋体"/>
                <w:szCs w:val="21"/>
              </w:rPr>
            </w:pPr>
            <w:r>
              <w:rPr>
                <w:rFonts w:hint="eastAsia"/>
                <w:szCs w:val="21"/>
              </w:rPr>
              <w:t>顾</w:t>
            </w:r>
            <w:r>
              <w:rPr>
                <w:rFonts w:hint="eastAsia" w:ascii="宋体" w:hAnsi="宋体" w:cs="宋体"/>
                <w:szCs w:val="21"/>
              </w:rPr>
              <w:t>客：</w:t>
            </w:r>
            <w:r>
              <w:rPr>
                <w:rFonts w:hint="eastAsia" w:ascii="宋体" w:hAnsi="宋体" w:cs="宋体"/>
                <w:color w:val="000000"/>
                <w:szCs w:val="21"/>
              </w:rPr>
              <w:t>重庆宗申车辆有限公司（年度合同）</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color w:val="000000"/>
                <w:szCs w:val="21"/>
              </w:rPr>
              <w:t>主电缆、附线、倒车喇叭、前挡泥板等</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合同金额：按实际交货数量结算</w:t>
            </w:r>
          </w:p>
          <w:p>
            <w:pPr>
              <w:spacing w:line="400" w:lineRule="exact"/>
              <w:rPr>
                <w:rFonts w:ascii="宋体" w:hAnsi="宋体" w:cs="宋体"/>
                <w:szCs w:val="21"/>
              </w:rPr>
            </w:pPr>
            <w:r>
              <w:rPr>
                <w:rFonts w:hint="eastAsia" w:ascii="宋体" w:hAnsi="宋体" w:cs="宋体"/>
                <w:szCs w:val="21"/>
              </w:rPr>
              <w:t>签订时间: 2021年12月8日</w:t>
            </w:r>
          </w:p>
          <w:p>
            <w:pPr>
              <w:pStyle w:val="2"/>
              <w:rPr>
                <w:rFonts w:hint="eastAsia"/>
                <w:lang w:bidi="ar"/>
              </w:rPr>
            </w:pPr>
            <w:r>
              <w:rPr>
                <w:rFonts w:hint="eastAsia"/>
                <w:lang w:bidi="ar"/>
              </w:rPr>
              <w:t>合同内容包括：产品名称、型号规格、数量单价、质量要求、来货交付、违约责任等。</w:t>
            </w:r>
            <w:r>
              <w:rPr>
                <w:rFonts w:hint="eastAsia" w:ascii="宋体" w:hAnsi="宋体" w:cs="Arial"/>
                <w:iCs/>
                <w:szCs w:val="21"/>
                <w:lang w:bidi="ar"/>
              </w:rPr>
              <w:t>确定顾客对产品的具体要求</w:t>
            </w:r>
          </w:p>
          <w:p>
            <w:pPr>
              <w:widowControl/>
              <w:spacing w:line="400" w:lineRule="atLeast"/>
              <w:ind w:firstLine="315" w:firstLineChars="150"/>
              <w:rPr>
                <w:szCs w:val="21"/>
              </w:rPr>
            </w:pPr>
            <w:r>
              <w:rPr>
                <w:rFonts w:hint="eastAsia" w:ascii="宋体" w:hAnsi="宋体" w:cs="Arial"/>
                <w:iCs/>
                <w:szCs w:val="21"/>
                <w:lang w:bidi="ar"/>
              </w:rPr>
              <w:t>为了明确与产品有关的要求，确保公司有能力</w:t>
            </w:r>
            <w:r>
              <w:rPr>
                <w:rFonts w:hint="eastAsia"/>
                <w:szCs w:val="21"/>
              </w:rPr>
              <w:t>满足顾客要求；在公司向顾客做出提供产品的承诺之前对产品有关要求进行了评审。</w:t>
            </w:r>
          </w:p>
          <w:p>
            <w:pPr>
              <w:rPr>
                <w:szCs w:val="21"/>
              </w:rPr>
            </w:pPr>
            <w:r>
              <w:rPr>
                <w:rFonts w:hint="eastAsia"/>
                <w:szCs w:val="21"/>
              </w:rPr>
              <w:t>抽查《合同评审记录》</w:t>
            </w:r>
          </w:p>
          <w:p>
            <w:pPr>
              <w:numPr>
                <w:ilvl w:val="0"/>
                <w:numId w:val="2"/>
              </w:numPr>
              <w:spacing w:line="400" w:lineRule="exact"/>
              <w:rPr>
                <w:rFonts w:ascii="宋体" w:hAnsi="宋体" w:cs="宋体"/>
                <w:szCs w:val="21"/>
              </w:rPr>
            </w:pPr>
            <w:r>
              <w:rPr>
                <w:rFonts w:hint="eastAsia"/>
                <w:szCs w:val="21"/>
              </w:rPr>
              <w:t>顾</w:t>
            </w:r>
            <w:r>
              <w:rPr>
                <w:rFonts w:hint="eastAsia" w:ascii="宋体" w:hAnsi="宋体" w:cs="宋体"/>
                <w:szCs w:val="21"/>
              </w:rPr>
              <w:t>客：</w:t>
            </w:r>
            <w:r>
              <w:rPr>
                <w:rFonts w:hint="eastAsia" w:ascii="宋体" w:hAnsi="宋体" w:cs="宋体"/>
                <w:color w:val="000000"/>
                <w:szCs w:val="21"/>
              </w:rPr>
              <w:t>重庆宗申车辆有限公司（年度合同）</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color w:val="000000"/>
                <w:szCs w:val="21"/>
              </w:rPr>
              <w:t>主电缆、附线、倒车喇叭、前挡泥板等</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合同金额：按实际交货数量结算</w:t>
            </w:r>
          </w:p>
          <w:p>
            <w:pPr>
              <w:spacing w:line="400" w:lineRule="exact"/>
              <w:rPr>
                <w:rFonts w:ascii="宋体" w:hAnsi="宋体" w:cs="宋体"/>
                <w:szCs w:val="21"/>
              </w:rPr>
            </w:pPr>
            <w:r>
              <w:rPr>
                <w:rFonts w:hint="eastAsia" w:ascii="宋体" w:hAnsi="宋体" w:cs="宋体"/>
                <w:szCs w:val="21"/>
              </w:rPr>
              <w:t>签订时间: 2021年12月8日</w:t>
            </w:r>
          </w:p>
          <w:p>
            <w:pPr>
              <w:rPr>
                <w:rFonts w:ascii="宋体" w:hAnsi="宋体" w:cs="宋体"/>
                <w:szCs w:val="21"/>
              </w:rPr>
            </w:pPr>
            <w:r>
              <w:rPr>
                <w:rFonts w:hint="eastAsia" w:ascii="宋体" w:hAnsi="宋体" w:cs="宋体"/>
                <w:szCs w:val="21"/>
              </w:rPr>
              <w:t>评审内容：供货能力、交货期限、质量要求、价格要求、付款方式等；</w:t>
            </w:r>
          </w:p>
          <w:p>
            <w:pPr>
              <w:rPr>
                <w:rFonts w:ascii="宋体" w:hAnsi="宋体" w:cs="宋体"/>
                <w:szCs w:val="21"/>
              </w:rPr>
            </w:pPr>
            <w:r>
              <w:rPr>
                <w:rFonts w:hint="eastAsia" w:ascii="宋体" w:hAnsi="宋体" w:cs="宋体"/>
                <w:szCs w:val="21"/>
              </w:rPr>
              <w:t>评审部门：供销部、生技部、行政部、总经理；</w:t>
            </w:r>
          </w:p>
          <w:p>
            <w:pPr>
              <w:rPr>
                <w:rFonts w:ascii="宋体" w:hAnsi="宋体" w:cs="宋体"/>
                <w:szCs w:val="21"/>
              </w:rPr>
            </w:pPr>
            <w:r>
              <w:rPr>
                <w:rFonts w:hint="eastAsia" w:ascii="宋体" w:hAnsi="宋体" w:cs="宋体"/>
                <w:szCs w:val="21"/>
              </w:rPr>
              <w:t>评审结论：同意签订合同    批准人：</w:t>
            </w:r>
            <w:r>
              <w:rPr>
                <w:rFonts w:hint="eastAsia" w:ascii="宋体" w:hAnsi="宋体" w:cs="宋体"/>
                <w:color w:val="000000"/>
                <w:szCs w:val="21"/>
              </w:rPr>
              <w:t>牛岩山</w:t>
            </w:r>
          </w:p>
          <w:p>
            <w:pPr>
              <w:rPr>
                <w:rFonts w:ascii="宋体" w:hAnsi="宋体" w:cs="宋体"/>
                <w:szCs w:val="21"/>
              </w:rPr>
            </w:pPr>
            <w:r>
              <w:rPr>
                <w:rFonts w:hint="eastAsia" w:ascii="宋体" w:hAnsi="宋体" w:cs="宋体"/>
                <w:szCs w:val="21"/>
              </w:rPr>
              <w:t>评审时间:2021年12月06日</w:t>
            </w:r>
          </w:p>
          <w:p>
            <w:pPr>
              <w:numPr>
                <w:ilvl w:val="0"/>
                <w:numId w:val="2"/>
              </w:numPr>
              <w:spacing w:line="400" w:lineRule="exact"/>
              <w:rPr>
                <w:rFonts w:ascii="宋体" w:hAnsi="宋体" w:cs="宋体"/>
                <w:szCs w:val="21"/>
              </w:rPr>
            </w:pPr>
            <w:r>
              <w:rPr>
                <w:rFonts w:hint="eastAsia" w:ascii="宋体" w:hAnsi="宋体" w:cs="宋体"/>
                <w:szCs w:val="21"/>
              </w:rPr>
              <w:t>顾客：</w:t>
            </w:r>
            <w:r>
              <w:rPr>
                <w:rFonts w:hint="eastAsia" w:ascii="宋体" w:hAnsi="宋体" w:cs="宋体"/>
                <w:color w:val="000000"/>
                <w:szCs w:val="21"/>
              </w:rPr>
              <w:t>重庆宗申车辆有限公司</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color w:val="000000"/>
                <w:szCs w:val="21"/>
              </w:rPr>
              <w:t>方向把管、前挡泥板、尾灯转接线等</w:t>
            </w:r>
          </w:p>
          <w:p>
            <w:pPr>
              <w:spacing w:line="400" w:lineRule="exact"/>
              <w:rPr>
                <w:rFonts w:ascii="宋体" w:hAnsi="宋体" w:cs="宋体"/>
                <w:szCs w:val="21"/>
              </w:rPr>
            </w:pPr>
            <w:r>
              <w:rPr>
                <w:rFonts w:hint="eastAsia" w:ascii="宋体" w:hAnsi="宋体" w:cs="宋体"/>
                <w:szCs w:val="21"/>
              </w:rPr>
              <w:t>合同金额：按实际交货数量结算</w:t>
            </w:r>
          </w:p>
          <w:p>
            <w:pPr>
              <w:spacing w:line="400" w:lineRule="exact"/>
              <w:rPr>
                <w:rFonts w:ascii="宋体" w:hAnsi="宋体" w:cs="宋体"/>
                <w:szCs w:val="21"/>
              </w:rPr>
            </w:pPr>
            <w:r>
              <w:rPr>
                <w:rFonts w:hint="eastAsia" w:ascii="宋体" w:hAnsi="宋体" w:cs="宋体"/>
                <w:szCs w:val="21"/>
              </w:rPr>
              <w:t>签订时间: 2022年5月16日。</w:t>
            </w:r>
          </w:p>
          <w:p>
            <w:pPr>
              <w:rPr>
                <w:rFonts w:ascii="宋体" w:hAnsi="宋体" w:cs="宋体"/>
                <w:szCs w:val="21"/>
              </w:rPr>
            </w:pPr>
            <w:r>
              <w:rPr>
                <w:rFonts w:hint="eastAsia" w:ascii="宋体" w:hAnsi="宋体" w:cs="宋体"/>
                <w:szCs w:val="21"/>
              </w:rPr>
              <w:t>评审内容：供货能力、交货期限、质量要求、价格要求、付款方式等；</w:t>
            </w:r>
          </w:p>
          <w:p>
            <w:pPr>
              <w:rPr>
                <w:rFonts w:ascii="宋体" w:hAnsi="宋体" w:cs="宋体"/>
                <w:szCs w:val="21"/>
              </w:rPr>
            </w:pPr>
            <w:r>
              <w:rPr>
                <w:rFonts w:hint="eastAsia" w:ascii="宋体" w:hAnsi="宋体" w:cs="宋体"/>
                <w:szCs w:val="21"/>
              </w:rPr>
              <w:t>评审部门：供销部、生技部、行政部、总经理；</w:t>
            </w:r>
          </w:p>
          <w:p>
            <w:pPr>
              <w:rPr>
                <w:rFonts w:ascii="宋体" w:hAnsi="宋体" w:cs="宋体"/>
                <w:szCs w:val="21"/>
              </w:rPr>
            </w:pPr>
            <w:r>
              <w:rPr>
                <w:rFonts w:hint="eastAsia" w:ascii="宋体" w:hAnsi="宋体" w:cs="宋体"/>
                <w:szCs w:val="21"/>
              </w:rPr>
              <w:t>评审结论：同意签订合同    批准人：</w:t>
            </w:r>
            <w:r>
              <w:rPr>
                <w:rFonts w:hint="eastAsia" w:ascii="宋体" w:hAnsi="宋体" w:cs="宋体"/>
                <w:color w:val="000000"/>
                <w:szCs w:val="21"/>
              </w:rPr>
              <w:t>牛岩山</w:t>
            </w:r>
          </w:p>
          <w:p>
            <w:pPr>
              <w:rPr>
                <w:szCs w:val="21"/>
              </w:rPr>
            </w:pPr>
            <w:r>
              <w:rPr>
                <w:rFonts w:hint="eastAsia"/>
                <w:szCs w:val="21"/>
              </w:rPr>
              <w:t>评审时间</w:t>
            </w:r>
            <w:r>
              <w:rPr>
                <w:szCs w:val="21"/>
              </w:rPr>
              <w:t>:20</w:t>
            </w:r>
            <w:r>
              <w:rPr>
                <w:rFonts w:hint="eastAsia"/>
                <w:szCs w:val="21"/>
              </w:rPr>
              <w:t>22年05月13日。</w:t>
            </w:r>
          </w:p>
          <w:p>
            <w:pPr>
              <w:rPr>
                <w:szCs w:val="21"/>
              </w:rPr>
            </w:pPr>
            <w:r>
              <w:rPr>
                <w:rFonts w:hint="eastAsia"/>
                <w:szCs w:val="21"/>
              </w:rPr>
              <w:t>.......</w:t>
            </w:r>
          </w:p>
          <w:p>
            <w:pPr>
              <w:rPr>
                <w:rFonts w:ascii="宋体" w:hAnsi="宋体" w:cs="宋体"/>
                <w:szCs w:val="21"/>
                <w:highlight w:val="magenta"/>
              </w:rPr>
            </w:pPr>
            <w:r>
              <w:rPr>
                <w:rFonts w:hint="eastAsia"/>
                <w:szCs w:val="21"/>
              </w:rPr>
              <w:t>经查：进期以来，没有发生合同更改的情况，如果需要更改，需对更改内容重新评审。并将变化的要求及时通知有关人员。</w:t>
            </w:r>
          </w:p>
        </w:tc>
        <w:tc>
          <w:tcPr>
            <w:tcW w:w="1154"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外部提供过程、产品和服务的控制</w:t>
            </w:r>
          </w:p>
        </w:tc>
        <w:tc>
          <w:tcPr>
            <w:tcW w:w="960" w:type="dxa"/>
          </w:tcPr>
          <w:p>
            <w:pPr>
              <w:rPr>
                <w:rFonts w:ascii="宋体" w:hAnsi="宋体" w:cs="新宋体"/>
                <w:szCs w:val="21"/>
              </w:rPr>
            </w:pPr>
            <w:r>
              <w:rPr>
                <w:rFonts w:hint="eastAsia" w:ascii="宋体" w:hAnsi="宋体" w:cs="宋体"/>
                <w:szCs w:val="21"/>
              </w:rPr>
              <w:t>Q8.4</w:t>
            </w:r>
          </w:p>
        </w:tc>
        <w:tc>
          <w:tcPr>
            <w:tcW w:w="10435" w:type="dxa"/>
            <w:gridSpan w:val="2"/>
          </w:tcPr>
          <w:p>
            <w:pPr>
              <w:widowControl/>
              <w:spacing w:line="400" w:lineRule="exact"/>
              <w:jc w:val="left"/>
              <w:rPr>
                <w:szCs w:val="21"/>
              </w:rPr>
            </w:pPr>
            <w:r>
              <w:rPr>
                <w:szCs w:val="21"/>
              </w:rPr>
              <w:t>1.</w:t>
            </w:r>
            <w:r>
              <w:rPr>
                <w:rFonts w:hint="eastAsia"/>
                <w:szCs w:val="21"/>
              </w:rPr>
              <w:t>查公司编制并执行了《采购过程控制程序</w:t>
            </w:r>
            <w:r>
              <w:rPr>
                <w:rFonts w:hint="eastAsia"/>
                <w:szCs w:val="21"/>
              </w:rPr>
              <w:tab/>
            </w:r>
            <w:r>
              <w:rPr>
                <w:rFonts w:hint="eastAsia"/>
                <w:szCs w:val="21"/>
              </w:rPr>
              <w:t>》，规定了采购控制要求，明确了对供方选择、评价、及再评价的准则。</w:t>
            </w:r>
          </w:p>
          <w:p>
            <w:pPr>
              <w:widowControl/>
              <w:spacing w:line="400" w:lineRule="exact"/>
              <w:jc w:val="left"/>
              <w:rPr>
                <w:color w:val="000000" w:themeColor="text1"/>
                <w:szCs w:val="21"/>
              </w:rPr>
            </w:pPr>
            <w:r>
              <w:rPr>
                <w:szCs w:val="21"/>
              </w:rPr>
              <w:t>2.</w:t>
            </w:r>
            <w:r>
              <w:rPr>
                <w:rFonts w:hint="eastAsia"/>
                <w:szCs w:val="21"/>
              </w:rPr>
              <w:t>查</w:t>
            </w:r>
            <w:r>
              <w:rPr>
                <w:rFonts w:hint="eastAsia"/>
                <w:color w:val="000000" w:themeColor="text1"/>
                <w:szCs w:val="21"/>
              </w:rPr>
              <w:t>《合格供方名录》</w:t>
            </w:r>
          </w:p>
          <w:p>
            <w:pPr>
              <w:pStyle w:val="18"/>
              <w:rPr>
                <w:rFonts w:ascii="宋体" w:hAnsi="宋体" w:cs="宋体"/>
                <w:color w:val="auto"/>
                <w:sz w:val="21"/>
                <w:szCs w:val="21"/>
              </w:rPr>
            </w:pPr>
            <w:r>
              <w:rPr>
                <w:rFonts w:hint="eastAsia"/>
              </w:rPr>
              <w:t>1）</w:t>
            </w:r>
            <w:r>
              <w:rPr>
                <w:rFonts w:hint="eastAsia" w:ascii="宋体" w:hAnsi="宋体" w:cs="宋体"/>
                <w:bCs/>
                <w:sz w:val="21"/>
                <w:szCs w:val="21"/>
              </w:rPr>
              <w:t xml:space="preserve">重庆鹏勇机电制造有限公司 </w:t>
            </w:r>
            <w:r>
              <w:rPr>
                <w:rFonts w:ascii="宋体" w:hAnsi="宋体" w:cs="宋体"/>
                <w:bCs/>
                <w:sz w:val="21"/>
                <w:szCs w:val="21"/>
              </w:rPr>
              <w:t xml:space="preserve">                  </w:t>
            </w:r>
            <w:r>
              <w:rPr>
                <w:rFonts w:hint="eastAsia" w:ascii="宋体" w:hAnsi="宋体" w:cs="宋体"/>
                <w:bCs/>
                <w:sz w:val="21"/>
                <w:szCs w:val="21"/>
              </w:rPr>
              <w:t>供应：</w:t>
            </w:r>
            <w:r>
              <w:rPr>
                <w:rFonts w:hint="eastAsia" w:ascii="宋体" w:hAnsi="宋体" w:cs="宋体"/>
                <w:bCs/>
                <w:color w:val="000000" w:themeColor="text1"/>
                <w:sz w:val="21"/>
                <w:szCs w:val="21"/>
              </w:rPr>
              <w:t>各类电线</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bCs/>
                <w:color w:val="000000" w:themeColor="text1"/>
                <w:szCs w:val="21"/>
              </w:rPr>
              <w:t>河北路通电子</w:t>
            </w:r>
            <w:r>
              <w:rPr>
                <w:rFonts w:hint="eastAsia" w:ascii="宋体" w:hAnsi="宋体" w:cs="宋体"/>
                <w:color w:val="000000" w:themeColor="text1"/>
                <w:szCs w:val="21"/>
              </w:rPr>
              <w:t xml:space="preserve">                    </w:t>
            </w:r>
            <w:r>
              <w:rPr>
                <w:rFonts w:ascii="宋体" w:hAnsi="宋体" w:cs="宋体"/>
                <w:color w:val="000000" w:themeColor="text1"/>
                <w:szCs w:val="21"/>
              </w:rPr>
              <w:t xml:space="preserve">          </w:t>
            </w:r>
            <w:r>
              <w:rPr>
                <w:rFonts w:hint="eastAsia" w:ascii="宋体" w:hAnsi="宋体" w:cs="宋体"/>
                <w:color w:val="000000" w:themeColor="text1"/>
                <w:szCs w:val="21"/>
              </w:rPr>
              <w:t>供应：</w:t>
            </w:r>
            <w:r>
              <w:rPr>
                <w:rFonts w:hint="eastAsia" w:ascii="宋体" w:hAnsi="宋体" w:cs="宋体"/>
                <w:bCs/>
                <w:color w:val="000000" w:themeColor="text1"/>
                <w:szCs w:val="21"/>
              </w:rPr>
              <w:t>各类插接件（端子、铜件、塑料件）</w:t>
            </w:r>
            <w:r>
              <w:rPr>
                <w:rFonts w:hint="eastAsia" w:ascii="宋体" w:hAnsi="宋体" w:cs="宋体"/>
                <w:color w:val="000000" w:themeColor="text1"/>
                <w:szCs w:val="21"/>
              </w:rPr>
              <w:t>；</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3）</w:t>
            </w:r>
            <w:r>
              <w:rPr>
                <w:rFonts w:hint="eastAsia" w:ascii="宋体" w:hAnsi="宋体" w:cs="宋体"/>
                <w:bCs/>
                <w:color w:val="000000" w:themeColor="text1"/>
                <w:szCs w:val="21"/>
              </w:rPr>
              <w:t>鹤壁鑫康合瑞贸易有限公司</w:t>
            </w:r>
            <w:r>
              <w:rPr>
                <w:rFonts w:hint="eastAsia" w:ascii="宋体" w:hAnsi="宋体" w:cs="宋体"/>
                <w:color w:val="000000" w:themeColor="text1"/>
                <w:szCs w:val="21"/>
              </w:rPr>
              <w:t xml:space="preserve">        </w:t>
            </w:r>
            <w:r>
              <w:rPr>
                <w:rFonts w:ascii="宋体" w:hAnsi="宋体" w:cs="宋体"/>
                <w:color w:val="000000" w:themeColor="text1"/>
                <w:szCs w:val="21"/>
              </w:rPr>
              <w:t xml:space="preserve">          </w:t>
            </w:r>
            <w:r>
              <w:rPr>
                <w:rFonts w:hint="eastAsia" w:ascii="宋体" w:hAnsi="宋体" w:cs="宋体"/>
                <w:color w:val="000000" w:themeColor="text1"/>
                <w:szCs w:val="21"/>
              </w:rPr>
              <w:t>供应：</w:t>
            </w:r>
            <w:r>
              <w:rPr>
                <w:rFonts w:hint="eastAsia" w:ascii="宋体" w:hAnsi="宋体" w:cs="宋体"/>
                <w:bCs/>
                <w:color w:val="000000" w:themeColor="text1"/>
                <w:szCs w:val="21"/>
              </w:rPr>
              <w:t>端子件和塑料件</w:t>
            </w:r>
            <w:r>
              <w:rPr>
                <w:rFonts w:hint="eastAsia" w:ascii="宋体" w:hAnsi="宋体" w:cs="宋体"/>
                <w:color w:val="000000" w:themeColor="text1"/>
                <w:szCs w:val="21"/>
              </w:rPr>
              <w:t>;</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4）</w:t>
            </w:r>
            <w:r>
              <w:rPr>
                <w:rFonts w:hint="eastAsia" w:ascii="宋体" w:hAnsi="宋体" w:cs="宋体"/>
                <w:bCs/>
                <w:color w:val="000000" w:themeColor="text1"/>
                <w:szCs w:val="21"/>
              </w:rPr>
              <w:t>廊坊昊正隆车辆配件有限公司</w:t>
            </w:r>
            <w:r>
              <w:rPr>
                <w:rFonts w:hint="eastAsia" w:ascii="宋体" w:hAnsi="宋体" w:cs="宋体"/>
                <w:color w:val="000000" w:themeColor="text1"/>
                <w:szCs w:val="21"/>
              </w:rPr>
              <w:t xml:space="preserve">      </w:t>
            </w:r>
            <w:r>
              <w:rPr>
                <w:rFonts w:ascii="宋体" w:hAnsi="宋体" w:cs="宋体"/>
                <w:color w:val="000000" w:themeColor="text1"/>
                <w:szCs w:val="21"/>
              </w:rPr>
              <w:t xml:space="preserve">          </w:t>
            </w:r>
            <w:r>
              <w:rPr>
                <w:rFonts w:hint="eastAsia" w:ascii="宋体" w:hAnsi="宋体" w:cs="宋体"/>
                <w:color w:val="000000" w:themeColor="text1"/>
                <w:szCs w:val="21"/>
              </w:rPr>
              <w:t>供应：</w:t>
            </w:r>
            <w:r>
              <w:rPr>
                <w:rFonts w:hint="eastAsia" w:ascii="宋体" w:hAnsi="宋体" w:cs="宋体"/>
                <w:bCs/>
                <w:color w:val="000000" w:themeColor="text1"/>
                <w:szCs w:val="21"/>
              </w:rPr>
              <w:t>倒车喇叭</w:t>
            </w:r>
          </w:p>
          <w:p>
            <w:pPr>
              <w:widowControl/>
              <w:spacing w:line="400" w:lineRule="exact"/>
              <w:jc w:val="left"/>
              <w:rPr>
                <w:rFonts w:ascii="宋体" w:hAnsi="宋体" w:cs="宋体"/>
                <w:szCs w:val="21"/>
              </w:rPr>
            </w:pPr>
            <w:r>
              <w:rPr>
                <w:rFonts w:hint="eastAsia" w:ascii="宋体" w:hAnsi="宋体" w:cs="宋体"/>
                <w:szCs w:val="21"/>
              </w:rPr>
              <w:t>5）</w:t>
            </w:r>
            <w:r>
              <w:rPr>
                <w:rFonts w:hint="eastAsia" w:ascii="宋体" w:hAnsi="宋体" w:cs="宋体"/>
                <w:bCs/>
                <w:color w:val="000000"/>
                <w:szCs w:val="21"/>
              </w:rPr>
              <w:t>大城县永利金属制品有限公司</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供应：</w:t>
            </w:r>
            <w:r>
              <w:rPr>
                <w:rFonts w:hint="eastAsia" w:ascii="宋体" w:hAnsi="宋体" w:cs="宋体"/>
                <w:bCs/>
                <w:color w:val="000000"/>
                <w:szCs w:val="21"/>
              </w:rPr>
              <w:t>前挡泥板；</w:t>
            </w:r>
          </w:p>
          <w:p>
            <w:pPr>
              <w:pStyle w:val="18"/>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bCs/>
                <w:sz w:val="21"/>
                <w:szCs w:val="21"/>
              </w:rPr>
              <w:t>大城县胜凯摩托车配件有限公司</w:t>
            </w:r>
            <w:r>
              <w:rPr>
                <w:rFonts w:hint="eastAsia" w:ascii="宋体" w:hAnsi="宋体" w:cs="宋体"/>
                <w:color w:val="auto"/>
                <w:sz w:val="21"/>
                <w:szCs w:val="21"/>
              </w:rPr>
              <w:t xml:space="preserve">     </w:t>
            </w:r>
            <w:r>
              <w:rPr>
                <w:rFonts w:ascii="宋体" w:hAnsi="宋体" w:cs="宋体"/>
                <w:color w:val="auto"/>
                <w:sz w:val="21"/>
                <w:szCs w:val="21"/>
              </w:rPr>
              <w:t xml:space="preserve">         </w:t>
            </w:r>
            <w:r>
              <w:rPr>
                <w:rFonts w:hint="eastAsia" w:ascii="宋体" w:hAnsi="宋体" w:cs="宋体"/>
                <w:color w:val="auto"/>
                <w:sz w:val="21"/>
                <w:szCs w:val="21"/>
              </w:rPr>
              <w:t>供应：</w:t>
            </w:r>
            <w:r>
              <w:rPr>
                <w:rFonts w:hint="eastAsia" w:ascii="宋体" w:hAnsi="宋体" w:cs="宋体"/>
                <w:bCs/>
                <w:sz w:val="21"/>
                <w:szCs w:val="21"/>
              </w:rPr>
              <w:t>刹车开关；</w:t>
            </w:r>
          </w:p>
          <w:p>
            <w:pPr>
              <w:pStyle w:val="18"/>
              <w:rPr>
                <w:rFonts w:ascii="宋体" w:hAnsi="宋体" w:cs="宋体"/>
                <w:bCs/>
                <w:sz w:val="21"/>
                <w:szCs w:val="21"/>
              </w:rPr>
            </w:pPr>
            <w:r>
              <w:rPr>
                <w:rFonts w:hint="eastAsia" w:ascii="宋体" w:hAnsi="宋体" w:cs="宋体"/>
                <w:color w:val="auto"/>
                <w:sz w:val="21"/>
                <w:szCs w:val="21"/>
              </w:rPr>
              <w:t>7）</w:t>
            </w:r>
            <w:r>
              <w:rPr>
                <w:rFonts w:hint="eastAsia" w:ascii="宋体" w:hAnsi="宋体" w:cs="宋体"/>
                <w:bCs/>
                <w:sz w:val="21"/>
                <w:szCs w:val="21"/>
              </w:rPr>
              <w:t>大城县行畅电动车配件有限公司</w:t>
            </w:r>
            <w:r>
              <w:rPr>
                <w:rFonts w:hint="eastAsia" w:ascii="宋体" w:hAnsi="宋体" w:cs="宋体"/>
                <w:color w:val="auto"/>
                <w:sz w:val="21"/>
                <w:szCs w:val="21"/>
              </w:rPr>
              <w:t xml:space="preserve">     </w:t>
            </w:r>
            <w:r>
              <w:rPr>
                <w:rFonts w:ascii="宋体" w:hAnsi="宋体" w:cs="宋体"/>
                <w:color w:val="auto"/>
                <w:sz w:val="21"/>
                <w:szCs w:val="21"/>
              </w:rPr>
              <w:t xml:space="preserve">         </w:t>
            </w:r>
            <w:r>
              <w:rPr>
                <w:rFonts w:hint="eastAsia" w:ascii="宋体" w:hAnsi="宋体" w:cs="宋体"/>
                <w:color w:val="auto"/>
                <w:sz w:val="21"/>
                <w:szCs w:val="21"/>
              </w:rPr>
              <w:t>供应：</w:t>
            </w:r>
            <w:r>
              <w:rPr>
                <w:rFonts w:hint="eastAsia" w:ascii="宋体" w:hAnsi="宋体" w:cs="宋体"/>
                <w:bCs/>
                <w:sz w:val="21"/>
                <w:szCs w:val="21"/>
              </w:rPr>
              <w:t>灯桶</w:t>
            </w:r>
          </w:p>
          <w:p>
            <w:pPr>
              <w:rPr>
                <w:szCs w:val="21"/>
              </w:rPr>
            </w:pPr>
            <w:r>
              <w:rPr>
                <w:rFonts w:hint="eastAsia"/>
                <w:szCs w:val="21"/>
              </w:rPr>
              <w:t>........</w:t>
            </w:r>
          </w:p>
          <w:p>
            <w:pPr>
              <w:rPr>
                <w:szCs w:val="21"/>
              </w:rPr>
            </w:pPr>
            <w:r>
              <w:rPr>
                <w:szCs w:val="21"/>
              </w:rPr>
              <w:t>3</w:t>
            </w:r>
            <w:r>
              <w:rPr>
                <w:rFonts w:hint="eastAsia"/>
                <w:szCs w:val="21"/>
              </w:rPr>
              <w:t>．查：供应商年度评价记录：</w:t>
            </w:r>
          </w:p>
          <w:p>
            <w:pPr>
              <w:rPr>
                <w:szCs w:val="21"/>
              </w:rPr>
            </w:pPr>
            <w:r>
              <w:rPr>
                <w:rFonts w:hint="eastAsia"/>
                <w:szCs w:val="21"/>
              </w:rPr>
              <w:t>抽查《供方调查评定表》</w:t>
            </w:r>
          </w:p>
          <w:p>
            <w:pPr>
              <w:rPr>
                <w:rFonts w:ascii="宋体" w:hAnsi="宋体" w:cs="宋体"/>
                <w:szCs w:val="21"/>
              </w:rPr>
            </w:pPr>
            <w:r>
              <w:rPr>
                <w:rFonts w:hint="eastAsia" w:ascii="宋体" w:hAnsi="宋体" w:cs="宋体"/>
                <w:szCs w:val="21"/>
              </w:rPr>
              <w:t>1）供应商：</w:t>
            </w:r>
            <w:r>
              <w:rPr>
                <w:rFonts w:hint="eastAsia" w:ascii="宋体" w:hAnsi="宋体" w:cs="宋体"/>
                <w:bCs/>
                <w:color w:val="000000" w:themeColor="text1"/>
                <w:szCs w:val="21"/>
              </w:rPr>
              <w:t>鹤壁鑫康合瑞贸易有限公司</w:t>
            </w:r>
            <w:r>
              <w:rPr>
                <w:rFonts w:hint="eastAsia" w:ascii="宋体" w:hAnsi="宋体" w:cs="宋体"/>
                <w:szCs w:val="21"/>
              </w:rPr>
              <w:t>、供应：</w:t>
            </w:r>
            <w:r>
              <w:rPr>
                <w:rFonts w:hint="eastAsia" w:ascii="宋体" w:hAnsi="宋体" w:cs="宋体"/>
                <w:bCs/>
                <w:color w:val="000000" w:themeColor="text1"/>
                <w:szCs w:val="21"/>
              </w:rPr>
              <w:t>端子件和塑料件等</w:t>
            </w:r>
            <w:r>
              <w:rPr>
                <w:rFonts w:hint="eastAsia" w:ascii="宋体" w:hAnsi="宋体" w:cs="宋体"/>
                <w:bCs/>
                <w:color w:val="000000"/>
                <w:szCs w:val="21"/>
              </w:rPr>
              <w:t>。</w:t>
            </w:r>
          </w:p>
          <w:p>
            <w:pPr>
              <w:rPr>
                <w:rFonts w:ascii="宋体" w:hAnsi="宋体" w:cs="宋体"/>
                <w:szCs w:val="21"/>
              </w:rPr>
            </w:pPr>
            <w:r>
              <w:rPr>
                <w:rFonts w:hint="eastAsia" w:ascii="宋体" w:hAnsi="宋体" w:cs="宋体"/>
                <w:szCs w:val="21"/>
              </w:rPr>
              <w:t>评价项目：质量评价，交期评价、服务评价等。</w:t>
            </w:r>
          </w:p>
          <w:p>
            <w:pPr>
              <w:rPr>
                <w:rFonts w:ascii="宋体" w:hAnsi="宋体" w:cs="宋体"/>
                <w:szCs w:val="21"/>
              </w:rPr>
            </w:pPr>
            <w:r>
              <w:rPr>
                <w:rFonts w:hint="eastAsia" w:ascii="宋体" w:hAnsi="宋体" w:cs="宋体"/>
                <w:szCs w:val="21"/>
              </w:rPr>
              <w:t>考评结果：同意继续列入合格供方名录。</w:t>
            </w:r>
          </w:p>
          <w:p>
            <w:pPr>
              <w:rPr>
                <w:rFonts w:ascii="宋体" w:hAnsi="宋体" w:cs="宋体"/>
                <w:szCs w:val="21"/>
              </w:rPr>
            </w:pPr>
            <w:r>
              <w:rPr>
                <w:rFonts w:hint="eastAsia" w:ascii="宋体" w:hAnsi="宋体" w:cs="宋体"/>
                <w:szCs w:val="21"/>
              </w:rPr>
              <w:t>批准：</w:t>
            </w:r>
            <w:r>
              <w:rPr>
                <w:rFonts w:hint="eastAsia" w:ascii="宋体" w:hAnsi="宋体" w:cs="宋体"/>
                <w:color w:val="000000"/>
                <w:lang w:bidi="ar"/>
              </w:rPr>
              <w:t>牛岩山</w:t>
            </w:r>
            <w:r>
              <w:rPr>
                <w:rFonts w:hint="eastAsia" w:ascii="宋体" w:hAnsi="宋体" w:cs="宋体"/>
                <w:szCs w:val="21"/>
              </w:rPr>
              <w:t>、 2022.4.20</w:t>
            </w:r>
          </w:p>
          <w:p>
            <w:pPr>
              <w:rPr>
                <w:rFonts w:ascii="宋体" w:hAnsi="宋体" w:cs="宋体"/>
                <w:szCs w:val="21"/>
              </w:rPr>
            </w:pPr>
            <w:r>
              <w:rPr>
                <w:rFonts w:hint="eastAsia" w:ascii="宋体" w:hAnsi="宋体" w:cs="宋体"/>
                <w:szCs w:val="21"/>
              </w:rPr>
              <w:t>2）供应商：</w:t>
            </w:r>
            <w:r>
              <w:rPr>
                <w:rFonts w:hint="eastAsia" w:ascii="宋体" w:hAnsi="宋体" w:cs="宋体"/>
                <w:bCs/>
                <w:color w:val="000000" w:themeColor="text1"/>
                <w:szCs w:val="21"/>
              </w:rPr>
              <w:t>廊坊昊正隆车辆配件有限公司</w:t>
            </w:r>
            <w:r>
              <w:rPr>
                <w:rFonts w:hint="eastAsia" w:ascii="宋体" w:hAnsi="宋体" w:cs="宋体"/>
                <w:szCs w:val="21"/>
              </w:rPr>
              <w:t>、供应：</w:t>
            </w:r>
            <w:r>
              <w:rPr>
                <w:rFonts w:hint="eastAsia" w:ascii="宋体" w:hAnsi="宋体" w:cs="宋体"/>
                <w:bCs/>
                <w:color w:val="000000" w:themeColor="text1"/>
                <w:szCs w:val="21"/>
              </w:rPr>
              <w:t>倒车喇叭</w:t>
            </w:r>
            <w:r>
              <w:rPr>
                <w:rFonts w:hint="eastAsia" w:ascii="宋体" w:hAnsi="宋体" w:cs="宋体"/>
                <w:bCs/>
                <w:color w:val="000000"/>
                <w:szCs w:val="21"/>
              </w:rPr>
              <w:t>。</w:t>
            </w:r>
          </w:p>
          <w:p>
            <w:pPr>
              <w:rPr>
                <w:rFonts w:ascii="宋体" w:hAnsi="宋体" w:cs="宋体"/>
                <w:szCs w:val="21"/>
              </w:rPr>
            </w:pPr>
            <w:r>
              <w:rPr>
                <w:rFonts w:hint="eastAsia" w:ascii="宋体" w:hAnsi="宋体" w:cs="宋体"/>
                <w:szCs w:val="21"/>
              </w:rPr>
              <w:t>评价项目：质量评价，交期评价、服务评价等。</w:t>
            </w:r>
          </w:p>
          <w:p>
            <w:pPr>
              <w:rPr>
                <w:rFonts w:ascii="宋体" w:hAnsi="宋体" w:cs="宋体"/>
                <w:szCs w:val="21"/>
              </w:rPr>
            </w:pPr>
            <w:r>
              <w:rPr>
                <w:rFonts w:hint="eastAsia" w:ascii="宋体" w:hAnsi="宋体" w:cs="宋体"/>
                <w:szCs w:val="21"/>
              </w:rPr>
              <w:t>考评结果：同意继续列入合格供方名录。</w:t>
            </w:r>
          </w:p>
          <w:p>
            <w:pPr>
              <w:rPr>
                <w:rFonts w:ascii="宋体" w:hAnsi="宋体" w:cs="宋体"/>
                <w:szCs w:val="21"/>
              </w:rPr>
            </w:pPr>
            <w:r>
              <w:rPr>
                <w:rFonts w:hint="eastAsia" w:ascii="宋体" w:hAnsi="宋体" w:cs="宋体"/>
                <w:szCs w:val="21"/>
              </w:rPr>
              <w:t>批准：</w:t>
            </w:r>
            <w:r>
              <w:rPr>
                <w:rFonts w:hint="eastAsia" w:ascii="宋体" w:hAnsi="宋体" w:cs="宋体"/>
                <w:color w:val="000000"/>
                <w:lang w:bidi="ar"/>
              </w:rPr>
              <w:t>牛岩山</w:t>
            </w:r>
            <w:r>
              <w:rPr>
                <w:rFonts w:hint="eastAsia" w:ascii="宋体" w:hAnsi="宋体" w:cs="宋体"/>
                <w:szCs w:val="21"/>
              </w:rPr>
              <w:t>、 2022.4.20</w:t>
            </w:r>
          </w:p>
          <w:p>
            <w:pPr>
              <w:rPr>
                <w:rFonts w:ascii="宋体" w:hAnsi="宋体" w:cs="宋体"/>
                <w:szCs w:val="21"/>
              </w:rPr>
            </w:pPr>
            <w:r>
              <w:rPr>
                <w:rFonts w:hint="eastAsia" w:ascii="宋体" w:hAnsi="宋体" w:cs="宋体"/>
                <w:szCs w:val="21"/>
              </w:rPr>
              <w:t>3）供应商：</w:t>
            </w:r>
            <w:r>
              <w:rPr>
                <w:rFonts w:hint="eastAsia" w:ascii="宋体" w:hAnsi="宋体" w:cs="宋体"/>
                <w:bCs/>
                <w:color w:val="000000" w:themeColor="text1"/>
                <w:szCs w:val="21"/>
              </w:rPr>
              <w:t>河北路通电子</w:t>
            </w:r>
            <w:r>
              <w:rPr>
                <w:rFonts w:hint="eastAsia" w:ascii="宋体" w:hAnsi="宋体" w:cs="宋体"/>
                <w:szCs w:val="21"/>
              </w:rPr>
              <w:t>、供应：</w:t>
            </w:r>
            <w:r>
              <w:rPr>
                <w:rFonts w:hint="eastAsia" w:ascii="宋体" w:hAnsi="宋体" w:cs="宋体"/>
                <w:bCs/>
                <w:color w:val="000000" w:themeColor="text1"/>
                <w:szCs w:val="21"/>
              </w:rPr>
              <w:t>各类插接件（端子、铜件、塑料件）</w:t>
            </w:r>
            <w:r>
              <w:rPr>
                <w:rFonts w:hint="eastAsia" w:ascii="宋体" w:hAnsi="宋体" w:cs="宋体"/>
                <w:bCs/>
                <w:color w:val="000000"/>
                <w:szCs w:val="21"/>
              </w:rPr>
              <w:t>。</w:t>
            </w:r>
          </w:p>
          <w:p>
            <w:pPr>
              <w:rPr>
                <w:rFonts w:ascii="宋体" w:hAnsi="宋体" w:cs="宋体"/>
                <w:szCs w:val="21"/>
              </w:rPr>
            </w:pPr>
            <w:r>
              <w:rPr>
                <w:rFonts w:hint="eastAsia" w:ascii="宋体" w:hAnsi="宋体" w:cs="宋体"/>
                <w:szCs w:val="21"/>
              </w:rPr>
              <w:t>评价项目：质量评价，交期评价、服务评价等。</w:t>
            </w:r>
          </w:p>
          <w:p>
            <w:pPr>
              <w:rPr>
                <w:rFonts w:ascii="宋体" w:hAnsi="宋体" w:cs="宋体"/>
                <w:szCs w:val="21"/>
              </w:rPr>
            </w:pPr>
            <w:r>
              <w:rPr>
                <w:rFonts w:hint="eastAsia" w:ascii="宋体" w:hAnsi="宋体" w:cs="宋体"/>
                <w:szCs w:val="21"/>
              </w:rPr>
              <w:t>考评结果：同意继续列入合格供方名录。</w:t>
            </w:r>
          </w:p>
          <w:p>
            <w:pPr>
              <w:rPr>
                <w:rFonts w:ascii="宋体" w:hAnsi="宋体" w:cs="宋体"/>
                <w:szCs w:val="21"/>
              </w:rPr>
            </w:pPr>
            <w:r>
              <w:rPr>
                <w:rFonts w:hint="eastAsia" w:ascii="宋体" w:hAnsi="宋体" w:cs="宋体"/>
                <w:szCs w:val="21"/>
              </w:rPr>
              <w:t>批准：</w:t>
            </w:r>
            <w:r>
              <w:rPr>
                <w:rFonts w:hint="eastAsia" w:ascii="宋体" w:hAnsi="宋体" w:cs="宋体"/>
                <w:color w:val="000000"/>
                <w:lang w:bidi="ar"/>
              </w:rPr>
              <w:t>牛岩山</w:t>
            </w:r>
            <w:r>
              <w:rPr>
                <w:rFonts w:hint="eastAsia" w:ascii="宋体" w:hAnsi="宋体" w:cs="宋体"/>
                <w:szCs w:val="21"/>
              </w:rPr>
              <w:t>、 2022.4.20</w:t>
            </w:r>
          </w:p>
          <w:p>
            <w:pPr>
              <w:rPr>
                <w:szCs w:val="21"/>
              </w:rPr>
            </w:pPr>
            <w:r>
              <w:rPr>
                <w:rFonts w:hint="eastAsia"/>
                <w:szCs w:val="21"/>
              </w:rPr>
              <w:t>。。。。。。。。。。。</w:t>
            </w:r>
          </w:p>
          <w:p>
            <w:pPr>
              <w:rPr>
                <w:szCs w:val="21"/>
              </w:rPr>
            </w:pPr>
            <w:r>
              <w:rPr>
                <w:rFonts w:hint="eastAsia"/>
                <w:szCs w:val="21"/>
              </w:rPr>
              <w:t>采购的产品均为合格供方名录中的供方进行采购</w:t>
            </w:r>
            <w:r>
              <w:rPr>
                <w:szCs w:val="21"/>
              </w:rPr>
              <w:t>,</w:t>
            </w:r>
            <w:r>
              <w:rPr>
                <w:rFonts w:hint="eastAsia"/>
                <w:szCs w:val="21"/>
              </w:rPr>
              <w:t>基本符合要求</w:t>
            </w:r>
          </w:p>
          <w:p>
            <w:pPr>
              <w:pStyle w:val="2"/>
            </w:pPr>
          </w:p>
          <w:p>
            <w:pPr>
              <w:spacing w:line="360" w:lineRule="auto"/>
              <w:ind w:firstLine="420" w:firstLineChars="200"/>
              <w:rPr>
                <w:rFonts w:ascii="宋体" w:hAnsi="宋体" w:cs="宋体"/>
                <w:szCs w:val="21"/>
              </w:rPr>
            </w:pPr>
            <w:r>
              <w:rPr>
                <w:rFonts w:hint="eastAsia" w:ascii="宋体" w:hAnsi="宋体" w:cs="宋体"/>
                <w:szCs w:val="21"/>
              </w:rPr>
              <w:t>抽查供销部采购信息的确认方式，负责人讲，组织的供应商均是多年的合作关系，一般签订年度采购合同或直接下采购计划单来传递原材料采购信息。</w:t>
            </w:r>
          </w:p>
          <w:p>
            <w:pPr>
              <w:spacing w:line="360" w:lineRule="auto"/>
              <w:rPr>
                <w:rFonts w:ascii="宋体" w:hAnsi="宋体" w:cs="宋体"/>
                <w:szCs w:val="21"/>
              </w:rPr>
            </w:pPr>
            <w:r>
              <w:rPr>
                <w:rFonts w:hint="eastAsia" w:ascii="宋体" w:hAnsi="宋体" w:cs="宋体"/>
                <w:szCs w:val="21"/>
              </w:rPr>
              <w:t>1、出示采购合同、订单：</w:t>
            </w:r>
          </w:p>
          <w:p>
            <w:pPr>
              <w:spacing w:line="360" w:lineRule="auto"/>
              <w:rPr>
                <w:rFonts w:ascii="宋体" w:hAnsi="宋体" w:cs="宋体"/>
                <w:szCs w:val="21"/>
              </w:rPr>
            </w:pPr>
            <w:r>
              <w:rPr>
                <w:rFonts w:hint="eastAsia" w:ascii="宋体" w:hAnsi="宋体" w:cs="宋体"/>
                <w:szCs w:val="21"/>
              </w:rPr>
              <w:t>1）供应商：</w:t>
            </w:r>
            <w:r>
              <w:rPr>
                <w:rFonts w:hint="eastAsia" w:ascii="宋体" w:hAnsi="宋体" w:cs="宋体"/>
                <w:bCs/>
                <w:color w:val="000000"/>
                <w:szCs w:val="21"/>
              </w:rPr>
              <w:t>大城县永利金属制品有限公司</w:t>
            </w:r>
            <w:r>
              <w:rPr>
                <w:rFonts w:hint="eastAsia"/>
                <w:szCs w:val="21"/>
              </w:rPr>
              <w:t>，</w:t>
            </w:r>
            <w:r>
              <w:rPr>
                <w:rFonts w:hint="eastAsia" w:ascii="宋体" w:hAnsi="宋体" w:cs="宋体"/>
                <w:szCs w:val="21"/>
              </w:rPr>
              <w:t>签订时间：2020年1月1日（合同有效期至2022年12月31日）</w:t>
            </w:r>
          </w:p>
          <w:p>
            <w:r>
              <w:rPr>
                <w:rFonts w:hint="eastAsia"/>
              </w:rPr>
              <w:t>采购产品：</w:t>
            </w:r>
            <w:r>
              <w:rPr>
                <w:rFonts w:hint="eastAsia"/>
                <w:szCs w:val="21"/>
              </w:rPr>
              <w:t>互换泥瓦单孔</w:t>
            </w:r>
            <w:r>
              <w:rPr>
                <w:rFonts w:hint="eastAsia"/>
              </w:rPr>
              <w:t>、</w:t>
            </w:r>
            <w:r>
              <w:rPr>
                <w:rFonts w:hint="eastAsia"/>
                <w:szCs w:val="21"/>
              </w:rPr>
              <w:t>互换泥瓦双孔</w:t>
            </w:r>
            <w:r>
              <w:rPr>
                <w:rFonts w:hint="eastAsia"/>
              </w:rPr>
              <w:t>等</w:t>
            </w:r>
          </w:p>
          <w:p>
            <w:pPr>
              <w:spacing w:line="360" w:lineRule="auto"/>
              <w:rPr>
                <w:rFonts w:ascii="宋体" w:hAnsi="宋体" w:cs="宋体"/>
                <w:szCs w:val="21"/>
              </w:rPr>
            </w:pPr>
            <w:r>
              <w:rPr>
                <w:rFonts w:hint="eastAsia" w:ascii="宋体" w:hAnsi="宋体" w:cs="宋体"/>
                <w:szCs w:val="21"/>
              </w:rPr>
              <w:t>2）供应商：</w:t>
            </w:r>
            <w:r>
              <w:rPr>
                <w:rFonts w:hint="eastAsia" w:ascii="宋体" w:hAnsi="宋体" w:cs="宋体"/>
                <w:bCs/>
                <w:color w:val="000000"/>
                <w:szCs w:val="21"/>
              </w:rPr>
              <w:t>重庆鹏勇机电制造有限公司</w:t>
            </w:r>
            <w:r>
              <w:rPr>
                <w:rFonts w:hint="eastAsia" w:ascii="宋体" w:hAnsi="宋体" w:cs="宋体"/>
                <w:szCs w:val="21"/>
              </w:rPr>
              <w:t xml:space="preserve"> </w:t>
            </w:r>
            <w:r>
              <w:rPr>
                <w:rFonts w:hint="eastAsia"/>
                <w:szCs w:val="21"/>
              </w:rPr>
              <w:t xml:space="preserve">  </w:t>
            </w:r>
            <w:r>
              <w:rPr>
                <w:rFonts w:hint="eastAsia" w:ascii="宋体" w:hAnsi="宋体" w:cs="宋体"/>
                <w:szCs w:val="21"/>
              </w:rPr>
              <w:t xml:space="preserve"> 签订时间：2020年1月1日（合同有效期至2024年12月31日）</w:t>
            </w:r>
          </w:p>
          <w:p>
            <w:pPr>
              <w:spacing w:line="360" w:lineRule="auto"/>
              <w:rPr>
                <w:rFonts w:ascii="宋体" w:hAnsi="宋体" w:cs="宋体"/>
                <w:szCs w:val="21"/>
              </w:rPr>
            </w:pPr>
            <w:r>
              <w:rPr>
                <w:rFonts w:hint="eastAsia" w:ascii="宋体" w:hAnsi="宋体" w:cs="宋体"/>
                <w:szCs w:val="21"/>
              </w:rPr>
              <w:t xml:space="preserve">产品名称：主电缆 </w:t>
            </w:r>
          </w:p>
          <w:p>
            <w:pPr>
              <w:pStyle w:val="2"/>
              <w:rPr>
                <w:szCs w:val="21"/>
              </w:rPr>
            </w:pPr>
            <w:r>
              <w:rPr>
                <w:rFonts w:hint="eastAsia"/>
                <w:szCs w:val="21"/>
              </w:rPr>
              <w:t>以上合同均签订年度合同，平时的采购需求以采购计划单的形式体现，采购合同内容涉及：质量要求、交货时间、包装标准、验收标准、结算方式、违约责任等。</w:t>
            </w:r>
          </w:p>
          <w:p>
            <w:pPr>
              <w:pStyle w:val="2"/>
              <w:rPr>
                <w:szCs w:val="21"/>
              </w:rPr>
            </w:pPr>
          </w:p>
          <w:p>
            <w:pPr>
              <w:spacing w:line="360" w:lineRule="auto"/>
              <w:rPr>
                <w:szCs w:val="21"/>
              </w:rPr>
            </w:pPr>
            <w:r>
              <w:rPr>
                <w:rFonts w:hint="eastAsia"/>
                <w:szCs w:val="21"/>
              </w:rPr>
              <w:t>查见采购订单：订单时间：2022.3.28</w:t>
            </w:r>
          </w:p>
          <w:p>
            <w:pPr>
              <w:spacing w:line="360" w:lineRule="auto"/>
              <w:rPr>
                <w:szCs w:val="21"/>
              </w:rPr>
            </w:pPr>
            <w:r>
              <w:rPr>
                <w:rFonts w:hint="eastAsia"/>
              </w:rPr>
              <w:t>供应商：</w:t>
            </w:r>
            <w:r>
              <w:rPr>
                <w:rFonts w:hint="eastAsia" w:ascii="宋体" w:hAnsi="宋体" w:cs="宋体"/>
                <w:bCs/>
                <w:color w:val="000000"/>
                <w:szCs w:val="21"/>
              </w:rPr>
              <w:t>廊坊昊正隆车辆配件有限公司</w:t>
            </w:r>
            <w:r>
              <w:rPr>
                <w:rFonts w:hint="eastAsia"/>
                <w:szCs w:val="21"/>
              </w:rPr>
              <w:t>，</w:t>
            </w:r>
          </w:p>
          <w:p>
            <w:pPr>
              <w:pStyle w:val="2"/>
            </w:pPr>
            <w:r>
              <w:rPr>
                <w:rFonts w:hint="eastAsia"/>
              </w:rPr>
              <w:t>产品名称：倒车喇叭、滴滴喇叭等</w:t>
            </w:r>
          </w:p>
          <w:p>
            <w:pPr>
              <w:spacing w:line="360" w:lineRule="auto"/>
              <w:rPr>
                <w:szCs w:val="21"/>
              </w:rPr>
            </w:pPr>
            <w:r>
              <w:rPr>
                <w:rFonts w:hint="eastAsia"/>
                <w:szCs w:val="21"/>
              </w:rPr>
              <w:t>采购订单明确了采购产品的名称、数量、规格型号、交付、质量要求等。</w:t>
            </w:r>
          </w:p>
          <w:p>
            <w:pPr>
              <w:spacing w:line="360" w:lineRule="auto"/>
            </w:pPr>
            <w:r>
              <w:rPr>
                <w:rFonts w:hint="eastAsia" w:ascii="宋体" w:hAnsi="宋体" w:cs="宋体"/>
                <w:szCs w:val="21"/>
              </w:rPr>
              <w:t>3、出示采购计划单，5月采购计划</w:t>
            </w:r>
          </w:p>
          <w:p>
            <w:pPr>
              <w:spacing w:line="360" w:lineRule="auto"/>
              <w:rPr>
                <w:rFonts w:ascii="宋体" w:hAnsi="宋体" w:cs="宋体"/>
                <w:szCs w:val="21"/>
              </w:rPr>
            </w:pPr>
            <w:r>
              <w:rPr>
                <w:rFonts w:hint="eastAsia" w:ascii="宋体" w:hAnsi="宋体" w:cs="宋体"/>
                <w:szCs w:val="21"/>
              </w:rPr>
              <w:t xml:space="preserve">产品名称/规格型号       数量          到货时间  </w:t>
            </w:r>
          </w:p>
          <w:p>
            <w:pPr>
              <w:spacing w:line="360" w:lineRule="auto"/>
              <w:rPr>
                <w:szCs w:val="21"/>
              </w:rPr>
            </w:pPr>
            <w:r>
              <w:rPr>
                <w:rFonts w:hint="eastAsia"/>
                <w:szCs w:val="21"/>
              </w:rPr>
              <w:t>胶件D</w:t>
            </w:r>
            <w:r>
              <w:rPr>
                <w:szCs w:val="21"/>
              </w:rPr>
              <w:t xml:space="preserve">T7021-2.8-21  </w:t>
            </w:r>
            <w:r>
              <w:rPr>
                <w:rFonts w:hint="eastAsia"/>
                <w:szCs w:val="21"/>
              </w:rPr>
              <w:t xml:space="preserve">     10个       </w:t>
            </w:r>
            <w:r>
              <w:rPr>
                <w:szCs w:val="21"/>
              </w:rPr>
              <w:t xml:space="preserve"> </w:t>
            </w:r>
            <w:r>
              <w:rPr>
                <w:rFonts w:hint="eastAsia"/>
                <w:szCs w:val="21"/>
              </w:rPr>
              <w:t xml:space="preserve">  2022年5月2</w:t>
            </w:r>
            <w:r>
              <w:rPr>
                <w:szCs w:val="21"/>
              </w:rPr>
              <w:t>4</w:t>
            </w:r>
            <w:r>
              <w:rPr>
                <w:rFonts w:hint="eastAsia"/>
                <w:szCs w:val="21"/>
              </w:rPr>
              <w:t>日</w:t>
            </w:r>
          </w:p>
          <w:p>
            <w:pPr>
              <w:pStyle w:val="2"/>
              <w:rPr>
                <w:szCs w:val="21"/>
              </w:rPr>
            </w:pPr>
            <w:r>
              <w:rPr>
                <w:rFonts w:hint="eastAsia"/>
                <w:szCs w:val="21"/>
              </w:rPr>
              <w:t>12V出口滴滴喇叭</w:t>
            </w:r>
            <w:r>
              <w:rPr>
                <w:szCs w:val="21"/>
              </w:rPr>
              <w:t xml:space="preserve">  </w:t>
            </w:r>
            <w:r>
              <w:rPr>
                <w:rFonts w:hint="eastAsia"/>
                <w:szCs w:val="21"/>
              </w:rPr>
              <w:t xml:space="preserve">     1000个         2022年5月28日</w:t>
            </w:r>
          </w:p>
          <w:p>
            <w:pPr>
              <w:pStyle w:val="2"/>
              <w:rPr>
                <w:szCs w:val="21"/>
              </w:rPr>
            </w:pPr>
            <w:r>
              <w:rPr>
                <w:rFonts w:hint="eastAsia"/>
                <w:szCs w:val="21"/>
              </w:rPr>
              <w:t xml:space="preserve">挡泥板 </w:t>
            </w:r>
            <w:r>
              <w:rPr>
                <w:szCs w:val="21"/>
              </w:rPr>
              <w:t xml:space="preserve">                </w:t>
            </w:r>
            <w:r>
              <w:rPr>
                <w:rFonts w:hint="eastAsia"/>
                <w:szCs w:val="21"/>
              </w:rPr>
              <w:t xml:space="preserve">500个 </w:t>
            </w:r>
            <w:r>
              <w:rPr>
                <w:szCs w:val="21"/>
              </w:rPr>
              <w:t xml:space="preserve">         </w:t>
            </w:r>
            <w:r>
              <w:rPr>
                <w:rFonts w:hint="eastAsia"/>
                <w:szCs w:val="21"/>
              </w:rPr>
              <w:t>2022年5月25日</w:t>
            </w:r>
          </w:p>
          <w:p>
            <w:pPr>
              <w:pStyle w:val="2"/>
              <w:rPr>
                <w:szCs w:val="21"/>
              </w:rPr>
            </w:pPr>
            <w:r>
              <w:rPr>
                <w:rFonts w:hint="eastAsia"/>
                <w:szCs w:val="21"/>
              </w:rPr>
              <w:t xml:space="preserve">互换泥瓦双孔 </w:t>
            </w:r>
            <w:r>
              <w:rPr>
                <w:szCs w:val="21"/>
              </w:rPr>
              <w:t xml:space="preserve">          </w:t>
            </w:r>
            <w:r>
              <w:rPr>
                <w:rFonts w:hint="eastAsia"/>
                <w:szCs w:val="21"/>
              </w:rPr>
              <w:t xml:space="preserve">200个 </w:t>
            </w:r>
            <w:r>
              <w:rPr>
                <w:szCs w:val="21"/>
              </w:rPr>
              <w:t xml:space="preserve">         </w:t>
            </w:r>
            <w:r>
              <w:rPr>
                <w:rFonts w:hint="eastAsia"/>
                <w:szCs w:val="21"/>
              </w:rPr>
              <w:t>2022年5月29日</w:t>
            </w:r>
          </w:p>
          <w:p>
            <w:pPr>
              <w:pStyle w:val="2"/>
              <w:rPr>
                <w:szCs w:val="21"/>
              </w:rPr>
            </w:pPr>
            <w:r>
              <w:rPr>
                <w:rFonts w:hint="eastAsia"/>
                <w:szCs w:val="21"/>
              </w:rPr>
              <w:t>铜线611-2.8</w:t>
            </w:r>
            <w:r>
              <w:rPr>
                <w:szCs w:val="21"/>
              </w:rPr>
              <w:t xml:space="preserve">            </w:t>
            </w:r>
            <w:r>
              <w:rPr>
                <w:rFonts w:hint="eastAsia"/>
                <w:szCs w:val="21"/>
              </w:rPr>
              <w:t>15</w:t>
            </w:r>
            <w:r>
              <w:rPr>
                <w:szCs w:val="21"/>
              </w:rPr>
              <w:t xml:space="preserve">              </w:t>
            </w:r>
            <w:r>
              <w:rPr>
                <w:rFonts w:hint="eastAsia"/>
                <w:szCs w:val="21"/>
              </w:rPr>
              <w:t>2022年5月27日</w:t>
            </w:r>
          </w:p>
          <w:p>
            <w:pPr>
              <w:pStyle w:val="2"/>
              <w:rPr>
                <w:szCs w:val="21"/>
              </w:rPr>
            </w:pPr>
            <w:r>
              <w:rPr>
                <w:rFonts w:hint="eastAsia" w:ascii="宋体" w:hAnsi="宋体"/>
                <w:szCs w:val="21"/>
              </w:rPr>
              <w:t>￠</w:t>
            </w:r>
            <w:r>
              <w:rPr>
                <w:rFonts w:hint="eastAsia"/>
                <w:szCs w:val="21"/>
              </w:rPr>
              <w:t xml:space="preserve">10波纹管 </w:t>
            </w:r>
            <w:r>
              <w:rPr>
                <w:szCs w:val="21"/>
              </w:rPr>
              <w:t xml:space="preserve">           </w:t>
            </w:r>
            <w:r>
              <w:rPr>
                <w:rFonts w:hint="eastAsia"/>
                <w:szCs w:val="21"/>
              </w:rPr>
              <w:t xml:space="preserve">24卷 </w:t>
            </w:r>
            <w:r>
              <w:rPr>
                <w:szCs w:val="21"/>
              </w:rPr>
              <w:t xml:space="preserve">           </w:t>
            </w:r>
            <w:r>
              <w:rPr>
                <w:rFonts w:hint="eastAsia"/>
                <w:szCs w:val="21"/>
              </w:rPr>
              <w:t>2022年5月30日</w:t>
            </w:r>
          </w:p>
          <w:p>
            <w:pPr>
              <w:pStyle w:val="2"/>
            </w:pPr>
            <w:r>
              <w:rPr>
                <w:rFonts w:hint="eastAsia"/>
                <w:szCs w:val="21"/>
              </w:rPr>
              <w:t>保险端子B</w:t>
            </w:r>
            <w:r>
              <w:rPr>
                <w:szCs w:val="21"/>
              </w:rPr>
              <w:t xml:space="preserve">X2091-2B     </w:t>
            </w:r>
            <w:r>
              <w:rPr>
                <w:rFonts w:hint="eastAsia"/>
                <w:szCs w:val="21"/>
              </w:rPr>
              <w:t xml:space="preserve">4000个 </w:t>
            </w:r>
            <w:r>
              <w:rPr>
                <w:szCs w:val="21"/>
              </w:rPr>
              <w:t xml:space="preserve">        </w:t>
            </w:r>
            <w:r>
              <w:rPr>
                <w:rFonts w:hint="eastAsia"/>
                <w:szCs w:val="21"/>
              </w:rPr>
              <w:t>2022年5月31日</w:t>
            </w:r>
          </w:p>
          <w:p>
            <w:pPr>
              <w:pStyle w:val="18"/>
              <w:rPr>
                <w:color w:val="auto"/>
              </w:rPr>
            </w:pPr>
            <w:r>
              <w:rPr>
                <w:rFonts w:hint="eastAsia"/>
                <w:color w:val="auto"/>
              </w:rPr>
              <w:t>。。。。。</w:t>
            </w:r>
          </w:p>
          <w:p>
            <w:pPr>
              <w:rPr>
                <w:szCs w:val="21"/>
              </w:rPr>
            </w:pPr>
            <w:r>
              <w:rPr>
                <w:rFonts w:hint="eastAsia"/>
                <w:szCs w:val="21"/>
              </w:rPr>
              <w:t>组织对外部供方的控制是分类、分级进行控制，实施优胜劣汰的控制方法。并对影响最终产品质量的关键原材料和外包方进行从严控制。</w:t>
            </w:r>
          </w:p>
          <w:p>
            <w:pPr>
              <w:rPr>
                <w:rFonts w:ascii="宋体" w:hAnsi="宋体"/>
                <w:szCs w:val="21"/>
              </w:rPr>
            </w:pPr>
            <w:r>
              <w:rPr>
                <w:rFonts w:hint="eastAsia"/>
                <w:szCs w:val="21"/>
              </w:rPr>
              <w:t>经询问及查看现场提供的记录、资料等，公司采购产品主要根据需求，电话给供方以送货单、发货清单形式表达。公司根据送货单对相关产品的数量、包装、规格型号、检验报告和合格证等进行检验。查看2022年2月-5月采购物料检验记录，均按要求进行验证入库。（见8.6原材料检验）</w:t>
            </w:r>
          </w:p>
        </w:tc>
        <w:tc>
          <w:tcPr>
            <w:tcW w:w="115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szCs w:val="22"/>
              </w:rPr>
            </w:pPr>
            <w:r>
              <w:rPr>
                <w:rFonts w:hint="eastAsia"/>
              </w:rPr>
              <w:t>生产和服务提供的控</w:t>
            </w:r>
            <w:r>
              <w:rPr>
                <w:rFonts w:hint="eastAsia"/>
                <w:szCs w:val="22"/>
              </w:rPr>
              <w:t>制（销售）；</w:t>
            </w:r>
          </w:p>
          <w:p>
            <w:pPr>
              <w:pStyle w:val="2"/>
            </w:pPr>
            <w:r>
              <w:rPr>
                <w:rFonts w:hint="eastAsia"/>
              </w:rPr>
              <w:t>产品及服务的提供</w:t>
            </w:r>
          </w:p>
          <w:p>
            <w:pPr>
              <w:adjustRightInd w:val="0"/>
              <w:snapToGrid w:val="0"/>
            </w:pPr>
          </w:p>
        </w:tc>
        <w:tc>
          <w:tcPr>
            <w:tcW w:w="960" w:type="dxa"/>
          </w:tcPr>
          <w:p>
            <w:pPr>
              <w:spacing w:line="400" w:lineRule="exact"/>
              <w:jc w:val="left"/>
              <w:rPr>
                <w:rFonts w:ascii="宋体" w:hAnsi="宋体" w:cs="宋体"/>
                <w:szCs w:val="21"/>
              </w:rPr>
            </w:pPr>
            <w:r>
              <w:rPr>
                <w:rFonts w:hint="eastAsia" w:ascii="宋体" w:hAnsi="宋体"/>
                <w:szCs w:val="21"/>
              </w:rPr>
              <w:t>Q8.5.1</w:t>
            </w:r>
          </w:p>
          <w:p>
            <w:pPr>
              <w:pStyle w:val="2"/>
              <w:rPr>
                <w:rFonts w:ascii="宋体" w:hAnsi="宋体" w:cs="宋体"/>
                <w:szCs w:val="21"/>
              </w:rPr>
            </w:pPr>
            <w:r>
              <w:rPr>
                <w:rFonts w:hint="eastAsia" w:ascii="宋体" w:hAnsi="宋体" w:cs="宋体"/>
                <w:szCs w:val="21"/>
              </w:rPr>
              <w:t>Q8.6</w:t>
            </w:r>
          </w:p>
          <w:p>
            <w:pPr>
              <w:rPr>
                <w:rFonts w:ascii="宋体" w:hAnsi="宋体"/>
                <w:szCs w:val="21"/>
              </w:rPr>
            </w:pPr>
          </w:p>
        </w:tc>
        <w:tc>
          <w:tcPr>
            <w:tcW w:w="10424" w:type="dxa"/>
          </w:tcPr>
          <w:p>
            <w:pPr>
              <w:spacing w:line="400" w:lineRule="exact"/>
              <w:rPr>
                <w:rFonts w:ascii="宋体" w:hAnsi="宋体" w:cs="宋体"/>
                <w:szCs w:val="21"/>
              </w:rPr>
            </w:pPr>
            <w:r>
              <w:rPr>
                <w:rFonts w:hint="eastAsia" w:ascii="宋体" w:hAnsi="宋体" w:cs="宋体"/>
                <w:szCs w:val="21"/>
              </w:rPr>
              <w:t>公司制定了《管理手册》明确了受控条件</w:t>
            </w:r>
          </w:p>
          <w:p>
            <w:pPr>
              <w:spacing w:line="400" w:lineRule="exact"/>
              <w:rPr>
                <w:rFonts w:ascii="宋体" w:hAnsi="宋体" w:cs="宋体"/>
                <w:szCs w:val="21"/>
              </w:rPr>
            </w:pPr>
            <w:r>
              <w:rPr>
                <w:rFonts w:hint="eastAsia" w:ascii="宋体" w:hAnsi="宋体" w:cs="宋体"/>
                <w:szCs w:val="21"/>
              </w:rPr>
              <w:t>组织产品覆盖范围：</w:t>
            </w:r>
            <w:r>
              <w:rPr>
                <w:rFonts w:ascii="宋体" w:hAnsi="宋体" w:cs="宋体"/>
                <w:color w:val="000000"/>
                <w:kern w:val="0"/>
                <w:szCs w:val="21"/>
              </w:rPr>
              <w:t>摩托车配件的销售</w:t>
            </w:r>
          </w:p>
          <w:p>
            <w:pPr>
              <w:spacing w:line="400" w:lineRule="exact"/>
              <w:rPr>
                <w:rFonts w:ascii="宋体" w:hAnsi="宋体" w:cs="宋体"/>
                <w:szCs w:val="21"/>
              </w:rPr>
            </w:pPr>
            <w:r>
              <w:rPr>
                <w:rFonts w:hint="eastAsia" w:ascii="宋体" w:hAnsi="宋体" w:cs="宋体"/>
                <w:szCs w:val="21"/>
              </w:rPr>
              <w:t>1、公司编制了《销售服务规范》、《销售人员考核制度》、《与顾客有关过程的控制程序》、《顾客满意度测定程序》等对公司的产品销售过程进行了控制。</w:t>
            </w:r>
          </w:p>
          <w:p>
            <w:pPr>
              <w:spacing w:line="400" w:lineRule="exact"/>
              <w:rPr>
                <w:rFonts w:ascii="宋体" w:hAnsi="宋体" w:cs="宋体"/>
                <w:szCs w:val="21"/>
              </w:rPr>
            </w:pPr>
            <w:r>
              <w:rPr>
                <w:rFonts w:hint="eastAsia" w:ascii="宋体" w:hAnsi="宋体" w:cs="宋体"/>
                <w:szCs w:val="21"/>
              </w:rPr>
              <w:t>2、产品销售及服务流程：</w:t>
            </w:r>
          </w:p>
          <w:p>
            <w:pPr>
              <w:spacing w:line="400" w:lineRule="exact"/>
              <w:rPr>
                <w:rFonts w:ascii="宋体" w:hAnsi="宋体" w:cs="宋体"/>
                <w:szCs w:val="21"/>
              </w:rPr>
            </w:pPr>
            <w:r>
              <w:rPr>
                <w:rFonts w:hint="eastAsia" w:ascii="宋体" w:hAnsi="宋体" w:cs="宋体"/>
                <w:szCs w:val="21"/>
              </w:rPr>
              <w:t>摩托车配件销售流程：</w:t>
            </w:r>
          </w:p>
          <w:p>
            <w:pPr>
              <w:spacing w:line="400" w:lineRule="exact"/>
              <w:rPr>
                <w:rFonts w:ascii="宋体" w:hAnsi="宋体" w:cs="宋体"/>
                <w:szCs w:val="21"/>
              </w:rPr>
            </w:pPr>
            <w:r>
              <w:rPr>
                <w:rFonts w:hint="eastAsia" w:ascii="宋体" w:hAnsi="宋体" w:cs="宋体"/>
                <w:szCs w:val="21"/>
              </w:rPr>
              <w:t>签订合同---采购产品---产品验收</w:t>
            </w:r>
            <w:r>
              <w:rPr>
                <w:rFonts w:ascii="宋体" w:hAnsi="宋体" w:cs="宋体"/>
                <w:szCs w:val="21"/>
              </w:rPr>
              <w:t>—</w:t>
            </w:r>
            <w:r>
              <w:rPr>
                <w:rFonts w:hint="eastAsia" w:ascii="宋体" w:hAnsi="宋体" w:cs="宋体"/>
                <w:szCs w:val="21"/>
              </w:rPr>
              <w:t>交付客户验收---售后服务</w:t>
            </w:r>
          </w:p>
          <w:p>
            <w:pPr>
              <w:spacing w:line="400" w:lineRule="exact"/>
              <w:rPr>
                <w:rFonts w:ascii="宋体" w:hAnsi="宋体" w:cs="宋体"/>
                <w:szCs w:val="21"/>
              </w:rPr>
            </w:pPr>
            <w:r>
              <w:rPr>
                <w:rFonts w:hint="eastAsia" w:ascii="宋体" w:hAnsi="宋体" w:cs="宋体"/>
                <w:szCs w:val="21"/>
              </w:rPr>
              <w:t>特殊过程：销售过程。</w:t>
            </w:r>
          </w:p>
          <w:p>
            <w:pPr>
              <w:spacing w:line="400" w:lineRule="exact"/>
              <w:rPr>
                <w:rFonts w:ascii="宋体" w:hAnsi="宋体" w:cs="宋体"/>
                <w:szCs w:val="21"/>
              </w:rPr>
            </w:pPr>
            <w:r>
              <w:rPr>
                <w:rFonts w:hint="eastAsia" w:ascii="宋体" w:hAnsi="宋体" w:cs="宋体"/>
                <w:szCs w:val="21"/>
              </w:rPr>
              <w:t>3、技术要求：销售合同</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2)作业指导书：《销售服务规范》、《销售人员考核制度》、《与顾客有关过程控制程序》等。</w:t>
            </w:r>
          </w:p>
          <w:p>
            <w:pPr>
              <w:spacing w:line="400" w:lineRule="exact"/>
              <w:rPr>
                <w:rFonts w:ascii="宋体" w:hAnsi="宋体" w:cs="宋体"/>
                <w:szCs w:val="21"/>
              </w:rPr>
            </w:pPr>
            <w:r>
              <w:rPr>
                <w:rFonts w:hint="eastAsia" w:ascii="宋体" w:hAnsi="宋体" w:cs="宋体"/>
                <w:szCs w:val="21"/>
              </w:rPr>
              <w:t>3)使用适宜的设备：电脑、打印件、电话、网络及办公耗材等。现场见以上设备均进行了维护保养：运行正常。</w:t>
            </w:r>
          </w:p>
          <w:p>
            <w:pPr>
              <w:spacing w:line="400" w:lineRule="exact"/>
              <w:rPr>
                <w:rFonts w:ascii="宋体" w:hAnsi="宋体" w:cs="宋体"/>
                <w:szCs w:val="21"/>
              </w:rPr>
            </w:pPr>
            <w:r>
              <w:rPr>
                <w:rFonts w:hint="eastAsia" w:ascii="宋体" w:hAnsi="宋体" w:cs="宋体"/>
                <w:szCs w:val="21"/>
              </w:rPr>
              <w:t>4)监视和测量设备：组织销售的产品在产品采购、交付过程中性状未有改变。组织只对产品名称、数量、规格型号、外观、合格证或资料完整性等进行验证；质量技术特性由供方提供、控制。产品的最终验收以客户验收确认为准。对销售服务过程的监视测量，采取对销售人员及顾客定期的考核及满意度调查来监测，目前对销售服务过程，公司无监视和测量硬件设备。</w:t>
            </w:r>
            <w:r>
              <w:rPr>
                <w:rFonts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5)实施销售服务过程监视和测量：</w:t>
            </w:r>
          </w:p>
          <w:p>
            <w:pPr>
              <w:spacing w:line="400" w:lineRule="exact"/>
              <w:rPr>
                <w:rFonts w:ascii="宋体" w:hAnsi="宋体" w:cs="宋体"/>
                <w:szCs w:val="21"/>
              </w:rPr>
            </w:pPr>
            <w:r>
              <w:rPr>
                <w:rFonts w:hint="eastAsia" w:ascii="宋体" w:hAnsi="宋体" w:cs="宋体"/>
                <w:szCs w:val="21"/>
              </w:rPr>
              <w:t xml:space="preserve">抽：2022年5月度销售人员考核表    </w:t>
            </w:r>
          </w:p>
          <w:p>
            <w:pPr>
              <w:spacing w:line="400" w:lineRule="exact"/>
              <w:rPr>
                <w:rFonts w:ascii="宋体" w:hAnsi="宋体" w:cs="宋体"/>
                <w:szCs w:val="21"/>
              </w:rPr>
            </w:pPr>
            <w:r>
              <w:rPr>
                <w:rFonts w:hint="eastAsia" w:ascii="宋体" w:hAnsi="宋体" w:cs="宋体"/>
                <w:szCs w:val="21"/>
              </w:rPr>
              <w:t>对销售人员范茂芹进行了考核；考核指标有：工作态度、工作能力、工作业绩等</w:t>
            </w:r>
          </w:p>
          <w:p>
            <w:pPr>
              <w:spacing w:line="400" w:lineRule="exact"/>
              <w:rPr>
                <w:rFonts w:ascii="宋体" w:hAnsi="宋体" w:cs="宋体"/>
                <w:szCs w:val="21"/>
              </w:rPr>
            </w:pPr>
            <w:r>
              <w:rPr>
                <w:rFonts w:hint="eastAsia" w:ascii="宋体" w:hAnsi="宋体" w:cs="宋体"/>
                <w:szCs w:val="21"/>
              </w:rPr>
              <w:t>考核结果得分：98分</w:t>
            </w:r>
          </w:p>
          <w:p>
            <w:pPr>
              <w:spacing w:line="400" w:lineRule="exact"/>
              <w:rPr>
                <w:rFonts w:ascii="宋体" w:hAnsi="宋体" w:cs="宋体"/>
                <w:szCs w:val="21"/>
              </w:rPr>
            </w:pPr>
            <w:r>
              <w:rPr>
                <w:rFonts w:hint="eastAsia" w:ascii="宋体" w:hAnsi="宋体" w:cs="宋体"/>
                <w:szCs w:val="21"/>
              </w:rPr>
              <w:t>4、查看，销售流程跟踪情况：</w:t>
            </w:r>
          </w:p>
          <w:p>
            <w:pPr>
              <w:spacing w:line="400" w:lineRule="exact"/>
              <w:rPr>
                <w:rFonts w:ascii="宋体" w:hAnsi="宋体" w:cs="宋体"/>
                <w:szCs w:val="21"/>
              </w:rPr>
            </w:pPr>
            <w:r>
              <w:rPr>
                <w:rFonts w:hint="eastAsia" w:ascii="宋体" w:hAnsi="宋体" w:cs="宋体"/>
                <w:szCs w:val="21"/>
              </w:rPr>
              <w:t>1)签订时间            客户                          销售产品</w:t>
            </w:r>
          </w:p>
          <w:p>
            <w:pPr>
              <w:rPr>
                <w:rFonts w:ascii="宋体" w:hAnsi="宋体" w:cs="宋体"/>
                <w:szCs w:val="21"/>
              </w:rPr>
            </w:pPr>
            <w:r>
              <w:rPr>
                <w:rFonts w:hint="eastAsia" w:ascii="宋体" w:hAnsi="宋体" w:cs="宋体"/>
                <w:szCs w:val="21"/>
              </w:rPr>
              <w:t xml:space="preserve">2022年05月16日  </w:t>
            </w:r>
            <w:r>
              <w:rPr>
                <w:rFonts w:hint="eastAsia" w:ascii="宋体" w:hAnsi="宋体" w:cs="宋体"/>
                <w:color w:val="000000"/>
                <w:szCs w:val="21"/>
              </w:rPr>
              <w:t>重庆宗申车辆有限公司       主电缆、方向把管、收放机转接线、前挡泥板等</w:t>
            </w:r>
            <w:r>
              <w:rPr>
                <w:rFonts w:hint="eastAsia" w:ascii="宋体" w:hAnsi="宋体" w:cs="宋体"/>
                <w:szCs w:val="21"/>
              </w:rPr>
              <w:t>；</w:t>
            </w:r>
          </w:p>
          <w:p>
            <w:pPr>
              <w:pStyle w:val="2"/>
            </w:pPr>
            <w:r>
              <w:rPr>
                <w:rFonts w:hint="eastAsia" w:ascii="宋体" w:hAnsi="宋体" w:cs="宋体"/>
                <w:szCs w:val="21"/>
              </w:rPr>
              <w:t xml:space="preserve">2022年04月28日  </w:t>
            </w:r>
            <w:r>
              <w:rPr>
                <w:rFonts w:hint="eastAsia" w:ascii="宋体" w:hAnsi="宋体" w:cs="宋体"/>
                <w:color w:val="000000"/>
                <w:szCs w:val="21"/>
              </w:rPr>
              <w:t>重庆迈诺机械有限公司       喇叭等</w:t>
            </w:r>
          </w:p>
          <w:p>
            <w:pPr>
              <w:spacing w:line="400" w:lineRule="exact"/>
              <w:rPr>
                <w:rFonts w:ascii="宋体" w:hAnsi="宋体" w:cs="宋体"/>
                <w:szCs w:val="21"/>
              </w:rPr>
            </w:pPr>
            <w:r>
              <w:rPr>
                <w:rFonts w:hint="eastAsia" w:ascii="宋体" w:hAnsi="宋体" w:cs="宋体"/>
                <w:szCs w:val="21"/>
              </w:rPr>
              <w:t>查 合同评审记录，于2022年04月25日、2022年05月13日进行了该合同的评审。</w:t>
            </w:r>
          </w:p>
          <w:p>
            <w:pPr>
              <w:spacing w:line="400" w:lineRule="exact"/>
              <w:rPr>
                <w:rFonts w:ascii="宋体" w:hAnsi="宋体" w:cs="宋体"/>
                <w:szCs w:val="21"/>
              </w:rPr>
            </w:pPr>
            <w:r>
              <w:rPr>
                <w:rFonts w:hint="eastAsia" w:ascii="宋体" w:hAnsi="宋体" w:cs="宋体"/>
                <w:szCs w:val="21"/>
              </w:rPr>
              <w:t>2）提供产品验收记录：</w:t>
            </w:r>
          </w:p>
          <w:p>
            <w:pPr>
              <w:spacing w:line="400" w:lineRule="exact"/>
              <w:rPr>
                <w:rFonts w:ascii="宋体" w:hAnsi="宋体" w:cs="宋体"/>
                <w:szCs w:val="21"/>
              </w:rPr>
            </w:pPr>
            <w:r>
              <w:rPr>
                <w:rFonts w:hint="eastAsia" w:ascii="宋体" w:hAnsi="宋体" w:cs="宋体"/>
                <w:szCs w:val="21"/>
              </w:rPr>
              <w:t>查《来货单》</w:t>
            </w:r>
          </w:p>
          <w:p>
            <w:pPr>
              <w:spacing w:line="400" w:lineRule="exact"/>
              <w:rPr>
                <w:rFonts w:ascii="宋体" w:hAnsi="宋体" w:cs="宋体"/>
                <w:szCs w:val="21"/>
              </w:rPr>
            </w:pPr>
            <w:r>
              <w:rPr>
                <w:rFonts w:hint="eastAsia" w:ascii="宋体" w:hAnsi="宋体" w:cs="宋体"/>
                <w:szCs w:val="21"/>
              </w:rPr>
              <w:t>时间：2022.3.10  来料名称：互换挡泥板（双孔）</w:t>
            </w:r>
            <w:r>
              <w:rPr>
                <w:szCs w:val="21"/>
              </w:rPr>
              <w:t xml:space="preserve">  </w:t>
            </w:r>
          </w:p>
          <w:p>
            <w:pPr>
              <w:spacing w:line="400" w:lineRule="exact"/>
              <w:rPr>
                <w:rFonts w:ascii="宋体" w:hAnsi="宋体" w:cs="宋体"/>
                <w:szCs w:val="21"/>
              </w:rPr>
            </w:pPr>
            <w:r>
              <w:rPr>
                <w:rFonts w:hint="eastAsia" w:ascii="宋体" w:hAnsi="宋体" w:cs="宋体"/>
                <w:szCs w:val="21"/>
              </w:rPr>
              <w:t>检验项目：外观，规格型号、数量、合格证。</w:t>
            </w:r>
          </w:p>
          <w:p>
            <w:pPr>
              <w:spacing w:line="400" w:lineRule="exact"/>
              <w:rPr>
                <w:rFonts w:ascii="宋体" w:hAnsi="宋体" w:cs="宋体"/>
                <w:szCs w:val="21"/>
              </w:rPr>
            </w:pPr>
            <w:r>
              <w:rPr>
                <w:rFonts w:hint="eastAsia" w:ascii="宋体" w:hAnsi="宋体" w:cs="宋体"/>
                <w:szCs w:val="21"/>
              </w:rPr>
              <w:t>检验员：阎孔强    结论：合格</w:t>
            </w:r>
          </w:p>
          <w:p>
            <w:pPr>
              <w:spacing w:line="400" w:lineRule="exact"/>
              <w:rPr>
                <w:rFonts w:ascii="宋体" w:hAnsi="宋体" w:cs="宋体"/>
                <w:szCs w:val="21"/>
              </w:rPr>
            </w:pPr>
            <w:r>
              <w:rPr>
                <w:rFonts w:hint="eastAsia" w:ascii="宋体" w:hAnsi="宋体" w:cs="宋体"/>
                <w:szCs w:val="21"/>
              </w:rPr>
              <w:t>抽见：2022.4.22《进货检验记录》</w:t>
            </w:r>
          </w:p>
          <w:p>
            <w:pPr>
              <w:spacing w:line="400" w:lineRule="exact"/>
              <w:rPr>
                <w:rFonts w:ascii="宋体" w:hAnsi="宋体" w:cs="宋体"/>
                <w:szCs w:val="21"/>
              </w:rPr>
            </w:pPr>
            <w:r>
              <w:rPr>
                <w:rFonts w:hint="eastAsia" w:ascii="宋体" w:hAnsi="宋体" w:cs="宋体"/>
                <w:szCs w:val="21"/>
              </w:rPr>
              <w:t>来料名称：转向灯</w:t>
            </w:r>
          </w:p>
          <w:p>
            <w:pPr>
              <w:spacing w:line="400" w:lineRule="exact"/>
              <w:rPr>
                <w:rFonts w:ascii="宋体" w:hAnsi="宋体" w:cs="宋体"/>
                <w:szCs w:val="21"/>
              </w:rPr>
            </w:pPr>
            <w:r>
              <w:rPr>
                <w:rFonts w:hint="eastAsia" w:ascii="宋体" w:hAnsi="宋体" w:cs="宋体"/>
                <w:szCs w:val="21"/>
              </w:rPr>
              <w:t>检验项目:外观、型号、数量、合格证</w:t>
            </w:r>
          </w:p>
          <w:p>
            <w:pPr>
              <w:spacing w:line="400" w:lineRule="exact"/>
              <w:rPr>
                <w:rFonts w:ascii="宋体" w:hAnsi="宋体" w:cs="宋体"/>
                <w:szCs w:val="21"/>
              </w:rPr>
            </w:pPr>
            <w:r>
              <w:rPr>
                <w:rFonts w:hint="eastAsia" w:ascii="宋体" w:hAnsi="宋体" w:cs="宋体"/>
                <w:szCs w:val="21"/>
              </w:rPr>
              <w:t>检验员：阎孔强   结论：合格</w:t>
            </w:r>
          </w:p>
          <w:p>
            <w:pPr>
              <w:spacing w:line="400" w:lineRule="exact"/>
              <w:rPr>
                <w:rFonts w:ascii="宋体" w:hAnsi="宋体" w:cs="宋体"/>
                <w:szCs w:val="21"/>
              </w:rPr>
            </w:pPr>
            <w:r>
              <w:rPr>
                <w:rFonts w:hint="eastAsia" w:ascii="宋体" w:hAnsi="宋体" w:cs="宋体"/>
                <w:szCs w:val="21"/>
              </w:rPr>
              <w:t>抽见：2022.5.10</w:t>
            </w:r>
          </w:p>
          <w:p>
            <w:pPr>
              <w:spacing w:line="400" w:lineRule="exact"/>
              <w:rPr>
                <w:rFonts w:ascii="宋体" w:hAnsi="宋体" w:cs="宋体"/>
                <w:szCs w:val="21"/>
              </w:rPr>
            </w:pPr>
            <w:r>
              <w:rPr>
                <w:rFonts w:hint="eastAsia" w:ascii="宋体" w:hAnsi="宋体" w:cs="宋体"/>
                <w:szCs w:val="21"/>
              </w:rPr>
              <w:t>来料名称：</w:t>
            </w:r>
            <w:r>
              <w:rPr>
                <w:rFonts w:hint="eastAsia"/>
                <w:szCs w:val="21"/>
              </w:rPr>
              <w:t>12V倒车喇叭</w:t>
            </w:r>
          </w:p>
          <w:p>
            <w:pPr>
              <w:spacing w:line="400" w:lineRule="exact"/>
              <w:rPr>
                <w:rFonts w:ascii="宋体" w:hAnsi="宋体" w:cs="宋体"/>
                <w:szCs w:val="21"/>
              </w:rPr>
            </w:pPr>
            <w:r>
              <w:rPr>
                <w:rFonts w:hint="eastAsia" w:ascii="宋体" w:hAnsi="宋体" w:cs="宋体"/>
                <w:szCs w:val="21"/>
              </w:rPr>
              <w:t>检验项目:外观、数量、型号、合格证</w:t>
            </w:r>
          </w:p>
          <w:p>
            <w:pPr>
              <w:spacing w:line="400" w:lineRule="exact"/>
              <w:rPr>
                <w:rFonts w:ascii="宋体" w:hAnsi="宋体" w:cs="宋体"/>
                <w:szCs w:val="21"/>
              </w:rPr>
            </w:pPr>
            <w:r>
              <w:rPr>
                <w:rFonts w:hint="eastAsia" w:ascii="宋体" w:hAnsi="宋体" w:cs="宋体"/>
                <w:szCs w:val="21"/>
              </w:rPr>
              <w:t>检验员：阎孔强   结论：合格</w:t>
            </w:r>
          </w:p>
          <w:p>
            <w:pPr>
              <w:spacing w:line="400" w:lineRule="exact"/>
              <w:rPr>
                <w:rFonts w:ascii="宋体" w:hAnsi="宋体" w:cs="宋体"/>
                <w:szCs w:val="21"/>
              </w:rPr>
            </w:pPr>
            <w:r>
              <w:rPr>
                <w:rFonts w:hint="eastAsia" w:ascii="宋体" w:hAnsi="宋体" w:cs="宋体"/>
                <w:szCs w:val="21"/>
              </w:rPr>
              <w:t> 。。。。。</w:t>
            </w:r>
          </w:p>
          <w:p>
            <w:pPr>
              <w:spacing w:line="400" w:lineRule="exact"/>
              <w:rPr>
                <w:rFonts w:ascii="宋体" w:hAnsi="宋体" w:cs="宋体"/>
                <w:szCs w:val="21"/>
              </w:rPr>
            </w:pPr>
            <w:r>
              <w:rPr>
                <w:rFonts w:hint="eastAsia" w:ascii="宋体" w:hAnsi="宋体" w:cs="宋体"/>
                <w:szCs w:val="21"/>
              </w:rPr>
              <w:t>交货情况：已送达客户处并经客户验收确认</w:t>
            </w:r>
          </w:p>
          <w:p>
            <w:pPr>
              <w:spacing w:line="400" w:lineRule="exact"/>
              <w:rPr>
                <w:rFonts w:ascii="宋体" w:hAnsi="宋体" w:cs="宋体"/>
                <w:szCs w:val="21"/>
              </w:rPr>
            </w:pPr>
            <w:r>
              <w:rPr>
                <w:rFonts w:hint="eastAsia" w:ascii="宋体" w:hAnsi="宋体" w:cs="宋体"/>
                <w:szCs w:val="21"/>
              </w:rPr>
              <w:t>根据公司销售管理规定及销售合同的要求，交付时公司派专人到客户现场与客户共同验收，验收合格即进行交付。</w:t>
            </w:r>
          </w:p>
          <w:p>
            <w:pPr>
              <w:spacing w:line="400" w:lineRule="exact"/>
              <w:rPr>
                <w:rFonts w:ascii="宋体" w:hAnsi="宋体" w:cs="宋体"/>
                <w:szCs w:val="21"/>
              </w:rPr>
            </w:pPr>
            <w:r>
              <w:rPr>
                <w:rFonts w:hint="eastAsia" w:ascii="宋体" w:hAnsi="宋体" w:cs="宋体"/>
                <w:szCs w:val="21"/>
              </w:rPr>
              <w:t>4)抽《顾客满意度调查表》</w:t>
            </w:r>
          </w:p>
          <w:p>
            <w:pPr>
              <w:spacing w:line="400" w:lineRule="exact"/>
              <w:rPr>
                <w:rFonts w:ascii="宋体" w:hAnsi="宋体" w:cs="宋体"/>
                <w:szCs w:val="21"/>
              </w:rPr>
            </w:pPr>
            <w:r>
              <w:rPr>
                <w:rFonts w:hint="eastAsia" w:ascii="宋体" w:hAnsi="宋体" w:cs="宋体"/>
                <w:szCs w:val="21"/>
              </w:rPr>
              <w:t>客户：洛阳金泰格摩托车配件有限公司，对产品质量、服务质量、交货状况、包装运输、配合程度等等进行了考评，总分：96分，基本满意</w:t>
            </w:r>
          </w:p>
          <w:p>
            <w:pPr>
              <w:pStyle w:val="2"/>
            </w:pPr>
          </w:p>
          <w:p>
            <w:pPr>
              <w:spacing w:line="400" w:lineRule="exact"/>
              <w:rPr>
                <w:rFonts w:ascii="宋体" w:hAnsi="宋体" w:cs="宋体"/>
                <w:szCs w:val="21"/>
              </w:rPr>
            </w:pPr>
            <w:r>
              <w:rPr>
                <w:rFonts w:hint="eastAsia" w:ascii="宋体" w:hAnsi="宋体" w:cs="宋体"/>
                <w:szCs w:val="21"/>
              </w:rPr>
              <w:t>5）查《送货单》</w:t>
            </w:r>
          </w:p>
          <w:p>
            <w:pPr>
              <w:spacing w:line="400" w:lineRule="exact"/>
              <w:rPr>
                <w:rFonts w:ascii="宋体" w:hAnsi="宋体" w:cs="宋体"/>
                <w:szCs w:val="21"/>
              </w:rPr>
            </w:pPr>
            <w:r>
              <w:rPr>
                <w:rFonts w:hint="eastAsia" w:ascii="宋体" w:hAnsi="宋体" w:cs="宋体"/>
                <w:szCs w:val="21"/>
              </w:rPr>
              <w:t>买方名称：</w:t>
            </w:r>
            <w:r>
              <w:rPr>
                <w:rFonts w:hint="eastAsia" w:ascii="宋体" w:hAnsi="宋体" w:cs="宋体"/>
                <w:color w:val="000000"/>
                <w:szCs w:val="21"/>
              </w:rPr>
              <w:t>重庆迈诺机械有限公司</w:t>
            </w:r>
          </w:p>
          <w:p>
            <w:pPr>
              <w:spacing w:line="400" w:lineRule="exact"/>
              <w:rPr>
                <w:rFonts w:ascii="宋体" w:hAnsi="宋体" w:cs="宋体"/>
                <w:szCs w:val="21"/>
              </w:rPr>
            </w:pPr>
            <w:r>
              <w:rPr>
                <w:rFonts w:hint="eastAsia" w:ascii="宋体" w:hAnsi="宋体" w:cs="宋体"/>
                <w:szCs w:val="21"/>
              </w:rPr>
              <w:t xml:space="preserve">产品名称：喇叭 </w:t>
            </w:r>
            <w:r>
              <w:rPr>
                <w:rFonts w:ascii="宋体" w:hAnsi="宋体" w:cs="宋体"/>
                <w:szCs w:val="21"/>
              </w:rPr>
              <w:t xml:space="preserve"> </w:t>
            </w:r>
            <w:r>
              <w:rPr>
                <w:rFonts w:hint="eastAsia" w:ascii="宋体" w:hAnsi="宋体" w:cs="宋体"/>
                <w:szCs w:val="21"/>
              </w:rPr>
              <w:t>1000个</w:t>
            </w:r>
          </w:p>
          <w:p>
            <w:pPr>
              <w:spacing w:line="400" w:lineRule="exact"/>
              <w:rPr>
                <w:rFonts w:ascii="宋体" w:hAnsi="宋体" w:cs="宋体"/>
                <w:szCs w:val="21"/>
              </w:rPr>
            </w:pPr>
            <w:r>
              <w:rPr>
                <w:rFonts w:hint="eastAsia" w:ascii="宋体" w:hAnsi="宋体" w:cs="宋体"/>
                <w:szCs w:val="21"/>
              </w:rPr>
              <w:t>日期：2022-05-31</w:t>
            </w:r>
          </w:p>
          <w:p>
            <w:pPr>
              <w:spacing w:line="400" w:lineRule="exact"/>
              <w:rPr>
                <w:rFonts w:ascii="宋体" w:hAnsi="宋体" w:cs="宋体"/>
                <w:color w:val="FF0000"/>
                <w:szCs w:val="21"/>
              </w:rPr>
            </w:pPr>
            <w:r>
              <w:rPr>
                <w:rFonts w:hint="eastAsia" w:ascii="宋体" w:hAnsi="宋体" w:cs="宋体"/>
                <w:szCs w:val="21"/>
              </w:rPr>
              <w:t>顾客签收：周涛</w:t>
            </w:r>
          </w:p>
          <w:p>
            <w:pPr>
              <w:pStyle w:val="2"/>
            </w:pPr>
          </w:p>
          <w:p>
            <w:pPr>
              <w:pStyle w:val="2"/>
              <w:rPr>
                <w:rFonts w:ascii="宋体" w:hAnsi="宋体" w:cs="宋体"/>
                <w:szCs w:val="21"/>
              </w:rPr>
            </w:pPr>
            <w:r>
              <w:rPr>
                <w:rFonts w:hint="eastAsia" w:ascii="宋体" w:hAnsi="宋体" w:cs="宋体"/>
                <w:szCs w:val="21"/>
              </w:rPr>
              <w:t>买房名称：洛阳金泰格摩托车配件有限公司</w:t>
            </w:r>
          </w:p>
          <w:p>
            <w:pPr>
              <w:spacing w:line="400" w:lineRule="exact"/>
              <w:rPr>
                <w:rFonts w:ascii="宋体" w:hAnsi="宋体" w:cs="宋体"/>
                <w:szCs w:val="21"/>
              </w:rPr>
            </w:pPr>
            <w:r>
              <w:rPr>
                <w:rFonts w:hint="eastAsia" w:ascii="宋体" w:hAnsi="宋体" w:cs="宋体"/>
                <w:szCs w:val="21"/>
              </w:rPr>
              <w:t>产品名称：主电缆（130套）</w:t>
            </w:r>
          </w:p>
          <w:p>
            <w:pPr>
              <w:spacing w:line="400" w:lineRule="exact"/>
              <w:rPr>
                <w:rFonts w:ascii="宋体" w:hAnsi="宋体" w:cs="宋体"/>
                <w:szCs w:val="21"/>
              </w:rPr>
            </w:pPr>
            <w:r>
              <w:rPr>
                <w:rFonts w:hint="eastAsia" w:ascii="宋体" w:hAnsi="宋体" w:cs="宋体"/>
                <w:szCs w:val="21"/>
              </w:rPr>
              <w:t>日期：2022-03-12</w:t>
            </w:r>
          </w:p>
          <w:p>
            <w:pPr>
              <w:pStyle w:val="2"/>
              <w:rPr>
                <w:color w:val="FF0000"/>
              </w:rPr>
            </w:pPr>
            <w:r>
              <w:rPr>
                <w:rFonts w:hint="eastAsia" w:ascii="宋体" w:hAnsi="宋体" w:cs="宋体"/>
                <w:szCs w:val="21"/>
              </w:rPr>
              <w:t>顾客签收：樊黎</w:t>
            </w:r>
          </w:p>
          <w:p>
            <w:pPr>
              <w:spacing w:line="400" w:lineRule="exact"/>
              <w:rPr>
                <w:rFonts w:ascii="宋体" w:hAnsi="宋体" w:cs="宋体"/>
                <w:szCs w:val="21"/>
              </w:rPr>
            </w:pPr>
            <w:r>
              <w:rPr>
                <w:rFonts w:hint="eastAsia" w:ascii="宋体" w:hAnsi="宋体" w:cs="宋体"/>
                <w:szCs w:val="21"/>
              </w:rPr>
              <w:t>买方名称：重庆宗申车辆有限公司</w:t>
            </w:r>
          </w:p>
          <w:p>
            <w:pPr>
              <w:spacing w:line="400" w:lineRule="exact"/>
              <w:rPr>
                <w:rFonts w:ascii="宋体" w:hAnsi="宋体" w:cs="宋体"/>
                <w:szCs w:val="21"/>
              </w:rPr>
            </w:pPr>
            <w:r>
              <w:rPr>
                <w:rFonts w:hint="eastAsia" w:ascii="宋体" w:hAnsi="宋体" w:cs="宋体"/>
                <w:szCs w:val="21"/>
              </w:rPr>
              <w:t>产品名称：方向把管、挡泥板、仪表转接线</w:t>
            </w:r>
          </w:p>
          <w:p>
            <w:pPr>
              <w:spacing w:line="400" w:lineRule="exact"/>
              <w:rPr>
                <w:rFonts w:ascii="宋体" w:hAnsi="宋体" w:cs="宋体"/>
                <w:szCs w:val="21"/>
              </w:rPr>
            </w:pPr>
            <w:r>
              <w:rPr>
                <w:rFonts w:hint="eastAsia" w:ascii="宋体" w:hAnsi="宋体" w:cs="宋体"/>
                <w:szCs w:val="21"/>
              </w:rPr>
              <w:t>日期：2022-05-22</w:t>
            </w:r>
          </w:p>
          <w:p>
            <w:pPr>
              <w:spacing w:line="400" w:lineRule="exact"/>
              <w:rPr>
                <w:rFonts w:ascii="宋体" w:hAnsi="宋体" w:cs="宋体"/>
                <w:szCs w:val="21"/>
              </w:rPr>
            </w:pPr>
            <w:r>
              <w:rPr>
                <w:rFonts w:hint="eastAsia" w:ascii="宋体" w:hAnsi="宋体" w:cs="宋体"/>
                <w:szCs w:val="21"/>
              </w:rPr>
              <w:t>顾客签收：叶和建</w:t>
            </w:r>
          </w:p>
          <w:p>
            <w:pPr>
              <w:pStyle w:val="2"/>
            </w:pPr>
          </w:p>
          <w:p>
            <w:pPr>
              <w:spacing w:line="400" w:lineRule="exact"/>
              <w:rPr>
                <w:rFonts w:ascii="宋体" w:hAnsi="宋体" w:cs="宋体"/>
                <w:szCs w:val="21"/>
              </w:rPr>
            </w:pPr>
            <w:r>
              <w:rPr>
                <w:rFonts w:hint="eastAsia" w:ascii="宋体" w:hAnsi="宋体" w:cs="宋体"/>
                <w:szCs w:val="21"/>
              </w:rPr>
              <w:t>7）售后服务：</w:t>
            </w:r>
          </w:p>
          <w:p>
            <w:pPr>
              <w:spacing w:line="400" w:lineRule="exact"/>
              <w:rPr>
                <w:rFonts w:ascii="宋体" w:hAnsi="宋体" w:cs="宋体"/>
                <w:szCs w:val="21"/>
              </w:rPr>
            </w:pPr>
            <w:r>
              <w:rPr>
                <w:rFonts w:hint="eastAsia" w:ascii="宋体" w:hAnsi="宋体" w:cs="宋体"/>
                <w:szCs w:val="21"/>
              </w:rPr>
              <w:t>查，公司产品签订的销售合同上规定了售后服务管理的要求。对销售出去的产品有专人进行跟进，如客户有投诉或产品质量问题，公司在第一时间予以解决。负责人讲2021年1月至今没有产品因质量问题发生的投诉或售后情况。</w:t>
            </w:r>
          </w:p>
          <w:p>
            <w:pPr>
              <w:spacing w:line="400" w:lineRule="exact"/>
              <w:rPr>
                <w:rFonts w:ascii="宋体" w:hAnsi="宋体" w:cs="宋体"/>
                <w:szCs w:val="21"/>
              </w:rPr>
            </w:pPr>
            <w:r>
              <w:rPr>
                <w:rFonts w:hint="eastAsia" w:ascii="宋体" w:hAnsi="宋体" w:cs="宋体"/>
                <w:szCs w:val="21"/>
              </w:rPr>
              <w:t>公司将销售过程识别为特殊过程，2021年5月10日对人员、过程方法、设备、过程控制进行了确认。</w:t>
            </w:r>
          </w:p>
          <w:p>
            <w:pPr>
              <w:spacing w:line="400" w:lineRule="exact"/>
              <w:rPr>
                <w:rFonts w:ascii="宋体" w:hAnsi="宋体" w:cs="宋体"/>
                <w:szCs w:val="21"/>
              </w:rPr>
            </w:pPr>
            <w:r>
              <w:rPr>
                <w:rFonts w:hint="eastAsia" w:ascii="宋体" w:hAnsi="宋体" w:cs="宋体"/>
                <w:szCs w:val="21"/>
              </w:rPr>
              <w:t>结论：</w:t>
            </w:r>
            <w:r>
              <w:rPr>
                <w:rFonts w:hint="eastAsia" w:ascii="宋体" w:hAnsi="宋体" w:cs="宋体"/>
                <w:bCs/>
                <w:szCs w:val="21"/>
              </w:rPr>
              <w:t>过程能力充分，达到实现所策划的结果的能力。</w:t>
            </w:r>
            <w:r>
              <w:rPr>
                <w:rFonts w:hint="eastAsia" w:ascii="宋体" w:hAnsi="宋体" w:cs="宋体"/>
                <w:szCs w:val="21"/>
              </w:rPr>
              <w:t xml:space="preserve"> 确认人：范茂芹 ，管理者代表：周敏</w:t>
            </w:r>
          </w:p>
          <w:p>
            <w:pPr>
              <w:spacing w:line="400" w:lineRule="exact"/>
              <w:rPr>
                <w:rFonts w:ascii="宋体" w:hAnsi="宋体" w:cs="宋体"/>
                <w:szCs w:val="21"/>
              </w:rPr>
            </w:pPr>
            <w:r>
              <w:rPr>
                <w:rFonts w:hint="eastAsia" w:ascii="宋体" w:hAnsi="宋体" w:cs="宋体"/>
                <w:szCs w:val="21"/>
              </w:rPr>
              <w:t>通过顾客满意度调查及定期的销售人员考核和对销售人员进行销售规范、销售技能的培训，销售服务过程满足合客户要求。</w:t>
            </w:r>
          </w:p>
          <w:p>
            <w:pPr>
              <w:spacing w:line="400" w:lineRule="exact"/>
              <w:rPr>
                <w:rFonts w:ascii="宋体" w:hAnsi="宋体" w:cs="宋体"/>
                <w:color w:val="000000" w:themeColor="text1"/>
                <w:szCs w:val="21"/>
              </w:rPr>
            </w:pPr>
            <w:r>
              <w:rPr>
                <w:rFonts w:hint="eastAsia" w:ascii="宋体" w:hAnsi="宋体" w:cs="宋体"/>
                <w:szCs w:val="21"/>
              </w:rPr>
              <w:t>整个过程基本受控；</w:t>
            </w:r>
          </w:p>
        </w:tc>
        <w:tc>
          <w:tcPr>
            <w:tcW w:w="1165" w:type="dxa"/>
            <w:gridSpan w:val="2"/>
          </w:tcPr>
          <w:p>
            <w:pPr>
              <w:spacing w:line="400" w:lineRule="atLeast"/>
              <w:rPr>
                <w:sz w:val="18"/>
                <w:szCs w:val="18"/>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435" w:type="dxa"/>
            <w:gridSpan w:val="2"/>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w:t>
            </w:r>
            <w:r>
              <w:rPr>
                <w:rFonts w:hint="eastAsia"/>
                <w:szCs w:val="21"/>
              </w:rPr>
              <w:t>否满意的信息。提供有2022年5</w:t>
            </w:r>
            <w:r>
              <w:rPr>
                <w:rFonts w:hint="eastAsia" w:ascii="宋体" w:hAnsi="宋体" w:cs="宋体"/>
                <w:szCs w:val="21"/>
              </w:rPr>
              <w:t>月《顾客满意度调查表》调查表共2份，顾客单位：1）重庆宗申车辆有限公司；2）洛阳金泰格摩托车配件有限公司。</w:t>
            </w:r>
          </w:p>
          <w:p>
            <w:pPr>
              <w:rPr>
                <w:rFonts w:ascii="宋体" w:hAnsi="宋体" w:cs="宋体"/>
                <w:szCs w:val="21"/>
              </w:rPr>
            </w:pPr>
            <w:r>
              <w:rPr>
                <w:rFonts w:hint="eastAsia" w:ascii="宋体" w:hAnsi="宋体" w:cs="宋体"/>
                <w:szCs w:val="21"/>
              </w:rPr>
              <w:t>--调查内容包括：产品质量、服务质量、交货状况、包装运输、配合程序等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：96.5分</w:t>
            </w:r>
          </w:p>
          <w:p>
            <w:pPr>
              <w:rPr>
                <w:rFonts w:ascii="宋体" w:hAnsi="宋体" w:cs="宋体"/>
                <w:szCs w:val="21"/>
              </w:rPr>
            </w:pPr>
            <w:r>
              <w:rPr>
                <w:rFonts w:hint="eastAsia" w:ascii="宋体" w:hAnsi="宋体" w:cs="宋体"/>
                <w:szCs w:val="21"/>
              </w:rPr>
              <w:t>--暂无明显需实施纠正措施的改进事项。</w:t>
            </w:r>
          </w:p>
          <w:p>
            <w:r>
              <w:rPr>
                <w:rFonts w:hint="eastAsia" w:ascii="宋体" w:hAnsi="宋体" w:cs="宋体"/>
                <w:szCs w:val="21"/>
              </w:rPr>
              <w:t>--提供顾客满意调查分析报告，报告显示：公司产品在产品、服务质量及交付等其他方面都得到了顾客的认可，</w:t>
            </w:r>
            <w:r>
              <w:rPr>
                <w:rFonts w:hint="eastAsia"/>
              </w:rPr>
              <w:t>未发现有不满意的情况。在价格上，与顾客心目中要求还有一些差距。针对这一情况，负责人讲今后将加强及与顾客的沟通，对市场信息提高敏锐度，加强供方的比选工作和供方评审工作，并严格按照顾客要求进行销售服务和合同评审，持续提高顾客对本公司的满意度。</w:t>
            </w:r>
          </w:p>
          <w:p>
            <w:pPr>
              <w:pStyle w:val="2"/>
            </w:pPr>
            <w:r>
              <w:rPr>
                <w:rFonts w:hint="eastAsia"/>
              </w:rPr>
              <w:t>已经将该次顾客满意度调查情况提交管理评审进行审议。</w:t>
            </w:r>
          </w:p>
        </w:tc>
        <w:tc>
          <w:tcPr>
            <w:tcW w:w="1154" w:type="dxa"/>
          </w:tcPr>
          <w:p>
            <w:pPr>
              <w:rPr>
                <w:highlight w:val="magenta"/>
              </w:rPr>
            </w:pPr>
            <w:r>
              <w:rPr>
                <w:rFonts w:hint="eastAsia"/>
              </w:rPr>
              <w:t>符合</w:t>
            </w:r>
          </w:p>
        </w:tc>
      </w:tr>
    </w:tbl>
    <w:p>
      <w:pPr>
        <w:pStyle w:val="6"/>
        <w:rPr>
          <w:rFonts w:ascii="隶书" w:hAnsi="宋体" w:eastAsia="隶书"/>
          <w:bCs/>
          <w:sz w:val="36"/>
          <w:szCs w:val="36"/>
        </w:rPr>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4"/>
        <w:gridCol w:w="3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4" w:type="dxa"/>
            <w:vAlign w:val="center"/>
          </w:tcPr>
          <w:p>
            <w:pPr>
              <w:rPr>
                <w:sz w:val="24"/>
                <w:szCs w:val="24"/>
              </w:rPr>
            </w:pPr>
            <w:r>
              <w:rPr>
                <w:rFonts w:hint="eastAsia"/>
                <w:sz w:val="24"/>
                <w:szCs w:val="24"/>
              </w:rPr>
              <w:t>受审核部门：供销部 ， 主管领导：范茂芹，  陪同人员：周敏</w:t>
            </w:r>
          </w:p>
        </w:tc>
        <w:tc>
          <w:tcPr>
            <w:tcW w:w="1165" w:type="dxa"/>
            <w:gridSpan w:val="2"/>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24" w:type="dxa"/>
            <w:vAlign w:val="center"/>
          </w:tcPr>
          <w:p>
            <w:pPr>
              <w:snapToGrid w:val="0"/>
              <w:spacing w:line="240" w:lineRule="exact"/>
            </w:pPr>
            <w:r>
              <w:rPr>
                <w:rFonts w:hint="eastAsia"/>
                <w:sz w:val="24"/>
                <w:szCs w:val="24"/>
              </w:rPr>
              <w:t>审核员：杨珍全 ，  审核时间：2022年6月6日</w:t>
            </w:r>
          </w:p>
        </w:tc>
        <w:tc>
          <w:tcPr>
            <w:tcW w:w="1165" w:type="dxa"/>
            <w:gridSpan w:val="2"/>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4" w:type="dxa"/>
            <w:vAlign w:val="center"/>
          </w:tcPr>
          <w:p>
            <w:pPr>
              <w:snapToGrid w:val="0"/>
              <w:spacing w:line="240" w:lineRule="exact"/>
              <w:rPr>
                <w:sz w:val="24"/>
                <w:szCs w:val="24"/>
              </w:rPr>
            </w:pPr>
            <w:r>
              <w:rPr>
                <w:rFonts w:hint="eastAsia"/>
                <w:sz w:val="24"/>
                <w:szCs w:val="24"/>
              </w:rPr>
              <w:t>审核条款：</w:t>
            </w:r>
          </w:p>
          <w:p>
            <w:pPr>
              <w:snapToGrid w:val="0"/>
              <w:spacing w:line="240" w:lineRule="exact"/>
              <w:rPr>
                <w:rFonts w:ascii="宋体" w:hAnsi="宋体" w:cs="新宋体"/>
                <w:szCs w:val="21"/>
              </w:rPr>
            </w:pPr>
            <w:r>
              <w:rPr>
                <w:rFonts w:hint="eastAsia" w:ascii="宋体" w:hAnsi="宋体" w:cs="新宋体"/>
                <w:szCs w:val="21"/>
              </w:rPr>
              <w:t>EMS ：5.3组织的角色、职责和权限、6.1.2环境因素；6.2目标及其达成的策划；8.1运行策划和控制；8.2应急准备和响应；</w:t>
            </w:r>
          </w:p>
          <w:p>
            <w:pPr>
              <w:snapToGrid w:val="0"/>
              <w:spacing w:line="240" w:lineRule="exact"/>
              <w:rPr>
                <w:sz w:val="24"/>
                <w:szCs w:val="24"/>
              </w:rPr>
            </w:pPr>
            <w:r>
              <w:rPr>
                <w:rFonts w:hint="eastAsia" w:ascii="宋体" w:hAnsi="宋体" w:cs="新宋体"/>
                <w:szCs w:val="21"/>
              </w:rPr>
              <w:t>OHSMS：5.3组织的角色、职责和权限；6.1.2危险源辨识和职业安全风险评价；6.2目标及其实现的策划；8.1运行策划和控制；8.2应急准备和响应；</w:t>
            </w:r>
          </w:p>
        </w:tc>
        <w:tc>
          <w:tcPr>
            <w:tcW w:w="1165" w:type="dxa"/>
            <w:gridSpan w:val="2"/>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spacing w:line="400" w:lineRule="exact"/>
              <w:rPr>
                <w:rFonts w:ascii="宋体" w:hAnsi="宋体"/>
                <w:szCs w:val="21"/>
              </w:rPr>
            </w:pPr>
            <w:r>
              <w:rPr>
                <w:rFonts w:hint="eastAsia" w:ascii="宋体" w:hAnsi="宋体"/>
                <w:szCs w:val="21"/>
              </w:rPr>
              <w:t>组织的角色、职责和权限</w:t>
            </w:r>
          </w:p>
          <w:p>
            <w:pPr>
              <w:spacing w:line="400" w:lineRule="exact"/>
              <w:rPr>
                <w:rFonts w:ascii="宋体" w:hAnsi="宋体"/>
                <w:szCs w:val="21"/>
              </w:rPr>
            </w:pPr>
          </w:p>
        </w:tc>
        <w:tc>
          <w:tcPr>
            <w:tcW w:w="960" w:type="dxa"/>
          </w:tcPr>
          <w:p>
            <w:pPr>
              <w:spacing w:line="400" w:lineRule="exact"/>
              <w:rPr>
                <w:rFonts w:ascii="宋体" w:hAnsi="宋体"/>
                <w:szCs w:val="21"/>
              </w:rPr>
            </w:pPr>
            <w:r>
              <w:rPr>
                <w:rFonts w:hint="eastAsia" w:ascii="宋体" w:hAnsi="宋体"/>
                <w:szCs w:val="21"/>
              </w:rPr>
              <w:t>EO5.3；</w:t>
            </w:r>
          </w:p>
          <w:p>
            <w:pPr>
              <w:spacing w:line="400" w:lineRule="exact"/>
              <w:rPr>
                <w:rFonts w:ascii="宋体" w:hAnsi="宋体"/>
                <w:szCs w:val="21"/>
              </w:rPr>
            </w:pPr>
          </w:p>
        </w:tc>
        <w:tc>
          <w:tcPr>
            <w:tcW w:w="10424"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autoSpaceDE w:val="0"/>
              <w:autoSpaceDN w:val="0"/>
              <w:adjustRightInd w:val="0"/>
              <w:spacing w:line="400" w:lineRule="exact"/>
              <w:jc w:val="left"/>
              <w:rPr>
                <w:rFonts w:ascii="宋体" w:cs="宋体"/>
                <w:szCs w:val="21"/>
              </w:rPr>
            </w:pPr>
            <w:r>
              <w:rPr>
                <w:rFonts w:hint="eastAsia" w:ascii="宋体" w:cs="宋体"/>
                <w:szCs w:val="21"/>
              </w:rPr>
              <w:t xml:space="preserve">1) 负责在本部门落实公司质量、环境和职业健康安全方针，部门质量、环境和职业健康安全目标及相关的环境管理方案； </w:t>
            </w:r>
          </w:p>
          <w:p>
            <w:pPr>
              <w:autoSpaceDE w:val="0"/>
              <w:autoSpaceDN w:val="0"/>
              <w:adjustRightInd w:val="0"/>
              <w:spacing w:line="400" w:lineRule="exact"/>
              <w:jc w:val="left"/>
              <w:rPr>
                <w:rFonts w:ascii="宋体" w:cs="宋体"/>
                <w:szCs w:val="21"/>
              </w:rPr>
            </w:pPr>
            <w:r>
              <w:rPr>
                <w:rFonts w:hint="eastAsia" w:ascii="宋体" w:cs="宋体"/>
                <w:szCs w:val="21"/>
              </w:rPr>
              <w:t xml:space="preserve">2) 负责产品的销售和原材料的采购； </w:t>
            </w:r>
          </w:p>
          <w:p>
            <w:pPr>
              <w:autoSpaceDE w:val="0"/>
              <w:autoSpaceDN w:val="0"/>
              <w:adjustRightInd w:val="0"/>
              <w:spacing w:line="400" w:lineRule="exact"/>
              <w:jc w:val="left"/>
              <w:rPr>
                <w:rFonts w:ascii="宋体" w:cs="宋体"/>
                <w:szCs w:val="21"/>
              </w:rPr>
            </w:pPr>
            <w:r>
              <w:rPr>
                <w:rFonts w:hint="eastAsia" w:ascii="宋体" w:cs="宋体"/>
                <w:szCs w:val="21"/>
              </w:rPr>
              <w:t xml:space="preserve">3) 负责制定合同评审规定，并参与主持合同评审； </w:t>
            </w:r>
          </w:p>
          <w:p>
            <w:pPr>
              <w:autoSpaceDE w:val="0"/>
              <w:autoSpaceDN w:val="0"/>
              <w:adjustRightInd w:val="0"/>
              <w:spacing w:line="400" w:lineRule="exact"/>
              <w:jc w:val="left"/>
              <w:rPr>
                <w:rFonts w:ascii="宋体" w:cs="宋体"/>
                <w:szCs w:val="21"/>
              </w:rPr>
            </w:pPr>
            <w:r>
              <w:rPr>
                <w:rFonts w:hint="eastAsia" w:ascii="宋体" w:cs="宋体"/>
                <w:szCs w:val="21"/>
              </w:rPr>
              <w:t xml:space="preserve">4) 负责对所在项目的各种基础设施、设备的运行、维护、检修及管理，建立必要的操作规程、管理制度，确保设备设施处于完好状态，满足质量、环境和职业健康安全管理要求； </w:t>
            </w:r>
          </w:p>
          <w:p>
            <w:pPr>
              <w:autoSpaceDE w:val="0"/>
              <w:autoSpaceDN w:val="0"/>
              <w:adjustRightInd w:val="0"/>
              <w:spacing w:line="400" w:lineRule="exact"/>
              <w:jc w:val="left"/>
              <w:rPr>
                <w:rFonts w:ascii="宋体" w:cs="宋体"/>
                <w:szCs w:val="21"/>
              </w:rPr>
            </w:pPr>
            <w:r>
              <w:rPr>
                <w:rFonts w:hint="eastAsia" w:ascii="宋体" w:cs="宋体"/>
                <w:szCs w:val="21"/>
              </w:rPr>
              <w:t xml:space="preserve">5) 负责组织本部门的环境因素、危险源辨识评价活动，对识别的重要环境因素和重大风险进行控制； </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16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424" w:type="dxa"/>
          </w:tcPr>
          <w:p>
            <w:pPr>
              <w:spacing w:line="400" w:lineRule="exact"/>
              <w:rPr>
                <w:rFonts w:ascii="宋体" w:hAnsi="宋体"/>
                <w:szCs w:val="21"/>
              </w:rPr>
            </w:pPr>
            <w:r>
              <w:rPr>
                <w:rFonts w:hint="eastAsia" w:ascii="宋体" w:hAnsi="宋体" w:cs="Arial"/>
                <w:iCs/>
                <w:szCs w:val="21"/>
              </w:rPr>
              <w:t>查供销部</w:t>
            </w:r>
            <w:r>
              <w:rPr>
                <w:rFonts w:hint="eastAsia" w:ascii="宋体" w:hAnsi="宋体"/>
                <w:szCs w:val="21"/>
              </w:rPr>
              <w:t>环境、安全目标：                    考核情况（2022年1月-2022年5月）</w:t>
            </w:r>
          </w:p>
          <w:p>
            <w:pPr>
              <w:spacing w:line="400" w:lineRule="exact"/>
              <w:rPr>
                <w:rFonts w:ascii="宋体" w:hAnsi="宋体" w:cs="Arial"/>
                <w:iCs/>
                <w:szCs w:val="21"/>
              </w:rPr>
            </w:pPr>
            <w:r>
              <w:rPr>
                <w:rFonts w:hint="eastAsia" w:ascii="宋体" w:hAnsi="宋体" w:cs="宋体"/>
                <w:kern w:val="0"/>
                <w:sz w:val="22"/>
              </w:rPr>
              <w:t>1、固废分类回收率100%</w:t>
            </w:r>
            <w:r>
              <w:rPr>
                <w:rFonts w:hint="eastAsia" w:ascii="宋体" w:hAnsi="宋体" w:cs="Arial"/>
                <w:iCs/>
                <w:szCs w:val="21"/>
              </w:rPr>
              <w:t xml:space="preserve">                          实测：100%</w:t>
            </w:r>
          </w:p>
          <w:p>
            <w:pPr>
              <w:spacing w:line="400" w:lineRule="exact"/>
            </w:pPr>
            <w:r>
              <w:rPr>
                <w:rFonts w:hint="eastAsia" w:ascii="宋体" w:hAnsi="宋体" w:cs="宋体"/>
                <w:kern w:val="0"/>
                <w:sz w:val="22"/>
              </w:rPr>
              <w:t>2、人身意外伤害为0</w:t>
            </w:r>
            <w:r>
              <w:rPr>
                <w:rFonts w:hint="eastAsia" w:ascii="宋体" w:hAnsi="宋体" w:cs="Arial"/>
                <w:iCs/>
                <w:szCs w:val="21"/>
              </w:rPr>
              <w:t xml:space="preserve">                              实测：未发生意外伤害事故</w:t>
            </w:r>
            <w:r>
              <w:rPr>
                <w:rFonts w:hint="eastAsia"/>
              </w:rPr>
              <w:t xml:space="preserve"> </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2022年1月-5月</w:t>
            </w:r>
            <w:r>
              <w:rPr>
                <w:rFonts w:hint="eastAsia" w:ascii="宋体" w:hAnsi="宋体" w:cs="宋体"/>
                <w:szCs w:val="21"/>
              </w:rPr>
              <w:t>供销部环境目标完成情况：均能达到要求。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65" w:type="dxa"/>
            <w:gridSpan w:val="2"/>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24" w:type="dxa"/>
          </w:tcPr>
          <w:p>
            <w:pPr>
              <w:ind w:firstLine="420" w:firstLineChars="200"/>
              <w:rPr>
                <w:rFonts w:ascii="宋体" w:hAnsi="宋体"/>
                <w:color w:val="000000"/>
                <w:szCs w:val="21"/>
              </w:rPr>
            </w:pPr>
            <w:r>
              <w:rPr>
                <w:rFonts w:hint="eastAsia" w:ascii="宋体" w:hAnsi="宋体"/>
                <w:color w:val="000000"/>
                <w:szCs w:val="21"/>
              </w:rPr>
              <w:t>查，依据《环境因素识别与评价控制程序》，根据不同的时态、状态识别了环境因素，通过对其发生的可能性、危害性等进行评价，供销部确定的重要环境因素有：1）潜在火灾、2）固废排放。</w:t>
            </w:r>
          </w:p>
          <w:p>
            <w:pPr>
              <w:autoSpaceDE w:val="0"/>
              <w:autoSpaceDN w:val="0"/>
              <w:adjustRightInd w:val="0"/>
              <w:spacing w:line="400" w:lineRule="exact"/>
              <w:ind w:firstLine="420" w:firstLineChars="200"/>
              <w:jc w:val="left"/>
              <w:rPr>
                <w:rFonts w:ascii="宋体" w:hAnsi="宋体"/>
                <w:color w:val="000000"/>
                <w:szCs w:val="21"/>
              </w:rPr>
            </w:pPr>
            <w:r>
              <w:rPr>
                <w:rFonts w:hint="eastAsia" w:ascii="宋体" w:hAnsi="宋体"/>
                <w:color w:val="000000"/>
                <w:szCs w:val="21"/>
              </w:rPr>
              <w:t>现场查看，部门的主要工作为采购生产原料和销售公司生产产品及与产品配套的零件等；采购过程和销售过程中有办公固废、辅料、包装袋、包装箱等固废，部门的环境因素识别和重要环境因素基本到位。</w:t>
            </w:r>
          </w:p>
          <w:p>
            <w:pPr>
              <w:rPr>
                <w:rFonts w:ascii="宋体" w:hAnsi="宋体"/>
                <w:color w:val="000000"/>
                <w:szCs w:val="21"/>
              </w:rPr>
            </w:pPr>
            <w:r>
              <w:rPr>
                <w:rFonts w:hint="eastAsia" w:ascii="宋体" w:hAnsi="宋体"/>
                <w:color w:val="000000"/>
                <w:szCs w:val="21"/>
              </w:rPr>
              <w:t>查，供销部《环境因素识别评价表》：</w:t>
            </w:r>
          </w:p>
          <w:p>
            <w:pPr>
              <w:rPr>
                <w:rFonts w:ascii="宋体" w:hAnsi="宋体"/>
                <w:color w:val="000000"/>
                <w:szCs w:val="21"/>
              </w:rPr>
            </w:pPr>
            <w:r>
              <w:rPr>
                <w:rFonts w:hint="eastAsia" w:ascii="宋体" w:hAnsi="宋体"/>
                <w:color w:val="000000"/>
                <w:szCs w:val="21"/>
              </w:rPr>
              <w:t>环境因素有</w:t>
            </w:r>
          </w:p>
          <w:p>
            <w:pPr>
              <w:rPr>
                <w:rFonts w:ascii="宋体" w:hAnsi="宋体"/>
                <w:color w:val="000000"/>
                <w:szCs w:val="21"/>
              </w:rPr>
            </w:pPr>
            <w:r>
              <w:rPr>
                <w:rFonts w:hint="eastAsia" w:ascii="宋体" w:hAnsi="宋体"/>
                <w:color w:val="000000"/>
                <w:szCs w:val="21"/>
              </w:rPr>
              <w:t>a.水电资源的消耗、固体废弃物如笔芯、纸张、纸杯的废弃；</w:t>
            </w:r>
          </w:p>
          <w:p>
            <w:pPr>
              <w:rPr>
                <w:rFonts w:ascii="宋体" w:hAnsi="宋体"/>
                <w:color w:val="000000"/>
                <w:szCs w:val="21"/>
              </w:rPr>
            </w:pPr>
            <w:r>
              <w:rPr>
                <w:rFonts w:hint="eastAsia" w:ascii="宋体" w:hAnsi="宋体"/>
                <w:color w:val="000000"/>
                <w:szCs w:val="21"/>
              </w:rPr>
              <w:t>b. 复印机硒鼓、打印机色带、墨盒的更换等；</w:t>
            </w:r>
          </w:p>
          <w:p>
            <w:pPr>
              <w:rPr>
                <w:rFonts w:ascii="宋体" w:hAnsi="宋体"/>
                <w:color w:val="000000"/>
                <w:szCs w:val="21"/>
              </w:rPr>
            </w:pPr>
            <w:r>
              <w:rPr>
                <w:rFonts w:hint="eastAsia" w:ascii="宋体" w:hAnsi="宋体"/>
                <w:color w:val="000000"/>
                <w:szCs w:val="21"/>
              </w:rPr>
              <w:t>公司采用了现场观察、经验判断等环境因素识别及环境影响评价方法。</w:t>
            </w:r>
          </w:p>
          <w:p>
            <w:pPr>
              <w:pStyle w:val="2"/>
            </w:pPr>
            <w:r>
              <w:rPr>
                <w:rFonts w:hint="eastAsia" w:ascii="宋体" w:hAnsi="宋体"/>
                <w:color w:val="000000"/>
                <w:szCs w:val="21"/>
              </w:rPr>
              <w:t>识别基本清楚、充分，评价基本合理</w:t>
            </w:r>
          </w:p>
        </w:tc>
        <w:tc>
          <w:tcPr>
            <w:tcW w:w="116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O6.1.2</w:t>
            </w:r>
          </w:p>
        </w:tc>
        <w:tc>
          <w:tcPr>
            <w:tcW w:w="10458" w:type="dxa"/>
            <w:gridSpan w:val="2"/>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供销部经过辨识与评审形成了《危险源辩识与风险评价控制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采用的是经验判断法、过程分析法识别。</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供销部采用打分法确定重大风险是：1）办公设备发生故障或线路短路、吸烟引发火灾；2）办公设备漏电导致的触电、高温天气外出导致的中暑、交通事故等导致的</w:t>
            </w:r>
            <w:r>
              <w:rPr>
                <w:rFonts w:hint="eastAsia"/>
                <w:szCs w:val="21"/>
              </w:rPr>
              <w:t>人身意外伤害</w:t>
            </w:r>
            <w:r>
              <w:rPr>
                <w:rFonts w:hint="eastAsia" w:ascii="宋体" w:cs="宋体"/>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危险源辨识基本充分、风险等级评价基本合理。</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查，风险控制措施有：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对相关方进行重大危险源告知、</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定期检查线路电器设备运行情况；</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设立消防逃生通道及标识、消防设备配备定期检查；</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参与消防应急预案的制订及演练；</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对人员进行安全、消防培训教育等。</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危险源识别基本充分，控制措施需要完善。</w:t>
            </w:r>
          </w:p>
        </w:tc>
        <w:tc>
          <w:tcPr>
            <w:tcW w:w="1131" w:type="dxa"/>
          </w:tcPr>
          <w:p>
            <w:pPr>
              <w:rPr>
                <w:highlight w:val="magenta"/>
              </w:rPr>
            </w:pPr>
            <w:r>
              <w:rPr>
                <w:rFonts w:hint="eastAsia"/>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cs="宋体"/>
                <w:szCs w:val="21"/>
              </w:rPr>
            </w:pPr>
            <w:r>
              <w:rPr>
                <w:rFonts w:hint="eastAsia" w:ascii="宋体" w:cs="宋体"/>
                <w:szCs w:val="21"/>
              </w:rPr>
              <w:t>运行策划和控制</w:t>
            </w:r>
          </w:p>
        </w:tc>
        <w:tc>
          <w:tcPr>
            <w:tcW w:w="960" w:type="dxa"/>
          </w:tcPr>
          <w:p>
            <w:pPr>
              <w:rPr>
                <w:rFonts w:ascii="宋体" w:cs="宋体"/>
                <w:szCs w:val="21"/>
              </w:rPr>
            </w:pPr>
            <w:r>
              <w:rPr>
                <w:rFonts w:hint="eastAsia" w:ascii="宋体" w:cs="宋体"/>
                <w:szCs w:val="21"/>
              </w:rPr>
              <w:t xml:space="preserve">EO8.1 </w:t>
            </w:r>
          </w:p>
          <w:p>
            <w:pPr>
              <w:rPr>
                <w:rFonts w:ascii="宋体" w:cs="宋体"/>
                <w:szCs w:val="21"/>
              </w:rPr>
            </w:pPr>
          </w:p>
        </w:tc>
        <w:tc>
          <w:tcPr>
            <w:tcW w:w="10424" w:type="dxa"/>
          </w:tcPr>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查，供销部实施以下环境、安全管理制度：《消防管理制度》、《安全检查制度》、《火灾事故应急救援预案》、《运行管理制度》等。</w:t>
            </w:r>
          </w:p>
          <w:p>
            <w:pPr>
              <w:spacing w:line="400" w:lineRule="atLeast"/>
              <w:jc w:val="left"/>
              <w:rPr>
                <w:rFonts w:ascii="宋体" w:cs="宋体"/>
                <w:szCs w:val="21"/>
              </w:rPr>
            </w:pPr>
            <w:r>
              <w:rPr>
                <w:rFonts w:hint="eastAsia" w:ascii="宋体" w:cs="宋体"/>
                <w:szCs w:val="21"/>
              </w:rPr>
              <w:t>据介绍，公司摩托车配件（线束）的组装工艺：</w:t>
            </w:r>
          </w:p>
          <w:p>
            <w:pPr>
              <w:spacing w:line="400" w:lineRule="atLeast"/>
              <w:jc w:val="left"/>
              <w:rPr>
                <w:rFonts w:ascii="宋体" w:cs="宋体"/>
                <w:szCs w:val="21"/>
              </w:rPr>
            </w:pPr>
            <w:r>
              <w:rPr>
                <w:rFonts w:hint="eastAsia" w:ascii="宋体" w:cs="宋体"/>
                <w:szCs w:val="21"/>
              </w:rPr>
              <w:t>电线、配件入库 ---剪线下料--- 压端子</w:t>
            </w:r>
            <w:r>
              <w:rPr>
                <w:rFonts w:ascii="宋体" w:cs="宋体"/>
                <w:szCs w:val="21"/>
              </w:rPr>
              <w:pict>
                <v:shape id="_x0000_s2050" o:spid="_x0000_s2050" o:spt="13" type="#_x0000_t13" style="position:absolute;left:0pt;margin-left:139.2pt;margin-top:15.1pt;height:5.95pt;width:27.75pt;z-index:251663360;mso-width-relative:page;mso-height-relative:page;" filled="f" stroked="f" coordsize="21600,21600">
                  <v:path/>
                  <v:fill on="f" focussize="0,0"/>
                  <v:stroke on="f" joinstyle="miter"/>
                  <v:imagedata o:title=""/>
                  <o:lock v:ext="edit"/>
                  <v:textbox>
                    <w:txbxContent>
                      <w:p/>
                    </w:txbxContent>
                  </v:textbox>
                </v:shape>
              </w:pict>
            </w:r>
            <w:r>
              <w:rPr>
                <w:rFonts w:ascii="宋体" w:cs="宋体"/>
                <w:szCs w:val="21"/>
              </w:rPr>
              <w:pict>
                <v:shape id="_x0000_s2051" o:spid="_x0000_s2051" o:spt="13" type="#_x0000_t13" style="position:absolute;left:0pt;margin-left:139.2pt;margin-top:18.85pt;height:5.95pt;width:36pt;z-index:251662336;mso-width-relative:page;mso-height-relative:page;" filled="f" stroked="f" coordsize="21600,21600">
                  <v:path/>
                  <v:fill on="f" focussize="0,0"/>
                  <v:stroke on="f" joinstyle="miter"/>
                  <v:imagedata o:title=""/>
                  <o:lock v:ext="edit"/>
                  <v:textbox>
                    <w:txbxContent>
                      <w:p/>
                    </w:txbxContent>
                  </v:textbox>
                </v:shape>
              </w:pict>
            </w:r>
            <w:r>
              <w:rPr>
                <w:rFonts w:hint="eastAsia" w:ascii="宋体" w:cs="宋体"/>
                <w:szCs w:val="21"/>
              </w:rPr>
              <w:t>--- 配线组装---检验——入库。</w:t>
            </w:r>
          </w:p>
          <w:p>
            <w:pPr>
              <w:pStyle w:val="8"/>
              <w:spacing w:line="400" w:lineRule="exact"/>
              <w:rPr>
                <w:rFonts w:ascii="宋体" w:cs="宋体"/>
                <w:color w:val="auto"/>
                <w:kern w:val="2"/>
                <w:sz w:val="21"/>
                <w:szCs w:val="21"/>
              </w:rPr>
            </w:pPr>
            <w:r>
              <w:rPr>
                <w:rFonts w:hint="eastAsia" w:ascii="宋体" w:cs="宋体"/>
                <w:color w:val="auto"/>
                <w:kern w:val="2"/>
                <w:sz w:val="21"/>
                <w:szCs w:val="21"/>
              </w:rPr>
              <w:t>摩托车配件销售流程:</w:t>
            </w:r>
          </w:p>
          <w:p>
            <w:pPr>
              <w:spacing w:line="400" w:lineRule="exact"/>
              <w:rPr>
                <w:rFonts w:ascii="宋体" w:cs="宋体"/>
                <w:szCs w:val="21"/>
              </w:rPr>
            </w:pPr>
            <w:r>
              <w:rPr>
                <w:rFonts w:hint="eastAsia" w:ascii="宋体" w:cs="宋体"/>
                <w:szCs w:val="21"/>
              </w:rPr>
              <w:t>签订合同---采购产品---产品验收</w:t>
            </w:r>
            <w:r>
              <w:rPr>
                <w:rFonts w:ascii="宋体" w:cs="宋体"/>
                <w:szCs w:val="21"/>
              </w:rPr>
              <w:t>—</w:t>
            </w:r>
            <w:r>
              <w:rPr>
                <w:rFonts w:hint="eastAsia" w:ascii="宋体" w:cs="宋体"/>
                <w:szCs w:val="21"/>
              </w:rPr>
              <w:t>交付客户验收---售后服务</w:t>
            </w:r>
          </w:p>
          <w:p>
            <w:pPr>
              <w:spacing w:line="400" w:lineRule="atLeast"/>
              <w:jc w:val="left"/>
              <w:rPr>
                <w:rFonts w:ascii="宋体" w:cs="宋体"/>
                <w:szCs w:val="21"/>
              </w:rPr>
            </w:pPr>
            <w:r>
              <w:rPr>
                <w:rFonts w:hint="eastAsia" w:ascii="宋体" w:cs="宋体"/>
                <w:szCs w:val="21"/>
              </w:rPr>
              <w:t>关键过程：组装、检验、销售。</w:t>
            </w:r>
          </w:p>
          <w:p>
            <w:pPr>
              <w:spacing w:line="400" w:lineRule="atLeast"/>
              <w:jc w:val="left"/>
              <w:rPr>
                <w:rFonts w:ascii="宋体" w:cs="宋体"/>
                <w:szCs w:val="21"/>
              </w:rPr>
            </w:pPr>
            <w:r>
              <w:rPr>
                <w:rFonts w:hint="eastAsia" w:ascii="宋体" w:cs="宋体"/>
                <w:szCs w:val="21"/>
              </w:rPr>
              <w:t>特殊过程：销售过程</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查看，公司在生产区域划分原材料、成品堆放区域。设有100平方米左右库房存放成品，按分区存放。配置有消防栓、灭火器、配电箱等环保、安全设施。</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组织的重要环境因素：</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潜在火灾；</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固废排放；</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查供销部办公区域环境运行控制情况：</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办公过程注意节约用电，做到人走灯灭，电脑长时间不用时关机，下班前要关闭电源；</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办公过程使用的电器如：空调、电脑、灯具均符合安全设计要求，使用过程注意安全，预防触电，工作时间平均每天8小时。</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查看：办公现场未发现大功率电器使用；现场电线有穿管保护，固定布局、现场有禁止吸烟的提醒，办公设备均有接地保护。</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现场见，办公区有一般固废分装桶，对固废垃圾分类放置再交由环卫部门处理。</w:t>
            </w:r>
          </w:p>
          <w:p>
            <w:pPr>
              <w:pStyle w:val="8"/>
              <w:spacing w:line="400" w:lineRule="exact"/>
              <w:ind w:firstLine="315" w:firstLineChars="150"/>
              <w:rPr>
                <w:rFonts w:hint="eastAsia" w:ascii="宋体" w:cs="宋体"/>
                <w:color w:val="auto"/>
                <w:kern w:val="2"/>
                <w:sz w:val="21"/>
                <w:szCs w:val="21"/>
              </w:rPr>
            </w:pPr>
            <w:r>
              <w:rPr>
                <w:rFonts w:hint="eastAsia" w:ascii="宋体" w:cs="宋体"/>
                <w:color w:val="auto"/>
                <w:kern w:val="2"/>
                <w:sz w:val="21"/>
                <w:szCs w:val="21"/>
              </w:rPr>
              <w:t>出示2022年3-5月环境安全运行检查记录，有专人巡查。</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查部门不可接受风险源：</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1）线路短路、吸烟引发火灾；2）电线破损、线路老化引发触电。</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查供销部办公区域安全运行控制情况：</w:t>
            </w:r>
            <w:r>
              <w:rPr>
                <w:rFonts w:ascii="宋体" w:cs="宋体"/>
                <w:color w:val="auto"/>
                <w:kern w:val="2"/>
                <w:sz w:val="21"/>
                <w:szCs w:val="21"/>
              </w:rPr>
              <w:t xml:space="preserve"> </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办公过程使用的电器如：空调、电脑、灯具均符合安全设计要求，使用过程注意安全，预防触电，工作时间平均每天8小时。</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查看：办公现场未发现大功率电器使用；现场电线有穿管保护，固定布局、现场有禁止吸烟的提醒，办公设备均有接地保护。</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对人员进行安全及消防培训教育，提高人员安全防火意识。制定应急预案并进行定期的演练。</w:t>
            </w:r>
          </w:p>
          <w:p>
            <w:pPr>
              <w:pStyle w:val="8"/>
              <w:spacing w:line="400" w:lineRule="exact"/>
              <w:ind w:firstLine="315" w:firstLineChars="150"/>
              <w:rPr>
                <w:rFonts w:hint="eastAsia" w:ascii="宋体" w:cs="宋体"/>
                <w:color w:val="auto"/>
                <w:kern w:val="2"/>
                <w:sz w:val="21"/>
                <w:szCs w:val="21"/>
              </w:rPr>
            </w:pPr>
            <w:r>
              <w:rPr>
                <w:rFonts w:hint="eastAsia" w:ascii="宋体" w:cs="宋体"/>
                <w:color w:val="auto"/>
                <w:kern w:val="2"/>
                <w:sz w:val="21"/>
                <w:szCs w:val="21"/>
              </w:rPr>
              <w:t>出示2022年3-5月环境安全运行检查记录，有专人巡查。</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供销部门劳保用品领用记录， 有口罩、手套、消毒水、绿茶、藿香正气水等</w:t>
            </w:r>
          </w:p>
          <w:p>
            <w:pPr>
              <w:pStyle w:val="8"/>
              <w:spacing w:line="400" w:lineRule="exact"/>
              <w:ind w:firstLine="315" w:firstLineChars="150"/>
              <w:rPr>
                <w:rFonts w:ascii="宋体" w:cs="宋体"/>
                <w:color w:val="auto"/>
                <w:kern w:val="2"/>
                <w:sz w:val="21"/>
                <w:szCs w:val="21"/>
              </w:rPr>
            </w:pPr>
            <w:r>
              <w:rPr>
                <w:rFonts w:hint="eastAsia" w:ascii="宋体" w:cs="宋体"/>
                <w:color w:val="auto"/>
                <w:kern w:val="2"/>
                <w:sz w:val="21"/>
                <w:szCs w:val="21"/>
              </w:rPr>
              <w:t>现场有消防通道和安全标识。</w:t>
            </w:r>
          </w:p>
          <w:p>
            <w:pPr>
              <w:pStyle w:val="8"/>
              <w:spacing w:line="400" w:lineRule="exact"/>
              <w:ind w:firstLine="315" w:firstLineChars="150"/>
              <w:rPr>
                <w:rFonts w:hint="eastAsia" w:ascii="宋体" w:cs="宋体"/>
                <w:color w:val="auto"/>
                <w:kern w:val="2"/>
                <w:sz w:val="21"/>
                <w:szCs w:val="21"/>
              </w:rPr>
            </w:pPr>
            <w:r>
              <w:rPr>
                <w:rFonts w:hint="eastAsia" w:ascii="宋体" w:cs="宋体"/>
                <w:color w:val="auto"/>
                <w:kern w:val="2"/>
                <w:sz w:val="21"/>
                <w:szCs w:val="21"/>
              </w:rPr>
              <w:t>现场配备消防设施设备完善，运行策划和控制基本有效</w:t>
            </w:r>
          </w:p>
        </w:tc>
        <w:tc>
          <w:tcPr>
            <w:tcW w:w="1165" w:type="dxa"/>
            <w:gridSpan w:val="2"/>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424" w:type="dxa"/>
          </w:tcPr>
          <w:p>
            <w:pPr>
              <w:spacing w:line="400" w:lineRule="exact"/>
              <w:rPr>
                <w:rFonts w:ascii="宋体" w:hAnsi="宋体" w:cs="宋体"/>
                <w:szCs w:val="21"/>
              </w:rPr>
            </w:pPr>
            <w:r>
              <w:rPr>
                <w:rFonts w:hint="eastAsia" w:ascii="宋体" w:hAnsi="宋体" w:cs="宋体"/>
                <w:szCs w:val="21"/>
              </w:rPr>
              <w:t>查见：《应急准备与响应控制程序》、《火灾事故应急预案》、《触电事故应急预案》、《意外伤害应急预案》等。</w:t>
            </w:r>
          </w:p>
          <w:p>
            <w:pPr>
              <w:spacing w:line="400" w:lineRule="exact"/>
              <w:rPr>
                <w:rFonts w:ascii="宋体" w:hAnsi="宋体" w:cs="宋体"/>
                <w:szCs w:val="21"/>
              </w:rPr>
            </w:pPr>
            <w:r>
              <w:rPr>
                <w:rFonts w:hint="eastAsia" w:ascii="宋体" w:hAnsi="宋体" w:cs="宋体"/>
                <w:szCs w:val="21"/>
              </w:rPr>
              <w:t>提供有演习记录，供销部在行政部组织下于2022年5月20日进行消防演练。现场模拟火灾事故，正确的使用灭火器灭火、有序的组织员工疏散。有演练记录（消防演习过程记录、应急演练参加人员等），无需更改。</w:t>
            </w:r>
          </w:p>
          <w:p>
            <w:pPr>
              <w:spacing w:line="400" w:lineRule="exact"/>
              <w:rPr>
                <w:rFonts w:ascii="宋体" w:hAnsi="宋体" w:cs="宋体"/>
                <w:szCs w:val="21"/>
              </w:rPr>
            </w:pP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部门于2022年5月22日进行了触电应急演练，提供有演练记录及总结报告。</w:t>
            </w:r>
          </w:p>
          <w:p>
            <w:pPr>
              <w:rPr>
                <w:rFonts w:ascii="宋体" w:hAnsi="宋体" w:cs="宋体"/>
                <w:szCs w:val="21"/>
              </w:rPr>
            </w:pPr>
            <w:r>
              <w:rPr>
                <w:rFonts w:hint="eastAsia" w:ascii="宋体" w:hAnsi="宋体" w:cs="宋体"/>
                <w:szCs w:val="21"/>
              </w:rPr>
              <w:t>应急准备：在公司办公区域及生产车间，按要求配置灭火器。</w:t>
            </w:r>
          </w:p>
        </w:tc>
        <w:tc>
          <w:tcPr>
            <w:tcW w:w="1165" w:type="dxa"/>
            <w:gridSpan w:val="2"/>
          </w:tcPr>
          <w:p>
            <w:r>
              <w:rPr>
                <w:rFonts w:hint="eastAsia"/>
              </w:rPr>
              <w:t>符合</w:t>
            </w:r>
          </w:p>
        </w:tc>
      </w:tr>
    </w:tbl>
    <w:p>
      <w:pPr>
        <w:pStyle w:val="6"/>
      </w:pPr>
      <w:r>
        <w:rPr>
          <w:rFonts w:hint="eastAsia"/>
        </w:rPr>
        <w:t>说明：不符合标注N</w:t>
      </w:r>
    </w:p>
    <w:p>
      <w:pPr>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0"/>
        <w:gridCol w:w="1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470" w:type="dxa"/>
            <w:vAlign w:val="center"/>
          </w:tcPr>
          <w:p>
            <w:pPr>
              <w:spacing w:line="300" w:lineRule="exact"/>
              <w:rPr>
                <w:rFonts w:ascii="宋体" w:hAnsi="宋体" w:cs="宋体"/>
                <w:szCs w:val="21"/>
              </w:rPr>
            </w:pPr>
            <w:r>
              <w:rPr>
                <w:rFonts w:hint="eastAsia"/>
                <w:sz w:val="24"/>
                <w:szCs w:val="24"/>
              </w:rPr>
              <w:t>受审核部门：行政部（含财务部），   主管领导:殷满秀 ，  陪同人员：周敏</w:t>
            </w:r>
          </w:p>
        </w:tc>
        <w:tc>
          <w:tcPr>
            <w:tcW w:w="1119"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470" w:type="dxa"/>
            <w:vAlign w:val="center"/>
          </w:tcPr>
          <w:p>
            <w:pPr>
              <w:spacing w:line="360" w:lineRule="auto"/>
              <w:ind w:firstLine="240" w:firstLineChars="100"/>
              <w:textAlignment w:val="baseline"/>
              <w:rPr>
                <w:rFonts w:ascii="宋体" w:hAnsi="宋体" w:cs="宋体"/>
                <w:szCs w:val="21"/>
              </w:rPr>
            </w:pPr>
            <w:r>
              <w:rPr>
                <w:rFonts w:hint="eastAsia"/>
                <w:sz w:val="24"/>
                <w:szCs w:val="24"/>
              </w:rPr>
              <w:t>审核员：张心，   审核时间：2022年6月6日</w:t>
            </w:r>
          </w:p>
        </w:tc>
        <w:tc>
          <w:tcPr>
            <w:tcW w:w="1119"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470" w:type="dxa"/>
            <w:vAlign w:val="center"/>
          </w:tcPr>
          <w:p>
            <w:pPr>
              <w:snapToGrid w:val="0"/>
              <w:spacing w:line="240" w:lineRule="exact"/>
              <w:rPr>
                <w:rFonts w:ascii="宋体" w:hAnsi="宋体" w:cs="新宋体"/>
                <w:sz w:val="18"/>
                <w:szCs w:val="18"/>
              </w:rPr>
            </w:pPr>
            <w:r>
              <w:rPr>
                <w:rFonts w:hint="eastAsia" w:ascii="宋体" w:hAnsi="宋体" w:cs="宋体"/>
                <w:szCs w:val="21"/>
              </w:rPr>
              <w:t>审核条款：</w:t>
            </w:r>
            <w:r>
              <w:rPr>
                <w:rFonts w:hint="eastAsia" w:ascii="宋体" w:hAnsi="宋体" w:cs="新宋体"/>
                <w:szCs w:val="21"/>
              </w:rPr>
              <w:t>QMS ：5.3岗位/职责/权限；6.2质量目标及其实现的策划；9.2内部审核；10.2不合格和纠正措施 。</w:t>
            </w:r>
          </w:p>
        </w:tc>
        <w:tc>
          <w:tcPr>
            <w:tcW w:w="1119"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Q5.3</w:t>
            </w:r>
          </w:p>
        </w:tc>
        <w:tc>
          <w:tcPr>
            <w:tcW w:w="10470"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查组织编制了《部门职责》等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体系文件中已经明确了行政部的部门职责，具体为：</w:t>
            </w:r>
          </w:p>
          <w:p>
            <w:pPr>
              <w:spacing w:line="360" w:lineRule="auto"/>
              <w:textAlignment w:val="baseline"/>
              <w:rPr>
                <w:rFonts w:ascii="宋体" w:hAnsi="宋体" w:cs="宋体"/>
                <w:szCs w:val="21"/>
              </w:rPr>
            </w:pPr>
            <w:r>
              <w:rPr>
                <w:rFonts w:hint="eastAsia" w:ascii="宋体" w:hAnsi="宋体" w:cs="宋体"/>
                <w:szCs w:val="21"/>
              </w:rPr>
              <w:t>1)</w:t>
            </w:r>
            <w:r>
              <w:rPr>
                <w:rFonts w:hint="eastAsia"/>
                <w:sz w:val="24"/>
                <w:szCs w:val="24"/>
              </w:rPr>
              <w:t xml:space="preserve"> </w:t>
            </w:r>
            <w:r>
              <w:rPr>
                <w:rFonts w:hint="eastAsia" w:ascii="宋体" w:hAnsi="宋体" w:cs="宋体"/>
                <w:szCs w:val="21"/>
              </w:rPr>
              <w:t xml:space="preserve">负责公司各种会议的组织准备工作，贯彻传达有关会议精神； </w:t>
            </w:r>
          </w:p>
          <w:p>
            <w:pPr>
              <w:spacing w:line="360" w:lineRule="auto"/>
              <w:textAlignment w:val="baseline"/>
              <w:rPr>
                <w:rFonts w:ascii="宋体" w:hAnsi="宋体" w:cs="宋体"/>
                <w:szCs w:val="21"/>
              </w:rPr>
            </w:pPr>
            <w:r>
              <w:rPr>
                <w:rFonts w:hint="eastAsia" w:ascii="宋体" w:hAnsi="宋体" w:cs="宋体"/>
                <w:szCs w:val="21"/>
              </w:rPr>
              <w:t>2) 协助总经理做好公司质量、环境和职业健康安全管理方针的外部宣传沟通工作；</w:t>
            </w:r>
          </w:p>
          <w:p>
            <w:pPr>
              <w:spacing w:line="360" w:lineRule="auto"/>
              <w:textAlignment w:val="baseline"/>
              <w:rPr>
                <w:rFonts w:ascii="宋体" w:hAnsi="宋体" w:cs="宋体"/>
                <w:szCs w:val="21"/>
              </w:rPr>
            </w:pPr>
            <w:r>
              <w:rPr>
                <w:rFonts w:hint="eastAsia" w:ascii="宋体" w:hAnsi="宋体" w:cs="宋体"/>
                <w:szCs w:val="21"/>
              </w:rPr>
              <w:t xml:space="preserve">3) 负责协助总经理做好地方政府和上级主管部门的来访接待工作，主动与地方职能部门政府机构沟通，收集有关环境保护、安全职业病方面的地方性法规要求； </w:t>
            </w:r>
          </w:p>
          <w:p>
            <w:pPr>
              <w:spacing w:line="360" w:lineRule="auto"/>
              <w:textAlignment w:val="baseline"/>
              <w:rPr>
                <w:rFonts w:ascii="宋体" w:hAnsi="宋体" w:cs="宋体"/>
                <w:szCs w:val="21"/>
              </w:rPr>
            </w:pPr>
            <w:r>
              <w:rPr>
                <w:rFonts w:hint="eastAsia" w:ascii="宋体" w:hAnsi="宋体" w:cs="宋体"/>
                <w:szCs w:val="21"/>
              </w:rPr>
              <w:t xml:space="preserve">4) 负责定期组织相关部门识别、获取公司适用的法律法规及相关要求，建立公司法律法规清单； </w:t>
            </w:r>
          </w:p>
          <w:p>
            <w:pPr>
              <w:spacing w:line="360" w:lineRule="auto"/>
              <w:textAlignment w:val="baseline"/>
              <w:rPr>
                <w:rFonts w:ascii="宋体" w:hAnsi="宋体" w:cs="宋体"/>
                <w:szCs w:val="21"/>
              </w:rPr>
            </w:pPr>
            <w:r>
              <w:rPr>
                <w:rFonts w:hint="eastAsia" w:ascii="宋体" w:hAnsi="宋体" w:cs="宋体"/>
                <w:szCs w:val="21"/>
              </w:rPr>
              <w:t xml:space="preserve">5) 负责定期组织各部门对公司经营管理活动的合规性进行定期评价，并将评价结果提交管理评审；  </w:t>
            </w:r>
          </w:p>
          <w:p>
            <w:pPr>
              <w:spacing w:line="360" w:lineRule="auto"/>
              <w:textAlignment w:val="baseline"/>
              <w:rPr>
                <w:rFonts w:ascii="宋体" w:hAnsi="宋体" w:cs="宋体"/>
                <w:szCs w:val="21"/>
              </w:rPr>
            </w:pPr>
            <w:r>
              <w:rPr>
                <w:rFonts w:hint="eastAsia" w:ascii="宋体" w:hAnsi="宋体" w:cs="宋体"/>
                <w:szCs w:val="21"/>
              </w:rPr>
              <w:t xml:space="preserve">6) 负责公司信息交流与沟通的渠道的建立、信息收集传递过程的策划。 </w:t>
            </w:r>
          </w:p>
          <w:p>
            <w:pPr>
              <w:spacing w:line="360" w:lineRule="auto"/>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19"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Q6.2</w:t>
            </w:r>
          </w:p>
        </w:tc>
        <w:tc>
          <w:tcPr>
            <w:tcW w:w="10470" w:type="dxa"/>
          </w:tcPr>
          <w:p>
            <w:pPr>
              <w:spacing w:line="360" w:lineRule="auto"/>
              <w:rPr>
                <w:rFonts w:ascii="宋体" w:hAnsi="宋体" w:cs="宋体"/>
                <w:kern w:val="0"/>
                <w:szCs w:val="21"/>
              </w:rPr>
            </w:pPr>
            <w:r>
              <w:rPr>
                <w:rFonts w:hint="eastAsia" w:ascii="宋体" w:hAnsi="宋体" w:cs="宋体"/>
                <w:kern w:val="0"/>
                <w:szCs w:val="21"/>
              </w:rPr>
              <w:t xml:space="preserve">行政部负责人：殷满秀 </w:t>
            </w:r>
          </w:p>
          <w:p>
            <w:pPr>
              <w:spacing w:line="360" w:lineRule="auto"/>
              <w:rPr>
                <w:rFonts w:ascii="宋体" w:hAnsi="宋体" w:cs="宋体"/>
                <w:kern w:val="0"/>
                <w:szCs w:val="21"/>
              </w:rPr>
            </w:pPr>
            <w:r>
              <w:rPr>
                <w:rFonts w:hint="eastAsia" w:ascii="宋体" w:hAnsi="宋体" w:cs="宋体"/>
                <w:kern w:val="0"/>
                <w:szCs w:val="21"/>
              </w:rPr>
              <w:t xml:space="preserve">查《2022质量目标达成统计表》 </w:t>
            </w:r>
          </w:p>
          <w:p>
            <w:pPr>
              <w:spacing w:line="360" w:lineRule="auto"/>
              <w:rPr>
                <w:rFonts w:ascii="宋体" w:hAnsi="宋体" w:cs="宋体"/>
                <w:kern w:val="0"/>
                <w:szCs w:val="21"/>
              </w:rPr>
            </w:pPr>
            <w:r>
              <w:rPr>
                <w:rFonts w:hint="eastAsia" w:ascii="宋体" w:hAnsi="宋体" w:cs="宋体"/>
                <w:kern w:val="0"/>
                <w:szCs w:val="21"/>
              </w:rPr>
              <w:t>目标分解                     测量时间：2022年01月—2022年5月</w:t>
            </w:r>
          </w:p>
          <w:p>
            <w:pPr>
              <w:spacing w:line="360" w:lineRule="auto"/>
              <w:rPr>
                <w:rFonts w:ascii="宋体" w:hAnsi="宋体" w:cs="宋体"/>
                <w:kern w:val="0"/>
                <w:szCs w:val="21"/>
              </w:rPr>
            </w:pPr>
            <w:r>
              <w:rPr>
                <w:rFonts w:hint="eastAsia" w:ascii="宋体" w:hAnsi="宋体" w:cs="宋体"/>
                <w:kern w:val="0"/>
                <w:szCs w:val="21"/>
              </w:rPr>
              <w:t>文件发放受控率100%</w:t>
            </w:r>
            <w:r>
              <w:rPr>
                <w:rFonts w:hint="eastAsia" w:ascii="宋体" w:hAnsi="宋体"/>
                <w:bCs/>
                <w:szCs w:val="21"/>
              </w:rPr>
              <w:t>；</w:t>
            </w:r>
            <w:r>
              <w:rPr>
                <w:rFonts w:hint="eastAsia" w:ascii="宋体" w:hAnsi="宋体" w:cs="宋体"/>
                <w:kern w:val="0"/>
                <w:szCs w:val="21"/>
              </w:rPr>
              <w:t xml:space="preserve">                              实测：100%</w:t>
            </w:r>
          </w:p>
          <w:p>
            <w:pPr>
              <w:spacing w:line="360" w:lineRule="auto"/>
              <w:rPr>
                <w:rFonts w:ascii="宋体" w:hAnsi="宋体" w:cs="宋体"/>
                <w:kern w:val="0"/>
                <w:szCs w:val="21"/>
              </w:rPr>
            </w:pPr>
            <w:r>
              <w:rPr>
                <w:rFonts w:hint="eastAsia" w:ascii="宋体" w:hAnsi="宋体" w:cs="宋体"/>
                <w:kern w:val="0"/>
                <w:szCs w:val="21"/>
              </w:rPr>
              <w:t>培训计划达成率≥98%</w:t>
            </w:r>
            <w:r>
              <w:rPr>
                <w:rFonts w:hint="eastAsia" w:ascii="宋体" w:hAnsi="宋体"/>
                <w:bCs/>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实测：100%</w:t>
            </w:r>
          </w:p>
          <w:p>
            <w:pPr>
              <w:spacing w:line="360" w:lineRule="auto"/>
              <w:ind w:firstLine="404" w:firstLineChars="200"/>
              <w:rPr>
                <w:rFonts w:ascii="宋体" w:hAnsi="宋体" w:cs="宋体"/>
                <w:spacing w:val="-4"/>
                <w:szCs w:val="21"/>
              </w:rPr>
            </w:pPr>
            <w:r>
              <w:rPr>
                <w:rFonts w:hint="eastAsia" w:ascii="宋体" w:hAnsi="宋体" w:cs="宋体"/>
                <w:spacing w:val="-4"/>
                <w:szCs w:val="21"/>
              </w:rPr>
              <w:t>查2022年培训计划共计11次，已经实施6次。抽查6月份对火灾应急预案的培训记录，均按照培训计划执行实施。</w:t>
            </w:r>
          </w:p>
          <w:p>
            <w:pPr>
              <w:spacing w:line="360" w:lineRule="auto"/>
              <w:rPr>
                <w:rFonts w:ascii="宋体" w:hAnsi="宋体" w:cs="宋体"/>
                <w:szCs w:val="21"/>
              </w:rPr>
            </w:pPr>
            <w:r>
              <w:rPr>
                <w:rFonts w:hint="eastAsia" w:ascii="宋体" w:hAnsi="宋体" w:cs="宋体"/>
                <w:spacing w:val="-4"/>
                <w:szCs w:val="21"/>
              </w:rPr>
              <w:t>质量目标覆盖相关职能、层次和过程，质量目标与质量方针保持一致基本符合要求。</w:t>
            </w:r>
          </w:p>
        </w:tc>
        <w:tc>
          <w:tcPr>
            <w:tcW w:w="1119"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85" w:type="dxa"/>
            <w:gridSpan w:val="2"/>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查，2022年《内部审核实施计划》（三体系结合审核）</w:t>
            </w:r>
          </w:p>
          <w:p>
            <w:pPr>
              <w:tabs>
                <w:tab w:val="center" w:pos="3169"/>
              </w:tabs>
              <w:spacing w:line="400" w:lineRule="exact"/>
              <w:jc w:val="left"/>
              <w:rPr>
                <w:rFonts w:ascii="宋体" w:hAnsi="宋体" w:cs="宋体"/>
                <w:szCs w:val="21"/>
              </w:rPr>
            </w:pPr>
            <w:r>
              <w:rPr>
                <w:rFonts w:hint="eastAsia" w:ascii="宋体" w:hAnsi="宋体" w:cs="宋体"/>
                <w:szCs w:val="21"/>
              </w:rPr>
              <w:t>审核时间：</w:t>
            </w:r>
            <w:r>
              <w:rPr>
                <w:rFonts w:hint="eastAsia" w:ascii="宋体" w:hAnsi="宋体"/>
                <w:szCs w:val="21"/>
              </w:rPr>
              <w:t>2022年5月10日，</w:t>
            </w:r>
            <w:r>
              <w:rPr>
                <w:rFonts w:hint="eastAsia" w:ascii="宋体" w:hAnsi="宋体" w:cs="宋体"/>
                <w:szCs w:val="21"/>
              </w:rPr>
              <w:t>上次内部审核时间为</w:t>
            </w:r>
            <w:r>
              <w:rPr>
                <w:rFonts w:hint="eastAsia" w:ascii="宋体" w:hAnsi="宋体"/>
                <w:szCs w:val="21"/>
              </w:rPr>
              <w:t>2021年6月2日，未超过12个月满足策划要求。</w:t>
            </w:r>
          </w:p>
          <w:p>
            <w:pPr>
              <w:tabs>
                <w:tab w:val="center" w:pos="3169"/>
              </w:tabs>
              <w:spacing w:line="400" w:lineRule="exact"/>
              <w:jc w:val="left"/>
              <w:rPr>
                <w:rFonts w:ascii="宋体" w:hAnsi="宋体" w:cs="宋体"/>
                <w:szCs w:val="21"/>
              </w:rPr>
            </w:pPr>
            <w:r>
              <w:rPr>
                <w:rFonts w:hint="eastAsia" w:ascii="宋体" w:hAnsi="宋体" w:cs="宋体"/>
                <w:szCs w:val="21"/>
              </w:rPr>
              <w:t>目的：提供管理体系是否符合标准和公司管理体系规定，是否得到有效实施与保持的信息；</w:t>
            </w:r>
          </w:p>
          <w:p>
            <w:pPr>
              <w:tabs>
                <w:tab w:val="center" w:pos="3169"/>
              </w:tabs>
              <w:spacing w:line="400" w:lineRule="exact"/>
              <w:jc w:val="left"/>
              <w:rPr>
                <w:rFonts w:ascii="宋体" w:hAnsi="宋体" w:cs="宋体"/>
                <w:szCs w:val="21"/>
              </w:rPr>
            </w:pPr>
            <w:r>
              <w:rPr>
                <w:rFonts w:hint="eastAsia" w:ascii="宋体" w:hAnsi="宋体" w:cs="宋体"/>
                <w:szCs w:val="21"/>
              </w:rPr>
              <w:t>范围：ISO9001：2015、ISO14001：2015、ISO45001：2018标准所涉及的过程和部门包括：管理层、行政部、生技部、供销部。</w:t>
            </w:r>
          </w:p>
          <w:p>
            <w:pPr>
              <w:spacing w:line="400" w:lineRule="exact"/>
              <w:rPr>
                <w:szCs w:val="21"/>
              </w:rPr>
            </w:pPr>
            <w:r>
              <w:rPr>
                <w:rFonts w:hint="eastAsia"/>
                <w:szCs w:val="21"/>
              </w:rPr>
              <w:t>审核组：</w:t>
            </w:r>
            <w:r>
              <w:rPr>
                <w:rFonts w:hint="eastAsia" w:ascii="宋体" w:hAnsi="宋体"/>
                <w:szCs w:val="21"/>
              </w:rPr>
              <w:t>周敏（组长）、范茂芹（组员）</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抽查《管理层内部审核检查表》、《供销部内部审核检查表》、《生技部内部审核检查表》、《行政部内部审核检查表》等审核记录，审核过程及条款基本齐全，不存在审核自己部门的情况。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涉及供销部Q8.2.3条款,不符合情况涉及合同评审记录的管理</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查审核结论：公司依据GB/T19001-2016/ISO9001:2015、GB/T24001-2016/ISO14001:2015和GB/T45001-2020 ISO45001:2018标准建立的质量、环境和职业健康安全管理体系基本符合标准要求，运行基本有效。</w:t>
            </w:r>
          </w:p>
          <w:p>
            <w:pPr>
              <w:tabs>
                <w:tab w:val="center" w:pos="3169"/>
              </w:tabs>
              <w:spacing w:line="400" w:lineRule="exact"/>
              <w:jc w:val="left"/>
              <w:rPr>
                <w:rFonts w:ascii="宋体" w:hAnsi="宋体" w:cs="宋体"/>
                <w:szCs w:val="21"/>
              </w:rPr>
            </w:pPr>
            <w:r>
              <w:rPr>
                <w:rFonts w:hint="eastAsia" w:ascii="宋体" w:hAnsi="宋体" w:cs="宋体"/>
                <w:szCs w:val="21"/>
              </w:rPr>
              <w:t>通过内部审核，公司质量、环境、职业健康安全管理体系的建立实施是有效的，符合标准要求。</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4"/>
              </w:rPr>
            </w:pPr>
            <w:r>
              <w:rPr>
                <w:rFonts w:hint="eastAsia" w:ascii="宋体" w:hAnsi="宋体" w:cs="宋体"/>
                <w:szCs w:val="24"/>
              </w:rPr>
              <w:t>不合格和纠正措施（含10.2.1和10.2.2）</w:t>
            </w:r>
          </w:p>
          <w:p>
            <w:pPr>
              <w:spacing w:line="360" w:lineRule="auto"/>
              <w:ind w:firstLine="420" w:firstLineChars="200"/>
              <w:rPr>
                <w:rFonts w:ascii="宋体" w:hAnsi="宋体" w:cs="宋体"/>
                <w:szCs w:val="24"/>
              </w:rPr>
            </w:pPr>
          </w:p>
        </w:tc>
        <w:tc>
          <w:tcPr>
            <w:tcW w:w="960" w:type="dxa"/>
          </w:tcPr>
          <w:p>
            <w:pPr>
              <w:spacing w:line="360" w:lineRule="auto"/>
              <w:rPr>
                <w:rFonts w:ascii="宋体" w:hAnsi="宋体" w:cs="宋体"/>
                <w:szCs w:val="24"/>
              </w:rPr>
            </w:pPr>
            <w:r>
              <w:rPr>
                <w:rFonts w:hint="eastAsia" w:ascii="宋体" w:hAnsi="宋体" w:cs="宋体"/>
                <w:szCs w:val="24"/>
              </w:rPr>
              <w:t>Q10.2</w:t>
            </w:r>
          </w:p>
        </w:tc>
        <w:tc>
          <w:tcPr>
            <w:tcW w:w="10470" w:type="dxa"/>
          </w:tcPr>
          <w:p>
            <w:pPr>
              <w:spacing w:line="360" w:lineRule="auto"/>
              <w:ind w:firstLine="420" w:firstLineChars="200"/>
              <w:rPr>
                <w:rFonts w:ascii="宋体" w:hAnsi="宋体" w:cs="宋体"/>
                <w:szCs w:val="24"/>
              </w:rPr>
            </w:pPr>
            <w:r>
              <w:rPr>
                <w:rFonts w:hint="eastAsia" w:ascii="宋体" w:hAnsi="宋体" w:cs="宋体"/>
                <w:szCs w:val="24"/>
              </w:rPr>
              <w:t>公司制定了相关程序文件，实施纠正措施，消除不合格的原因，以防止其再发生。在程序文件中规定了对不合格的处理要求，不合格处理程序和机构健全。现场提供有《纠正和预防措施处理单》。</w:t>
            </w:r>
          </w:p>
          <w:p>
            <w:pPr>
              <w:spacing w:line="360" w:lineRule="auto"/>
              <w:rPr>
                <w:rFonts w:ascii="宋体" w:hAnsi="宋体" w:cs="宋体"/>
                <w:szCs w:val="24"/>
              </w:rPr>
            </w:pPr>
            <w:r>
              <w:rPr>
                <w:rFonts w:hint="eastAsia" w:ascii="宋体" w:hAnsi="宋体" w:cs="宋体"/>
                <w:szCs w:val="24"/>
              </w:rPr>
              <w:t>提供有《纠正预防措施记录表》1份</w:t>
            </w:r>
          </w:p>
          <w:p>
            <w:pPr>
              <w:rPr>
                <w:rFonts w:ascii="宋体" w:hAnsi="宋体" w:cs="宋体"/>
                <w:szCs w:val="21"/>
              </w:rPr>
            </w:pPr>
            <w:r>
              <w:rPr>
                <w:rFonts w:hint="eastAsia" w:ascii="宋体" w:hAnsi="宋体" w:cs="宋体"/>
                <w:szCs w:val="21"/>
              </w:rPr>
              <w:t>《纠正预防措施处理单》</w:t>
            </w:r>
          </w:p>
          <w:p>
            <w:pPr>
              <w:rPr>
                <w:rFonts w:ascii="宋体" w:hAnsi="宋体" w:cs="宋体"/>
                <w:szCs w:val="21"/>
              </w:rPr>
            </w:pPr>
            <w:r>
              <w:rPr>
                <w:rFonts w:hint="eastAsia" w:ascii="宋体" w:hAnsi="宋体" w:cs="宋体"/>
                <w:szCs w:val="21"/>
              </w:rPr>
              <w:t>时间：2022年5月10日</w:t>
            </w:r>
          </w:p>
          <w:p>
            <w:pPr>
              <w:pStyle w:val="11"/>
              <w:rPr>
                <w:rFonts w:ascii="华文行楷" w:eastAsia="华文行楷"/>
                <w:b/>
                <w:sz w:val="28"/>
                <w:szCs w:val="28"/>
              </w:rPr>
            </w:pPr>
            <w:r>
              <w:rPr>
                <w:rFonts w:hint="eastAsia" w:ascii="宋体" w:hAnsi="宋体" w:cs="宋体"/>
                <w:bCs w:val="0"/>
                <w:szCs w:val="21"/>
              </w:rPr>
              <w:t>不符</w:t>
            </w:r>
            <w:r>
              <w:rPr>
                <w:rFonts w:hint="eastAsia" w:ascii="宋体" w:hAnsi="宋体" w:cs="宋体"/>
                <w:bCs w:val="0"/>
                <w:spacing w:val="0"/>
                <w:szCs w:val="21"/>
              </w:rPr>
              <w:t>合情况：查合同评审情况，发现2022年3月8日与洛阳金泰格摩托车配件有限公司签订的电缆合同不能出示评审记录。</w:t>
            </w:r>
          </w:p>
          <w:p>
            <w:pPr>
              <w:pStyle w:val="11"/>
              <w:rPr>
                <w:rFonts w:ascii="宋体" w:hAnsi="宋体" w:cs="宋体"/>
                <w:bCs w:val="0"/>
                <w:spacing w:val="0"/>
                <w:szCs w:val="21"/>
              </w:rPr>
            </w:pPr>
            <w:r>
              <w:rPr>
                <w:rFonts w:hint="eastAsia" w:ascii="宋体" w:hAnsi="宋体" w:cs="宋体"/>
                <w:bCs w:val="0"/>
                <w:spacing w:val="0"/>
                <w:szCs w:val="21"/>
              </w:rPr>
              <w:t>不符合原因：责任人工作不细致，疏忽大意。对标准的理解不够，未能将之落实到工作中去。</w:t>
            </w:r>
          </w:p>
          <w:p>
            <w:pPr>
              <w:pStyle w:val="11"/>
              <w:rPr>
                <w:rFonts w:ascii="宋体" w:hAnsi="宋体" w:cs="宋体"/>
                <w:bCs w:val="0"/>
                <w:spacing w:val="0"/>
                <w:szCs w:val="21"/>
              </w:rPr>
            </w:pPr>
            <w:r>
              <w:rPr>
                <w:rFonts w:hint="eastAsia" w:ascii="宋体" w:hAnsi="宋体" w:cs="宋体"/>
                <w:bCs w:val="0"/>
                <w:spacing w:val="0"/>
                <w:szCs w:val="21"/>
              </w:rPr>
              <w:t>纠正措施：补充合同评审记录，对相关责任人进行</w:t>
            </w:r>
            <w:r>
              <w:rPr>
                <w:rFonts w:hint="eastAsia" w:ascii="宋体" w:hAnsi="宋体" w:cs="宋体"/>
                <w:szCs w:val="21"/>
              </w:rPr>
              <w:t>GB/T19001-2016/ISO9001:2015</w:t>
            </w:r>
            <w:r>
              <w:rPr>
                <w:rFonts w:ascii="宋体" w:hAnsi="宋体" w:cs="宋体"/>
                <w:szCs w:val="21"/>
              </w:rPr>
              <w:t xml:space="preserve"> </w:t>
            </w:r>
            <w:r>
              <w:rPr>
                <w:rFonts w:hint="eastAsia" w:ascii="宋体" w:hAnsi="宋体" w:cs="宋体"/>
                <w:bCs w:val="0"/>
                <w:spacing w:val="0"/>
                <w:szCs w:val="21"/>
              </w:rPr>
              <w:t>8.2.3条款培训，杜绝该类不符合情况的再次发生。</w:t>
            </w:r>
          </w:p>
          <w:p>
            <w:pPr>
              <w:pStyle w:val="11"/>
              <w:rPr>
                <w:rFonts w:ascii="宋体" w:hAnsi="宋体" w:cs="宋体"/>
                <w:bCs w:val="0"/>
                <w:spacing w:val="0"/>
                <w:szCs w:val="21"/>
              </w:rPr>
            </w:pPr>
            <w:r>
              <w:rPr>
                <w:rFonts w:hint="eastAsia" w:ascii="宋体" w:hAnsi="宋体" w:cs="宋体"/>
                <w:bCs w:val="0"/>
                <w:spacing w:val="0"/>
                <w:szCs w:val="21"/>
              </w:rPr>
              <w:t>验证人：殷满秀  验证结果：完成了相关人员的培训工作，并保留评审记录。</w:t>
            </w:r>
          </w:p>
          <w:p>
            <w:pPr>
              <w:pStyle w:val="11"/>
              <w:rPr>
                <w:rFonts w:ascii="宋体" w:hAnsi="宋体" w:cs="宋体"/>
                <w:bCs w:val="0"/>
                <w:spacing w:val="0"/>
                <w:szCs w:val="21"/>
              </w:rPr>
            </w:pPr>
            <w:r>
              <w:rPr>
                <w:rFonts w:hint="eastAsia" w:ascii="宋体" w:hAnsi="宋体" w:cs="宋体"/>
                <w:bCs w:val="0"/>
                <w:spacing w:val="0"/>
                <w:szCs w:val="21"/>
              </w:rPr>
              <w:t>时间：</w:t>
            </w:r>
            <w:r>
              <w:rPr>
                <w:rFonts w:hint="eastAsia" w:ascii="宋体" w:hAnsi="宋体" w:cs="宋体"/>
                <w:bCs w:val="0"/>
                <w:szCs w:val="21"/>
              </w:rPr>
              <w:t>2022年5月11日</w:t>
            </w:r>
          </w:p>
          <w:p>
            <w:pPr>
              <w:spacing w:line="360" w:lineRule="auto"/>
              <w:rPr>
                <w:rFonts w:ascii="宋体" w:hAnsi="宋体" w:cs="宋体"/>
                <w:szCs w:val="24"/>
              </w:rPr>
            </w:pPr>
            <w:r>
              <w:rPr>
                <w:rFonts w:hint="eastAsia" w:ascii="宋体" w:hAnsi="宋体" w:cs="宋体"/>
                <w:szCs w:val="24"/>
              </w:rPr>
              <w:t>纠正措施实施基本有效。</w:t>
            </w:r>
          </w:p>
        </w:tc>
        <w:tc>
          <w:tcPr>
            <w:tcW w:w="1119" w:type="dxa"/>
            <w:gridSpan w:val="2"/>
          </w:tcPr>
          <w:p>
            <w:r>
              <w:rPr>
                <w:rFonts w:hint="eastAsia"/>
              </w:rPr>
              <w:t>符合</w:t>
            </w:r>
          </w:p>
        </w:tc>
      </w:tr>
    </w:tbl>
    <w:p>
      <w:pPr>
        <w:pStyle w:val="6"/>
        <w:rPr>
          <w:rFonts w:ascii="隶书" w:hAnsi="宋体" w:eastAsia="隶书"/>
          <w:bCs/>
          <w:sz w:val="36"/>
          <w:szCs w:val="36"/>
        </w:rPr>
      </w:pPr>
      <w:r>
        <w:rPr>
          <w:rFonts w:hint="eastAsia"/>
        </w:rPr>
        <w:t xml:space="preserve">说明：不符合标注N  </w:t>
      </w:r>
    </w:p>
    <w:p>
      <w:pPr>
        <w:spacing w:line="480" w:lineRule="exact"/>
        <w:jc w:val="center"/>
        <w:rPr>
          <w:rFonts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sz w:val="24"/>
                <w:szCs w:val="24"/>
              </w:rPr>
            </w:pPr>
            <w:r>
              <w:rPr>
                <w:rFonts w:hint="eastAsia"/>
                <w:sz w:val="24"/>
                <w:szCs w:val="24"/>
              </w:rPr>
              <w:t>受审核部门：行政部（含财务部）   主管领导: 殷满秀     陪同人员：范茂芹</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rPr>
                <w:sz w:val="24"/>
                <w:szCs w:val="24"/>
              </w:rPr>
            </w:pPr>
            <w:r>
              <w:rPr>
                <w:rFonts w:hint="eastAsia"/>
                <w:sz w:val="24"/>
                <w:szCs w:val="24"/>
              </w:rPr>
              <w:t>审核员：杨珍全，审核时间：2022年6月6日</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snapToGrid w:val="0"/>
              <w:spacing w:line="240" w:lineRule="exact"/>
              <w:rPr>
                <w:sz w:val="24"/>
                <w:szCs w:val="24"/>
              </w:rPr>
            </w:pPr>
            <w:r>
              <w:rPr>
                <w:rFonts w:hint="eastAsia"/>
                <w:sz w:val="24"/>
                <w:szCs w:val="24"/>
              </w:rPr>
              <w:t>审核条款：</w:t>
            </w:r>
          </w:p>
          <w:p>
            <w:pPr>
              <w:snapToGrid w:val="0"/>
              <w:spacing w:line="240" w:lineRule="exact"/>
              <w:rPr>
                <w:rFonts w:ascii="宋体" w:hAnsi="宋体" w:cs="新宋体"/>
                <w:szCs w:val="21"/>
              </w:rPr>
            </w:pPr>
            <w:r>
              <w:rPr>
                <w:rFonts w:hint="eastAsia" w:ascii="宋体" w:hAnsi="宋体" w:cs="新宋体"/>
                <w:szCs w:val="21"/>
              </w:rPr>
              <w:t>EMS ：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pPr>
              <w:snapToGrid w:val="0"/>
              <w:spacing w:line="240" w:lineRule="exact"/>
              <w:rPr>
                <w:sz w:val="24"/>
                <w:szCs w:val="24"/>
              </w:rPr>
            </w:pPr>
            <w:r>
              <w:rPr>
                <w:rFonts w:hint="eastAsia" w:ascii="宋体" w:hAnsi="宋体" w:cs="新宋体"/>
                <w:szCs w:val="21"/>
              </w:rPr>
              <w:t>OHSMS：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EO5.3； </w:t>
            </w:r>
          </w:p>
          <w:p>
            <w:pPr>
              <w:tabs>
                <w:tab w:val="center" w:pos="3169"/>
              </w:tabs>
              <w:spacing w:line="400" w:lineRule="exact"/>
              <w:rPr>
                <w:rFonts w:ascii="宋体" w:hAnsi="宋体" w:cs="宋体"/>
                <w:szCs w:val="21"/>
              </w:rPr>
            </w:pPr>
          </w:p>
          <w:p>
            <w:pPr>
              <w:rPr>
                <w:rFonts w:ascii="宋体" w:hAnsi="宋体" w:cs="新宋体"/>
                <w:szCs w:val="21"/>
              </w:rPr>
            </w:pPr>
          </w:p>
        </w:tc>
        <w:tc>
          <w:tcPr>
            <w:tcW w:w="10485" w:type="dxa"/>
          </w:tcPr>
          <w:p>
            <w:pPr>
              <w:spacing w:line="360" w:lineRule="auto"/>
              <w:textAlignment w:val="baseline"/>
              <w:rPr>
                <w:rFonts w:ascii="宋体" w:hAnsi="宋体" w:cs="宋体"/>
                <w:szCs w:val="21"/>
              </w:rPr>
            </w:pPr>
            <w:r>
              <w:rPr>
                <w:rFonts w:hint="eastAsia" w:ascii="宋体" w:hAnsi="宋体" w:cs="宋体"/>
                <w:szCs w:val="21"/>
              </w:rPr>
              <w:t>查组织编制了《部门职责》等</w:t>
            </w:r>
          </w:p>
          <w:p>
            <w:pPr>
              <w:spacing w:line="360" w:lineRule="auto"/>
              <w:textAlignment w:val="baseline"/>
              <w:rPr>
                <w:rFonts w:ascii="宋体" w:hAnsi="宋体" w:cs="宋体"/>
                <w:szCs w:val="21"/>
              </w:rPr>
            </w:pPr>
            <w:r>
              <w:rPr>
                <w:rFonts w:hint="eastAsia" w:ascii="宋体" w:hAnsi="宋体" w:cs="宋体"/>
                <w:szCs w:val="21"/>
              </w:rPr>
              <w:t>体系文件中已经明确了行政部的部门职责，具体为：</w:t>
            </w:r>
          </w:p>
          <w:p>
            <w:pPr>
              <w:spacing w:line="360" w:lineRule="auto"/>
              <w:textAlignment w:val="baseline"/>
              <w:rPr>
                <w:rFonts w:ascii="宋体" w:hAnsi="宋体" w:cs="宋体"/>
                <w:szCs w:val="21"/>
              </w:rPr>
            </w:pPr>
            <w:r>
              <w:rPr>
                <w:rFonts w:hint="eastAsia" w:ascii="宋体" w:hAnsi="宋体" w:cs="宋体"/>
                <w:szCs w:val="21"/>
              </w:rPr>
              <w:t xml:space="preserve">1) 负责公司各种会议的组织准备工作，贯彻传达有关会议精神； </w:t>
            </w:r>
          </w:p>
          <w:p>
            <w:pPr>
              <w:spacing w:line="360" w:lineRule="auto"/>
              <w:textAlignment w:val="baseline"/>
              <w:rPr>
                <w:rFonts w:ascii="宋体" w:hAnsi="宋体" w:cs="宋体"/>
                <w:szCs w:val="21"/>
              </w:rPr>
            </w:pPr>
            <w:r>
              <w:rPr>
                <w:rFonts w:hint="eastAsia" w:ascii="宋体" w:hAnsi="宋体" w:cs="宋体"/>
                <w:szCs w:val="21"/>
              </w:rPr>
              <w:t>2) 协助总经理做好公司质量、环境和职业健康安全管理方针的外部宣传沟通工作；</w:t>
            </w:r>
          </w:p>
          <w:p>
            <w:pPr>
              <w:spacing w:line="360" w:lineRule="auto"/>
              <w:textAlignment w:val="baseline"/>
              <w:rPr>
                <w:rFonts w:ascii="宋体" w:hAnsi="宋体" w:cs="宋体"/>
                <w:szCs w:val="21"/>
              </w:rPr>
            </w:pPr>
            <w:r>
              <w:rPr>
                <w:rFonts w:hint="eastAsia" w:ascii="宋体" w:hAnsi="宋体" w:cs="宋体"/>
                <w:szCs w:val="21"/>
              </w:rPr>
              <w:t xml:space="preserve">3) 负责协助总经理做好地方政府和上级主管部门的来访接待工作，主动与地方职能部门政府机构沟通，收集有关环境保护、职业健康安全方面的地方性法规要求； </w:t>
            </w:r>
          </w:p>
          <w:p>
            <w:pPr>
              <w:spacing w:line="360" w:lineRule="auto"/>
              <w:textAlignment w:val="baseline"/>
              <w:rPr>
                <w:rFonts w:ascii="宋体" w:hAnsi="宋体" w:cs="宋体"/>
                <w:szCs w:val="21"/>
              </w:rPr>
            </w:pPr>
            <w:r>
              <w:rPr>
                <w:rFonts w:hint="eastAsia" w:ascii="宋体" w:hAnsi="宋体" w:cs="宋体"/>
                <w:szCs w:val="21"/>
              </w:rPr>
              <w:t xml:space="preserve">4) 负责定期组织相关部门识别、获取公司适用的法律法规及相关要求，建立公司法律法规清单； </w:t>
            </w:r>
          </w:p>
          <w:p>
            <w:pPr>
              <w:spacing w:line="360" w:lineRule="auto"/>
              <w:textAlignment w:val="baseline"/>
              <w:rPr>
                <w:rFonts w:ascii="宋体" w:hAnsi="宋体" w:cs="宋体"/>
                <w:szCs w:val="21"/>
              </w:rPr>
            </w:pPr>
            <w:r>
              <w:rPr>
                <w:rFonts w:hint="eastAsia" w:ascii="宋体" w:hAnsi="宋体" w:cs="宋体"/>
                <w:szCs w:val="21"/>
              </w:rPr>
              <w:t xml:space="preserve">5) 负责定期组织各部门对公司经营管理活动的合规性进行定期评价，并将评价结果提交管理评审；  </w:t>
            </w:r>
          </w:p>
          <w:p>
            <w:pPr>
              <w:spacing w:line="360" w:lineRule="auto"/>
              <w:textAlignment w:val="baseline"/>
              <w:rPr>
                <w:rFonts w:ascii="宋体" w:hAnsi="宋体" w:cs="宋体"/>
                <w:szCs w:val="21"/>
              </w:rPr>
            </w:pPr>
            <w:r>
              <w:rPr>
                <w:rFonts w:hint="eastAsia" w:ascii="宋体" w:hAnsi="宋体" w:cs="宋体"/>
                <w:szCs w:val="21"/>
              </w:rPr>
              <w:t xml:space="preserve">6) 负责公司信息交流与沟通的渠道的建立、信息收集传递过程的策划。 </w:t>
            </w:r>
          </w:p>
          <w:p>
            <w:pPr>
              <w:spacing w:line="360" w:lineRule="auto"/>
              <w:ind w:firstLine="630" w:firstLineChars="300"/>
              <w:textAlignment w:val="baseline"/>
              <w:rPr>
                <w:rFonts w:ascii="宋体" w:hAnsi="宋体" w:cs="宋体"/>
                <w:szCs w:val="21"/>
              </w:rPr>
            </w:pPr>
            <w:r>
              <w:rPr>
                <w:rFonts w:hint="eastAsia" w:ascii="宋体" w:hAnsi="宋体" w:cs="宋体"/>
                <w:szCs w:val="21"/>
              </w:rPr>
              <w:t xml:space="preserve"> 。。。。。。</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EO6.2</w:t>
            </w:r>
          </w:p>
          <w:p>
            <w:pPr>
              <w:rPr>
                <w:rFonts w:ascii="宋体" w:hAnsi="宋体" w:cs="新宋体"/>
                <w:szCs w:val="21"/>
              </w:rPr>
            </w:pPr>
          </w:p>
        </w:tc>
        <w:tc>
          <w:tcPr>
            <w:tcW w:w="10485"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环境、职业健康安全目标                      考核时段（2022年1月--5月）</w:t>
            </w:r>
          </w:p>
          <w:p>
            <w:pPr>
              <w:rPr>
                <w:rFonts w:ascii="宋体" w:hAnsi="宋体"/>
                <w:szCs w:val="21"/>
              </w:rPr>
            </w:pPr>
            <w:r>
              <w:rPr>
                <w:rFonts w:hint="eastAsia" w:ascii="宋体" w:hAnsi="宋体"/>
                <w:szCs w:val="21"/>
              </w:rPr>
              <w:t>1）火灾事故为零；                                      实测：0</w:t>
            </w:r>
          </w:p>
          <w:p>
            <w:pPr>
              <w:rPr>
                <w:rFonts w:ascii="宋体" w:hAnsi="宋体"/>
                <w:szCs w:val="21"/>
              </w:rPr>
            </w:pPr>
            <w:r>
              <w:rPr>
                <w:rFonts w:hint="eastAsia" w:ascii="宋体" w:hAnsi="宋体"/>
                <w:szCs w:val="21"/>
              </w:rPr>
              <w:t>2）固废分类回收率100%；                               实测：100%</w:t>
            </w:r>
          </w:p>
          <w:p>
            <w:pPr>
              <w:rPr>
                <w:rFonts w:ascii="宋体" w:hAnsi="宋体"/>
                <w:szCs w:val="21"/>
              </w:rPr>
            </w:pPr>
            <w:r>
              <w:rPr>
                <w:rFonts w:hint="eastAsia" w:ascii="宋体" w:hAnsi="宋体"/>
                <w:szCs w:val="21"/>
              </w:rPr>
              <w:t>3）人身意外伤</w:t>
            </w:r>
            <w:r>
              <w:rPr>
                <w:rFonts w:hint="eastAsia" w:ascii="宋体" w:hAnsi="宋体" w:cs="宋体"/>
                <w:kern w:val="0"/>
                <w:sz w:val="22"/>
              </w:rPr>
              <w:t>害为0</w:t>
            </w:r>
            <w:r>
              <w:rPr>
                <w:rFonts w:hint="eastAsia" w:ascii="宋体" w:hAnsi="宋体"/>
                <w:szCs w:val="21"/>
              </w:rPr>
              <w:t>；                                  实测：0</w:t>
            </w:r>
          </w:p>
          <w:p>
            <w:pPr>
              <w:rPr>
                <w:rFonts w:ascii="宋体" w:hAnsi="宋体" w:cs="宋体"/>
                <w:szCs w:val="21"/>
              </w:rPr>
            </w:pPr>
            <w:r>
              <w:rPr>
                <w:rFonts w:hint="eastAsia" w:ascii="宋体" w:hAnsi="宋体"/>
                <w:szCs w:val="21"/>
              </w:rPr>
              <w:t>抽查2022年1月-2022年5月的《管理体系目标分解考核统计表》</w:t>
            </w:r>
            <w:r>
              <w:rPr>
                <w:rFonts w:hint="eastAsia" w:ascii="宋体" w:hAnsi="宋体" w:cs="宋体"/>
                <w:szCs w:val="21"/>
              </w:rPr>
              <w:t>和考核记录，经考核均完成目标任务。</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color w:val="000000" w:themeColor="text1"/>
                <w:szCs w:val="21"/>
              </w:rPr>
              <w:t>1）潜在火灾；2）固废排放等2个管理方案</w:t>
            </w:r>
            <w:r>
              <w:rPr>
                <w:rFonts w:hint="eastAsia" w:ascii="宋体" w:hAnsi="宋体" w:cs="宋体"/>
                <w:szCs w:val="21"/>
              </w:rPr>
              <w:t>。管理方案内容涉及：目标/指标、管理措施、资金预算、完成日期、责任部门。</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抽查：固废排放确定的管理方案：</w:t>
            </w:r>
          </w:p>
          <w:p>
            <w:pPr>
              <w:pStyle w:val="11"/>
              <w:rPr>
                <w:rFonts w:ascii="宋体" w:hAnsi="宋体" w:cs="宋体"/>
                <w:color w:val="000000" w:themeColor="text1"/>
                <w:szCs w:val="21"/>
              </w:rPr>
            </w:pPr>
            <w:r>
              <w:rPr>
                <w:rFonts w:hint="eastAsia" w:asciiTheme="minorEastAsia" w:hAnsiTheme="minorEastAsia" w:eastAsiaTheme="minorEastAsia"/>
                <w:iCs/>
                <w:color w:val="000000" w:themeColor="text1"/>
                <w:szCs w:val="21"/>
              </w:rPr>
              <w:t>目标：减少固废排放；指标：固体废物分类收集、统一回收率100%；管理方案：1）加强宣传教育，提高员工固废垃圾分类处理意识；2）办公、生活区域配置分类垃圾桶对办公垃圾分类收集后交环卫部门统一处理；3）办公危险废弃物单独存放（如废硒鼓、废电池、墨盒等）分类放置在有害垃圾</w:t>
            </w:r>
            <w:r>
              <w:rPr>
                <w:rFonts w:hint="eastAsia" w:ascii="宋体" w:hAnsi="宋体" w:cs="宋体"/>
                <w:color w:val="000000" w:themeColor="text1"/>
                <w:szCs w:val="21"/>
              </w:rPr>
              <w:t>回收处理；4将固废的收集、存放、处理纳入目标考核管理方案。责任部门：公司各部门；检查部门：综合部。</w:t>
            </w:r>
          </w:p>
          <w:p>
            <w:pPr>
              <w:spacing w:line="340" w:lineRule="exact"/>
              <w:rPr>
                <w:szCs w:val="21"/>
              </w:rPr>
            </w:pPr>
            <w:r>
              <w:rPr>
                <w:rFonts w:hint="eastAsia"/>
                <w:szCs w:val="21"/>
              </w:rPr>
              <w:t>负责人：殷满秀；</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抽查：预防火灾管理方案：</w:t>
            </w:r>
          </w:p>
          <w:p>
            <w:pPr>
              <w:tabs>
                <w:tab w:val="center" w:pos="3169"/>
              </w:tabs>
              <w:spacing w:line="400" w:lineRule="exact"/>
              <w:jc w:val="left"/>
              <w:rPr>
                <w:rFonts w:asciiTheme="minorEastAsia" w:hAnsiTheme="minorEastAsia" w:eastAsiaTheme="minorEastAsia"/>
                <w:bCs/>
                <w:iCs/>
                <w:color w:val="000000" w:themeColor="text1"/>
                <w:szCs w:val="21"/>
              </w:rPr>
            </w:pPr>
            <w:r>
              <w:rPr>
                <w:rFonts w:hint="eastAsia" w:ascii="宋体" w:hAnsi="宋体" w:cs="宋体"/>
                <w:color w:val="000000" w:themeColor="text1"/>
                <w:szCs w:val="21"/>
              </w:rPr>
              <w:t>目标：防范火灾的发生，指标：火灾事故为零；管理措施：1）合理配置消防灭火器、定期点检；2）组织员工安全知识培训，提高消防意识和技能水平；3）制定火灾应急预案，并定期进行消防演练；4）定期对各种线路，机械设备</w:t>
            </w:r>
            <w:r>
              <w:rPr>
                <w:rFonts w:hint="eastAsia" w:asciiTheme="minorEastAsia" w:hAnsiTheme="minorEastAsia" w:eastAsiaTheme="minorEastAsia"/>
                <w:bCs/>
                <w:iCs/>
                <w:color w:val="000000" w:themeColor="text1"/>
                <w:szCs w:val="21"/>
              </w:rPr>
              <w:t>进行检查保养，使之处于安全状态；5）建立易燃品存放及摆放要求。责任部门：全体部门；检查部门：综合部。</w:t>
            </w:r>
          </w:p>
          <w:p>
            <w:pPr>
              <w:spacing w:line="340" w:lineRule="exact"/>
              <w:rPr>
                <w:szCs w:val="21"/>
              </w:rPr>
            </w:pPr>
            <w:r>
              <w:rPr>
                <w:rFonts w:hint="eastAsia"/>
                <w:szCs w:val="21"/>
              </w:rPr>
              <w:t>负责人：殷满秀；</w:t>
            </w:r>
          </w:p>
          <w:p>
            <w:pPr>
              <w:pStyle w:val="11"/>
            </w:pP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11"/>
            </w:pPr>
          </w:p>
          <w:p>
            <w:pPr>
              <w:tabs>
                <w:tab w:val="center" w:pos="3169"/>
              </w:tabs>
              <w:spacing w:line="400" w:lineRule="exact"/>
              <w:jc w:val="left"/>
              <w:rPr>
                <w:szCs w:val="22"/>
              </w:rPr>
            </w:pPr>
            <w:r>
              <w:rPr>
                <w:rFonts w:hint="eastAsia"/>
                <w:szCs w:val="22"/>
              </w:rPr>
              <w:t>查见公司制定的职业健康安全重大危险源有：</w:t>
            </w:r>
            <w:r>
              <w:rPr>
                <w:rFonts w:hint="eastAsia"/>
                <w:szCs w:val="21"/>
              </w:rPr>
              <w:t>火灾伤害、人身意外伤害</w:t>
            </w:r>
            <w:r>
              <w:rPr>
                <w:rFonts w:hint="eastAsia"/>
                <w:szCs w:val="22"/>
              </w:rPr>
              <w:t>。</w:t>
            </w:r>
          </w:p>
          <w:p>
            <w:pPr>
              <w:tabs>
                <w:tab w:val="center" w:pos="3169"/>
              </w:tabs>
              <w:spacing w:line="400" w:lineRule="exact"/>
              <w:jc w:val="left"/>
              <w:rPr>
                <w:rFonts w:ascii="宋体" w:hAnsi="宋体"/>
                <w:szCs w:val="21"/>
              </w:rPr>
            </w:pPr>
            <w:r>
              <w:rPr>
                <w:rFonts w:hint="eastAsia"/>
                <w:szCs w:val="22"/>
              </w:rPr>
              <w:t>抽查：</w:t>
            </w:r>
            <w:r>
              <w:rPr>
                <w:rFonts w:hint="eastAsia"/>
                <w:szCs w:val="21"/>
              </w:rPr>
              <w:t>人身意外伤害</w:t>
            </w:r>
            <w:r>
              <w:rPr>
                <w:rFonts w:hint="eastAsia" w:ascii="宋体" w:hAnsi="宋体"/>
                <w:szCs w:val="21"/>
              </w:rPr>
              <w:t>管理方案：</w:t>
            </w:r>
          </w:p>
          <w:p>
            <w:pPr>
              <w:tabs>
                <w:tab w:val="center" w:pos="3169"/>
              </w:tabs>
              <w:spacing w:line="400" w:lineRule="exact"/>
              <w:jc w:val="left"/>
              <w:rPr>
                <w:szCs w:val="22"/>
              </w:rPr>
            </w:pPr>
            <w:r>
              <w:rPr>
                <w:rFonts w:hint="eastAsia"/>
                <w:szCs w:val="22"/>
              </w:rPr>
              <w:t>1）严格遵守作业指导书、安全规程，公司各项安全管理制度；</w:t>
            </w:r>
          </w:p>
          <w:p>
            <w:pPr>
              <w:tabs>
                <w:tab w:val="center" w:pos="3169"/>
              </w:tabs>
              <w:spacing w:line="400" w:lineRule="exact"/>
              <w:jc w:val="left"/>
              <w:rPr>
                <w:szCs w:val="22"/>
              </w:rPr>
            </w:pPr>
            <w:r>
              <w:rPr>
                <w:rFonts w:hint="eastAsia"/>
                <w:szCs w:val="22"/>
              </w:rPr>
              <w:t>2）按要求佩戴劳动保护用品。</w:t>
            </w:r>
          </w:p>
          <w:p>
            <w:pPr>
              <w:tabs>
                <w:tab w:val="center" w:pos="3169"/>
              </w:tabs>
              <w:spacing w:line="400" w:lineRule="exact"/>
              <w:jc w:val="left"/>
              <w:rPr>
                <w:rFonts w:asciiTheme="minorEastAsia" w:hAnsiTheme="minorEastAsia" w:eastAsiaTheme="minorEastAsia"/>
                <w:bCs/>
                <w:iCs/>
                <w:color w:val="000000" w:themeColor="text1"/>
                <w:szCs w:val="21"/>
              </w:rPr>
            </w:pPr>
            <w:r>
              <w:rPr>
                <w:rFonts w:hint="eastAsia" w:asciiTheme="minorEastAsia" w:hAnsiTheme="minorEastAsia" w:eastAsiaTheme="minorEastAsia"/>
                <w:bCs/>
                <w:iCs/>
                <w:color w:val="000000" w:themeColor="text1"/>
                <w:szCs w:val="21"/>
              </w:rPr>
              <w:t>责任部门：全体部门；检查部门：综合部。</w:t>
            </w:r>
          </w:p>
          <w:p>
            <w:pPr>
              <w:spacing w:line="340" w:lineRule="exact"/>
              <w:rPr>
                <w:szCs w:val="21"/>
              </w:rPr>
            </w:pPr>
            <w:r>
              <w:rPr>
                <w:rFonts w:hint="eastAsia"/>
                <w:szCs w:val="21"/>
              </w:rPr>
              <w:t>负责人：殷满秀；</w:t>
            </w:r>
            <w:r>
              <w:rPr>
                <w:szCs w:val="21"/>
              </w:rPr>
              <w:t xml:space="preserve"> </w:t>
            </w:r>
          </w:p>
          <w:p>
            <w:pPr>
              <w:pStyle w:val="11"/>
            </w:pPr>
            <w:r>
              <w:rPr>
                <w:rFonts w:hint="eastAsia"/>
              </w:rPr>
              <w:t>........</w:t>
            </w:r>
          </w:p>
          <w:p>
            <w:pPr>
              <w:tabs>
                <w:tab w:val="center" w:pos="3169"/>
              </w:tabs>
              <w:spacing w:line="400" w:lineRule="exact"/>
              <w:jc w:val="left"/>
              <w:rPr>
                <w:rFonts w:ascii="宋体" w:hAnsi="宋体" w:cs="宋体"/>
                <w:szCs w:val="21"/>
              </w:rPr>
            </w:pPr>
            <w:r>
              <w:rPr>
                <w:rFonts w:hint="eastAsia"/>
                <w:szCs w:val="22"/>
              </w:rPr>
              <w:t>目标指标管理方案基本适宜，能够完成。</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行政部2022年3月20日组织了各个部门开展了环境因素的识别工作。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查见：《环境因素识别与评价清单》和《重要环境因素清单》，按照部门和经营过程进行识别并评价出公司重要环境因素有：1）潜在火灾；2）</w:t>
            </w:r>
            <w:r>
              <w:rPr>
                <w:rFonts w:hint="eastAsia"/>
                <w:szCs w:val="21"/>
              </w:rPr>
              <w:t>固体废弃物排放</w:t>
            </w:r>
            <w:r>
              <w:rPr>
                <w:rFonts w:hint="eastAsia" w:ascii="宋体" w:hAnsi="宋体" w:cs="宋体"/>
                <w:szCs w:val="21"/>
              </w:rPr>
              <w:t>等，识别清楚、准确，评价合理。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查：公司《环境因素清单》，涉及以下内容：</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szCs w:val="21"/>
              </w:rPr>
              <w:t>日常电能、</w:t>
            </w:r>
            <w:r>
              <w:rPr>
                <w:rFonts w:hint="eastAsia" w:ascii="宋体" w:hAnsi="宋体" w:cs="宋体"/>
                <w:szCs w:val="21"/>
              </w:rPr>
              <w:t>水资源</w:t>
            </w:r>
            <w:r>
              <w:rPr>
                <w:rFonts w:hint="eastAsia" w:ascii="宋体" w:hAnsi="宋体"/>
                <w:szCs w:val="21"/>
              </w:rPr>
              <w:t>的消耗</w:t>
            </w:r>
            <w:r>
              <w:rPr>
                <w:rFonts w:hint="eastAsia" w:ascii="宋体" w:hAnsi="宋体" w:cs="宋体"/>
                <w:szCs w:val="21"/>
              </w:rPr>
              <w:t>；</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szCs w:val="24"/>
              </w:rPr>
              <w:t>设备的用电消耗</w:t>
            </w:r>
            <w:r>
              <w:rPr>
                <w:rFonts w:hint="eastAsia" w:ascii="宋体" w:hAnsi="宋体" w:cs="宋体"/>
                <w:szCs w:val="21"/>
              </w:rPr>
              <w:t>；</w:t>
            </w:r>
          </w:p>
          <w:p>
            <w:pPr>
              <w:numPr>
                <w:ilvl w:val="0"/>
                <w:numId w:val="3"/>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噪声排放；</w:t>
            </w:r>
          </w:p>
          <w:p>
            <w:pPr>
              <w:pStyle w:val="2"/>
              <w:numPr>
                <w:ilvl w:val="0"/>
                <w:numId w:val="3"/>
              </w:numPr>
              <w:ind w:firstLine="420" w:firstLineChars="200"/>
            </w:pPr>
            <w:r>
              <w:rPr>
                <w:rFonts w:hint="eastAsia"/>
              </w:rPr>
              <w:t>生活垃圾/固体垃圾的废弃</w:t>
            </w:r>
          </w:p>
          <w:p>
            <w:pPr>
              <w:pStyle w:val="2"/>
              <w:numPr>
                <w:ilvl w:val="0"/>
                <w:numId w:val="3"/>
              </w:numPr>
              <w:ind w:firstLine="420" w:firstLineChars="200"/>
            </w:pPr>
            <w:r>
              <w:rPr>
                <w:rFonts w:hint="eastAsia"/>
              </w:rPr>
              <w:t>边角废料排放</w:t>
            </w:r>
          </w:p>
          <w:p>
            <w:pPr>
              <w:pStyle w:val="2"/>
              <w:numPr>
                <w:ilvl w:val="0"/>
                <w:numId w:val="3"/>
              </w:numPr>
              <w:ind w:firstLine="420" w:firstLineChars="200"/>
            </w:pPr>
            <w:r>
              <w:rPr>
                <w:rFonts w:hint="eastAsia"/>
              </w:rPr>
              <w:t>火灾的发生</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d.电气短路和违规用电用火造成的火灾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O6.1.2 </w:t>
            </w:r>
          </w:p>
        </w:tc>
        <w:tc>
          <w:tcPr>
            <w:tcW w:w="10485" w:type="dxa"/>
          </w:tcPr>
          <w:p>
            <w:pPr>
              <w:spacing w:line="400" w:lineRule="exact"/>
              <w:jc w:val="left"/>
              <w:rPr>
                <w:rFonts w:ascii="宋体" w:hAnsi="宋体" w:cs="宋体"/>
                <w:szCs w:val="21"/>
              </w:rPr>
            </w:pPr>
            <w:r>
              <w:rPr>
                <w:rFonts w:hint="eastAsia" w:ascii="宋体" w:hAnsi="宋体" w:cs="宋体"/>
                <w:szCs w:val="21"/>
              </w:rPr>
              <w:t>查见：《危险源辩识与风险评价控制程序》</w:t>
            </w:r>
          </w:p>
          <w:p>
            <w:pPr>
              <w:spacing w:line="400" w:lineRule="exact"/>
              <w:jc w:val="left"/>
              <w:rPr>
                <w:rFonts w:ascii="宋体" w:hAnsi="宋体" w:cs="宋体"/>
                <w:szCs w:val="21"/>
                <w:highlight w:val="green"/>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查见：《危险源辩识与风险评价控制程序》，危险源通过打分和小组评议，共评价出公司不可接受风险是：潜在</w:t>
            </w:r>
            <w:r>
              <w:rPr>
                <w:rFonts w:hint="eastAsia"/>
                <w:szCs w:val="21"/>
              </w:rPr>
              <w:t>火灾、人身意外伤害</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 确定的潜在火灾控制措施的策划：</w:t>
            </w:r>
          </w:p>
          <w:p>
            <w:pPr>
              <w:numPr>
                <w:ilvl w:val="0"/>
                <w:numId w:val="4"/>
              </w:numPr>
              <w:spacing w:line="360" w:lineRule="exact"/>
              <w:rPr>
                <w:rFonts w:ascii="宋体" w:hAnsi="宋体" w:cs="宋体"/>
                <w:szCs w:val="21"/>
              </w:rPr>
            </w:pPr>
            <w:r>
              <w:rPr>
                <w:rFonts w:hint="eastAsia" w:ascii="宋体" w:hAnsi="宋体" w:cs="宋体"/>
                <w:szCs w:val="21"/>
              </w:rPr>
              <w:t>进行安全、消防、救援知识培训、学习；</w:t>
            </w:r>
          </w:p>
          <w:p>
            <w:pPr>
              <w:numPr>
                <w:ilvl w:val="0"/>
                <w:numId w:val="4"/>
              </w:numPr>
              <w:spacing w:line="360" w:lineRule="exact"/>
              <w:rPr>
                <w:rFonts w:ascii="宋体" w:hAnsi="宋体" w:cs="宋体"/>
                <w:szCs w:val="21"/>
              </w:rPr>
            </w:pPr>
            <w:r>
              <w:rPr>
                <w:rFonts w:hint="eastAsia" w:ascii="宋体" w:hAnsi="宋体" w:cs="宋体"/>
                <w:szCs w:val="21"/>
              </w:rPr>
              <w:t>严禁购买和使用三无电器产品；</w:t>
            </w:r>
          </w:p>
          <w:p>
            <w:pPr>
              <w:numPr>
                <w:ilvl w:val="0"/>
                <w:numId w:val="4"/>
              </w:numPr>
              <w:spacing w:line="360" w:lineRule="exact"/>
              <w:rPr>
                <w:rFonts w:ascii="宋体" w:hAnsi="宋体" w:cs="宋体"/>
                <w:szCs w:val="21"/>
              </w:rPr>
            </w:pPr>
            <w:r>
              <w:rPr>
                <w:rFonts w:hint="eastAsia" w:ascii="宋体" w:hAnsi="宋体" w:cs="宋体"/>
                <w:szCs w:val="21"/>
              </w:rPr>
              <w:t>加强日常安全用电检查和电器设备维保；</w:t>
            </w:r>
          </w:p>
          <w:p>
            <w:pPr>
              <w:numPr>
                <w:ilvl w:val="0"/>
                <w:numId w:val="4"/>
              </w:numPr>
              <w:spacing w:line="360" w:lineRule="exact"/>
              <w:rPr>
                <w:rFonts w:ascii="宋体" w:hAnsi="宋体" w:cs="宋体"/>
                <w:szCs w:val="21"/>
              </w:rPr>
            </w:pPr>
            <w:r>
              <w:rPr>
                <w:rFonts w:hint="eastAsia" w:ascii="宋体" w:hAnsi="宋体" w:cs="宋体"/>
                <w:szCs w:val="21"/>
              </w:rPr>
              <w:t>每年至少进行一次消防演习。</w:t>
            </w:r>
          </w:p>
          <w:p>
            <w:pPr>
              <w:numPr>
                <w:ilvl w:val="0"/>
                <w:numId w:val="4"/>
              </w:numPr>
              <w:spacing w:line="360" w:lineRule="exact"/>
              <w:rPr>
                <w:rFonts w:ascii="宋体" w:hAnsi="宋体" w:cs="宋体"/>
                <w:szCs w:val="21"/>
              </w:rPr>
            </w:pPr>
            <w:r>
              <w:rPr>
                <w:rFonts w:hint="eastAsia" w:ascii="宋体" w:hAnsi="宋体" w:cs="宋体"/>
                <w:szCs w:val="21"/>
              </w:rPr>
              <w:t>制定《安全用电管理规定》</w:t>
            </w:r>
          </w:p>
          <w:p>
            <w:pPr>
              <w:numPr>
                <w:ilvl w:val="0"/>
                <w:numId w:val="4"/>
              </w:numPr>
              <w:spacing w:line="360" w:lineRule="exact"/>
              <w:rPr>
                <w:rFonts w:ascii="宋体" w:hAnsi="宋体" w:cs="宋体"/>
                <w:szCs w:val="21"/>
              </w:rPr>
            </w:pPr>
            <w:r>
              <w:rPr>
                <w:rFonts w:hint="eastAsia" w:ascii="宋体" w:hAnsi="宋体" w:cs="宋体"/>
                <w:szCs w:val="21"/>
              </w:rPr>
              <w:t>配置充分的消防器材</w:t>
            </w:r>
          </w:p>
          <w:p>
            <w:pPr>
              <w:spacing w:line="400" w:lineRule="exact"/>
              <w:jc w:val="left"/>
              <w:rPr>
                <w:rFonts w:ascii="宋体" w:hAnsi="宋体"/>
                <w:szCs w:val="21"/>
              </w:rPr>
            </w:pPr>
            <w:r>
              <w:rPr>
                <w:rFonts w:hint="eastAsia" w:ascii="宋体" w:hAnsi="宋体" w:cs="宋体"/>
                <w:szCs w:val="21"/>
              </w:rPr>
              <w:t>7.现场增加安全、防火标识</w:t>
            </w: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查见：行政部及办公区域《危险源识别和评价表》</w:t>
            </w:r>
          </w:p>
          <w:p>
            <w:pPr>
              <w:rPr>
                <w:rFonts w:ascii="宋体" w:hAnsi="宋体" w:cs="宋体"/>
                <w:szCs w:val="21"/>
              </w:rPr>
            </w:pPr>
            <w:r>
              <w:rPr>
                <w:rFonts w:hint="eastAsia" w:ascii="宋体" w:hAnsi="宋体" w:cs="宋体"/>
                <w:szCs w:val="21"/>
              </w:rPr>
              <w:t>2022年3月20日发布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吸烟引燃办公用纸张引发火灾；乱扔烟头、办公用微机线路插头、开关使用不当引发触电伤人；照明线路损坏老化漏电伤人，</w:t>
            </w:r>
            <w:r>
              <w:rPr>
                <w:rFonts w:hint="eastAsia" w:ascii="宋体" w:hAnsi="宋体" w:cs="宋体"/>
                <w:color w:val="000000" w:themeColor="text1"/>
                <w:szCs w:val="21"/>
              </w:rPr>
              <w:t>人员外出遭遇交通事故等危险源</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查见，行政部及办公区域打分法确定了2项不可接受风险：（1）吸烟引燃办公用纸张引发火灾；（2）</w:t>
            </w:r>
            <w:r>
              <w:rPr>
                <w:rFonts w:hint="eastAsia" w:ascii="宋体" w:hAnsi="宋体" w:cs="宋体"/>
                <w:kern w:val="0"/>
                <w:sz w:val="22"/>
                <w:szCs w:val="22"/>
              </w:rPr>
              <w:t>办公用微机线路插头、开关使用不当引发触电伤人</w:t>
            </w:r>
            <w:r>
              <w:rPr>
                <w:rFonts w:hint="eastAsia" w:ascii="宋体" w:hAnsi="宋体" w:cs="宋体"/>
                <w:szCs w:val="21"/>
              </w:rPr>
              <w:t>等危险源。</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 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EO6.1.3</w:t>
            </w:r>
          </w:p>
          <w:p>
            <w:pPr>
              <w:rPr>
                <w:rFonts w:ascii="宋体" w:hAnsi="宋体" w:cs="新宋体"/>
                <w:szCs w:val="21"/>
              </w:rPr>
            </w:pPr>
          </w:p>
        </w:tc>
        <w:tc>
          <w:tcPr>
            <w:tcW w:w="10485" w:type="dxa"/>
          </w:tcPr>
          <w:p>
            <w:pPr>
              <w:tabs>
                <w:tab w:val="left" w:pos="-3"/>
              </w:tabs>
              <w:spacing w:line="400" w:lineRule="exact"/>
              <w:rPr>
                <w:rFonts w:ascii="宋体" w:hAnsi="宋体" w:cs="宋体"/>
                <w:szCs w:val="21"/>
              </w:rPr>
            </w:pPr>
            <w:r>
              <w:rPr>
                <w:rFonts w:hint="eastAsia" w:ascii="宋体" w:hAnsi="宋体" w:cs="宋体"/>
                <w:szCs w:val="21"/>
              </w:rPr>
              <w:t>---有《法律法规及其它要求控制程序》，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查见：2022年《法律法规要求清单》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中华人民共和国节约能源法</w:t>
            </w:r>
          </w:p>
          <w:p>
            <w:pPr>
              <w:spacing w:line="400" w:lineRule="exact"/>
              <w:rPr>
                <w:rFonts w:ascii="Arial" w:cs="Arial"/>
                <w:bCs/>
                <w:szCs w:val="21"/>
              </w:rPr>
            </w:pPr>
            <w:r>
              <w:rPr>
                <w:rFonts w:hint="eastAsia" w:ascii="宋体" w:hAnsi="宋体" w:cs="宋体"/>
                <w:szCs w:val="21"/>
              </w:rPr>
              <w:t xml:space="preserve">     中华人民共和国大气</w:t>
            </w:r>
            <w:r>
              <w:rPr>
                <w:rFonts w:ascii="Arial" w:cs="Arial"/>
                <w:bCs/>
                <w:szCs w:val="21"/>
              </w:rPr>
              <w:t>污染防治法</w:t>
            </w:r>
          </w:p>
          <w:p>
            <w:pPr>
              <w:spacing w:line="400" w:lineRule="exact"/>
              <w:ind w:firstLine="525" w:firstLineChars="250"/>
              <w:rPr>
                <w:rFonts w:ascii="Arial" w:cs="Arial"/>
                <w:szCs w:val="21"/>
              </w:rPr>
            </w:pPr>
            <w:r>
              <w:rPr>
                <w:rFonts w:ascii="Arial" w:cs="Arial"/>
                <w:szCs w:val="21"/>
              </w:rPr>
              <w:t>中华人民共和国职业病防治法</w:t>
            </w:r>
            <w:r>
              <w:rPr>
                <w:rFonts w:hint="eastAsia" w:ascii="宋体" w:hAnsi="宋体" w:cs="宋体"/>
                <w:szCs w:val="21"/>
              </w:rPr>
              <w:t>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法规清单以培训和宣传结合向员工传达要求，记录充分。基本符合要求。</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EO8.1</w:t>
            </w:r>
          </w:p>
          <w:p>
            <w:pPr>
              <w:rPr>
                <w:rFonts w:ascii="宋体" w:hAnsi="宋体" w:cs="新宋体"/>
                <w:szCs w:val="21"/>
              </w:rPr>
            </w:pPr>
          </w:p>
        </w:tc>
        <w:tc>
          <w:tcPr>
            <w:tcW w:w="10485" w:type="dxa"/>
          </w:tcPr>
          <w:p>
            <w:pPr>
              <w:rPr>
                <w:rFonts w:ascii="宋体" w:hAnsi="宋体"/>
                <w:color w:val="000000" w:themeColor="text1"/>
                <w:szCs w:val="21"/>
              </w:rPr>
            </w:pPr>
            <w:r>
              <w:rPr>
                <w:rFonts w:hint="eastAsia" w:ascii="宋体" w:hAnsi="宋体"/>
                <w:color w:val="000000" w:themeColor="text1"/>
                <w:szCs w:val="21"/>
              </w:rPr>
              <w:t>◆组织制定了环境、职业健康安全运行相关的控制程序及相应的控制准则，如废弃物排放控制、劳保用品管理制度、消防管理制度、火灾预防应急准备和响应管理等过程的运行准则。</w:t>
            </w:r>
          </w:p>
          <w:p>
            <w:pPr>
              <w:rPr>
                <w:rFonts w:ascii="宋体" w:hAnsi="宋体"/>
                <w:color w:val="000000" w:themeColor="text1"/>
                <w:szCs w:val="21"/>
              </w:rPr>
            </w:pPr>
            <w:r>
              <w:rPr>
                <w:rFonts w:hint="eastAsia" w:ascii="宋体" w:hAnsi="宋体"/>
                <w:color w:val="000000" w:themeColor="text1"/>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000000" w:themeColor="text1"/>
                <w:szCs w:val="21"/>
              </w:rPr>
            </w:pPr>
            <w:r>
              <w:rPr>
                <w:rFonts w:hint="eastAsia" w:ascii="宋体" w:hAnsi="宋体"/>
                <w:color w:val="000000" w:themeColor="text1"/>
                <w:szCs w:val="21"/>
              </w:rPr>
              <w:t xml:space="preserve"> ◆消防设施检查、节能降耗运行检查、火灾预防运行检查、安全环境检查等关键运行控制信息的证据都以记录或文件的方式保留。</w:t>
            </w:r>
          </w:p>
          <w:p>
            <w:pPr>
              <w:rPr>
                <w:rFonts w:ascii="宋体" w:hAnsi="宋体"/>
                <w:color w:val="000000" w:themeColor="text1"/>
                <w:szCs w:val="21"/>
              </w:rPr>
            </w:pPr>
            <w:r>
              <w:rPr>
                <w:rFonts w:hint="eastAsia" w:ascii="宋体" w:hAnsi="宋体"/>
                <w:color w:val="000000" w:themeColor="text1"/>
                <w:szCs w:val="21"/>
              </w:rPr>
              <w:t xml:space="preserve"> ◆抽查环境运行的策划与控制实施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20"/>
              <w:ind w:firstLine="0" w:firstLineChars="0"/>
              <w:rPr>
                <w:rFonts w:ascii="宋体" w:hAnsi="宋体" w:cs="宋体"/>
                <w:color w:val="000000" w:themeColor="text1"/>
                <w:szCs w:val="21"/>
              </w:rPr>
            </w:pPr>
            <w:r>
              <w:rPr>
                <w:rFonts w:hint="eastAsia" w:ascii="宋体" w:hAnsi="宋体" w:cs="宋体"/>
                <w:color w:val="000000" w:themeColor="text1"/>
                <w:szCs w:val="21"/>
              </w:rPr>
              <w:t>生活垃圾在办公区域集中收集后，放置在垃圾存放点由物业清运处理；回收固废处理（包括危险固废如墨盒、硒鼓等）作好分类、放置于有害垃圾处置箱。</w:t>
            </w:r>
          </w:p>
          <w:p>
            <w:pPr>
              <w:pStyle w:val="20"/>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color w:val="000000" w:themeColor="text1"/>
                <w:szCs w:val="21"/>
              </w:rPr>
            </w:pPr>
            <w:r>
              <w:rPr>
                <w:rFonts w:hint="eastAsia" w:ascii="宋体" w:hAnsi="宋体" w:cs="宋体"/>
                <w:color w:val="000000" w:themeColor="text1"/>
                <w:szCs w:val="21"/>
              </w:rPr>
              <w:t>3）火灾预防：制定并实施《应急准备与响应控制程序》。</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w:t>
            </w:r>
          </w:p>
          <w:p>
            <w:pPr>
              <w:pStyle w:val="2"/>
            </w:pPr>
          </w:p>
          <w:p>
            <w:pPr>
              <w:rPr>
                <w:rFonts w:ascii="宋体" w:hAnsi="宋体" w:cs="宋体"/>
                <w:color w:val="000000" w:themeColor="text1"/>
                <w:szCs w:val="21"/>
              </w:rPr>
            </w:pPr>
            <w:r>
              <w:rPr>
                <w:rFonts w:hint="eastAsia" w:ascii="宋体" w:hAnsi="宋体" w:cs="宋体"/>
                <w:color w:val="000000" w:themeColor="text1"/>
                <w:szCs w:val="21"/>
              </w:rPr>
              <w:t>◆查见 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 xml:space="preserve"> 1）意外火灾控制</w:t>
            </w:r>
          </w:p>
          <w:p>
            <w:pPr>
              <w:rPr>
                <w:rFonts w:ascii="宋体" w:hAnsi="宋体" w:cs="宋体"/>
                <w:color w:val="000000" w:themeColor="text1"/>
                <w:szCs w:val="21"/>
              </w:rPr>
            </w:pPr>
            <w:r>
              <w:rPr>
                <w:rFonts w:hint="eastAsia" w:ascii="宋体" w:hAnsi="宋体" w:cs="宋体"/>
                <w:color w:val="000000" w:themeColor="text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消防演练，2022年5月20日对员工进行消防应急演练，员工的消防安全意识得到了加强。</w:t>
            </w:r>
          </w:p>
          <w:p>
            <w:pPr>
              <w:rPr>
                <w:rFonts w:ascii="宋体" w:hAnsi="宋体" w:cs="宋体"/>
                <w:color w:val="000000" w:themeColor="text1"/>
                <w:szCs w:val="21"/>
              </w:rPr>
            </w:pPr>
            <w:r>
              <w:rPr>
                <w:rFonts w:hint="eastAsia" w:ascii="宋体" w:hAnsi="宋体" w:cs="宋体"/>
                <w:color w:val="000000" w:themeColor="text1"/>
                <w:szCs w:val="21"/>
              </w:rPr>
              <w:t xml:space="preserve">  2）意外触电防控</w:t>
            </w:r>
          </w:p>
          <w:p>
            <w:pPr>
              <w:rPr>
                <w:rFonts w:ascii="宋体" w:hAnsi="宋体" w:cs="宋体"/>
                <w:color w:val="000000" w:themeColor="text1"/>
                <w:szCs w:val="21"/>
              </w:rPr>
            </w:pPr>
            <w:r>
              <w:rPr>
                <w:rFonts w:hint="eastAsia" w:ascii="宋体" w:hAnsi="宋体" w:cs="宋体"/>
                <w:color w:val="000000" w:themeColor="text1"/>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配有绝缘装置。</w:t>
            </w:r>
          </w:p>
          <w:p>
            <w:pPr>
              <w:tabs>
                <w:tab w:val="center" w:pos="2589"/>
              </w:tabs>
              <w:rPr>
                <w:rFonts w:ascii="宋体" w:hAnsi="宋体" w:cs="宋体"/>
                <w:color w:val="000000" w:themeColor="text1"/>
                <w:szCs w:val="21"/>
              </w:rPr>
            </w:pPr>
            <w:r>
              <w:rPr>
                <w:rFonts w:hint="eastAsia" w:ascii="宋体" w:hAnsi="宋体" w:cs="宋体"/>
                <w:color w:val="000000" w:themeColor="text1"/>
                <w:szCs w:val="21"/>
              </w:rPr>
              <w:t xml:space="preserve">  3）急救应对</w:t>
            </w:r>
            <w:r>
              <w:rPr>
                <w:rFonts w:hint="eastAsia" w:ascii="宋体" w:hAnsi="宋体" w:cs="宋体"/>
                <w:color w:val="000000" w:themeColor="text1"/>
                <w:szCs w:val="21"/>
              </w:rPr>
              <w:tab/>
            </w:r>
          </w:p>
          <w:p>
            <w:pPr>
              <w:rPr>
                <w:rFonts w:ascii="宋体" w:hAnsi="宋体" w:cs="宋体"/>
                <w:color w:val="000000" w:themeColor="text1"/>
                <w:szCs w:val="21"/>
              </w:rPr>
            </w:pPr>
            <w:r>
              <w:rPr>
                <w:rFonts w:hint="eastAsia" w:ascii="宋体" w:hAnsi="宋体" w:cs="宋体"/>
                <w:color w:val="000000" w:themeColor="text1"/>
                <w:szCs w:val="21"/>
              </w:rPr>
              <w:t>--公司现场配备有创口贴、消暑药品（人丹、风油精、霍香正气液）、止血贴等急救用品，并对其数量、保质期等予以跟进管控，提供劳保用品发放表。</w:t>
            </w:r>
          </w:p>
          <w:p>
            <w:pPr>
              <w:rPr>
                <w:rFonts w:ascii="宋体" w:hAnsi="宋体" w:cs="宋体"/>
                <w:color w:val="000000" w:themeColor="text1"/>
                <w:szCs w:val="21"/>
              </w:rPr>
            </w:pPr>
            <w:r>
              <w:rPr>
                <w:rFonts w:hint="eastAsia" w:ascii="宋体" w:hAnsi="宋体" w:cs="宋体"/>
                <w:color w:val="000000" w:themeColor="text1"/>
                <w:szCs w:val="21"/>
              </w:rPr>
              <w:t xml:space="preserve">  4）对相关方施加影响</w:t>
            </w:r>
          </w:p>
          <w:p>
            <w:pPr>
              <w:rPr>
                <w:rFonts w:ascii="宋体" w:hAnsi="宋体" w:cs="宋体"/>
                <w:color w:val="000000" w:themeColor="text1"/>
                <w:szCs w:val="21"/>
              </w:rPr>
            </w:pPr>
            <w:r>
              <w:rPr>
                <w:rFonts w:hint="eastAsia" w:ascii="宋体" w:hAnsi="宋体" w:cs="宋体"/>
                <w:color w:val="000000" w:themeColor="text1"/>
                <w:szCs w:val="21"/>
              </w:rPr>
              <w:t xml:space="preserve">  组织对进入场所内的供方送货员、访客，视情况由安保人员或受访人提醒等方式，告知相关遵守相应的运行准则，以防止外来人员受到人身伤害或职业健康安危害。</w:t>
            </w:r>
          </w:p>
          <w:p>
            <w:r>
              <w:rPr>
                <w:rFonts w:hint="eastAsia"/>
                <w:color w:val="000000" w:themeColor="text1"/>
              </w:rPr>
              <w:t>5）查疫情控制：公司拟定有疫情控制方案，包括配置消毒水、洗手液、口罩、测温计等设施，每天对员工进行体温测试，如实登记行踪，严控进入疫区；对外来人员进行登记并测试体温。</w:t>
            </w:r>
          </w:p>
        </w:tc>
        <w:tc>
          <w:tcPr>
            <w:tcW w:w="1104" w:type="dxa"/>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485" w:type="dxa"/>
          </w:tcPr>
          <w:p>
            <w:pPr>
              <w:spacing w:line="400" w:lineRule="exact"/>
              <w:rPr>
                <w:rFonts w:ascii="宋体" w:hAnsi="宋体" w:cs="宋体"/>
                <w:szCs w:val="21"/>
              </w:rPr>
            </w:pPr>
            <w:r>
              <w:rPr>
                <w:rFonts w:hint="eastAsia" w:ascii="宋体" w:hAnsi="宋体" w:cs="宋体"/>
                <w:szCs w:val="21"/>
              </w:rPr>
              <w:t>查见：《应急准备与响应控制程序》、《火灾事故应急预案》、《触电事故应急预案》、《意外伤害应急预案》等。</w:t>
            </w:r>
          </w:p>
          <w:p>
            <w:pPr>
              <w:spacing w:line="400" w:lineRule="exact"/>
              <w:ind w:firstLine="420" w:firstLineChars="200"/>
              <w:rPr>
                <w:rFonts w:ascii="宋体" w:hAnsi="宋体" w:cs="宋体"/>
                <w:szCs w:val="21"/>
              </w:rPr>
            </w:pPr>
            <w:r>
              <w:rPr>
                <w:rFonts w:hint="eastAsia" w:ascii="宋体" w:hAnsi="宋体" w:cs="宋体"/>
                <w:szCs w:val="21"/>
              </w:rPr>
              <w:t>提供有演习记录，公司在行政部组织下于2022年5月20日进行消防演练。现场模拟火灾事故，正确的使用灭火器灭火、有序的组织员工疏散。有演练记录（消防演习过程记录、应急演练参加人员等），无需更改。</w:t>
            </w:r>
          </w:p>
          <w:p>
            <w:pPr>
              <w:spacing w:line="400" w:lineRule="exact"/>
              <w:rPr>
                <w:rFonts w:ascii="宋体" w:hAnsi="宋体" w:cs="宋体"/>
                <w:szCs w:val="21"/>
              </w:rPr>
            </w:pP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spacing w:line="400" w:lineRule="exact"/>
              <w:ind w:firstLine="420" w:firstLineChars="200"/>
              <w:rPr>
                <w:rFonts w:ascii="宋体" w:hAnsi="宋体" w:cs="宋体"/>
                <w:szCs w:val="21"/>
              </w:rPr>
            </w:pPr>
            <w:r>
              <w:rPr>
                <w:rFonts w:hint="eastAsia" w:ascii="宋体" w:hAnsi="宋体" w:cs="宋体"/>
                <w:szCs w:val="21"/>
              </w:rPr>
              <w:t>公司于2022年5月22日进行了触电应急演练，提供有演练记录及总结报告。</w:t>
            </w:r>
          </w:p>
          <w:p>
            <w:pPr>
              <w:spacing w:line="400" w:lineRule="exact"/>
              <w:ind w:firstLine="420" w:firstLineChars="200"/>
              <w:rPr>
                <w:rFonts w:ascii="宋体" w:hAnsi="宋体" w:cs="宋体"/>
                <w:szCs w:val="21"/>
              </w:rPr>
            </w:pPr>
            <w:r>
              <w:rPr>
                <w:rFonts w:hint="eastAsia" w:ascii="宋体" w:hAnsi="宋体" w:cs="宋体"/>
                <w:szCs w:val="21"/>
              </w:rPr>
              <w:t>应急准备：在公司办公区域及生产车间，按要求配置灭火器。</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EO9.1 </w:t>
            </w:r>
          </w:p>
          <w:p>
            <w:pPr>
              <w:rPr>
                <w:rFonts w:ascii="宋体" w:hAnsi="宋体" w:cs="新宋体"/>
                <w:szCs w:val="21"/>
              </w:rPr>
            </w:pPr>
          </w:p>
        </w:tc>
        <w:tc>
          <w:tcPr>
            <w:tcW w:w="10485" w:type="dxa"/>
          </w:tcPr>
          <w:p>
            <w:pPr>
              <w:spacing w:line="400" w:lineRule="exact"/>
              <w:rPr>
                <w:rFonts w:ascii="宋体" w:hAnsi="宋体" w:cs="宋体"/>
                <w:szCs w:val="21"/>
              </w:rPr>
            </w:pPr>
            <w:r>
              <w:rPr>
                <w:rFonts w:hint="eastAsia" w:ascii="宋体" w:hAnsi="宋体" w:cs="宋体"/>
                <w:szCs w:val="21"/>
              </w:rPr>
              <w:t>----有《环境绩效监测控制程序》、《职业健康安全绩效监测控制程序》和管理文件。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 公司环境安全运行检查记录</w:t>
            </w:r>
          </w:p>
          <w:p>
            <w:pPr>
              <w:spacing w:line="40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程序文件规定公司每月由行政部人员对公司办公场所和生产场所的水电管理、消防安全管理、固体废弃物管理相关方管理等进行检查，查见2022年3月至5月份环境安全运行检查记录表，检查结论：合格、检查人：周敏</w:t>
            </w:r>
          </w:p>
          <w:p>
            <w:pPr>
              <w:spacing w:line="40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◆抽查2022年4月份消防安全检查记录表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文件规定公司每月由行政部组织人员对公司办公场所灭火器材、电器、线路、办公室空调的使用等进行检查。检查结果：符合要求、检查人：周敏。</w:t>
            </w:r>
          </w:p>
          <w:p>
            <w:pPr>
              <w:spacing w:before="120" w:line="360" w:lineRule="auto"/>
              <w:ind w:firstLine="211" w:firstLineChars="100"/>
              <w:rPr>
                <w:rFonts w:ascii="方正仿宋简体" w:eastAsia="方正仿宋简体"/>
                <w:b/>
              </w:rPr>
            </w:pPr>
            <w:r>
              <w:rPr>
                <w:rFonts w:hint="eastAsia" w:ascii="宋体" w:hAnsi="宋体" w:cs="宋体"/>
                <w:b/>
                <w:bCs/>
                <w:color w:val="000000" w:themeColor="text1"/>
                <w:szCs w:val="21"/>
              </w:rPr>
              <w:t>查 职业健康安全体检情况，抽查生技部一线员工尹茂书、陈泽英、邹志勇的职业危害体检情况，未提供其体检记录。</w:t>
            </w:r>
            <w:r>
              <w:rPr>
                <w:rFonts w:hint="eastAsia" w:ascii="宋体" w:hAnsi="宋体" w:cs="宋体"/>
                <w:b/>
                <w:bCs/>
                <w:color w:val="000000" w:themeColor="text1"/>
                <w:szCs w:val="21"/>
                <w:lang w:val="en-US" w:eastAsia="zh-CN"/>
              </w:rPr>
              <w:t>不符合</w:t>
            </w:r>
            <w:r>
              <w:rPr>
                <w:rFonts w:hint="eastAsia" w:ascii="宋体" w:hAnsi="宋体"/>
                <w:b/>
                <w:bCs/>
                <w:sz w:val="22"/>
                <w:szCs w:val="22"/>
              </w:rPr>
              <w:t>B/T 45001-2020 idt ISO45001：2018标准</w:t>
            </w:r>
            <w:r>
              <w:rPr>
                <w:rFonts w:hint="eastAsia" w:ascii="方正仿宋简体" w:eastAsia="方正仿宋简体"/>
                <w:b/>
                <w:bCs/>
              </w:rPr>
              <w:t>9.1.1条款：“为了实现职业健康安全管理体系的预期结果，过程宜予以监视、测量</w:t>
            </w:r>
            <w:r>
              <w:rPr>
                <w:rFonts w:hint="eastAsia" w:ascii="方正仿宋简体" w:eastAsia="方正仿宋简体"/>
                <w:b/>
              </w:rPr>
              <w:t>和分析：a)监视和测量内容的示例可包括（但不限于）：1)职业健康抱怨、工作人员的健康（通过监护）和工作环境”的要求。</w:t>
            </w:r>
          </w:p>
          <w:p>
            <w:pPr>
              <w:spacing w:line="400" w:lineRule="exact"/>
              <w:ind w:firstLine="210" w:firstLineChars="100"/>
              <w:rPr>
                <w:rFonts w:ascii="宋体" w:hAnsi="宋体" w:cs="宋体"/>
                <w:color w:val="000000" w:themeColor="text1"/>
                <w:szCs w:val="21"/>
              </w:rPr>
            </w:pPr>
            <w:bookmarkStart w:id="2" w:name="_GoBack"/>
            <w:bookmarkEnd w:id="2"/>
            <w:r>
              <w:rPr>
                <w:rFonts w:hint="eastAsia" w:ascii="宋体" w:hAnsi="宋体" w:cs="宋体"/>
                <w:color w:val="000000" w:themeColor="text1"/>
                <w:szCs w:val="21"/>
              </w:rPr>
              <w:t>监测设备：公司暂无环境、职业健康安全监测设备。</w:t>
            </w:r>
          </w:p>
          <w:p>
            <w:pPr>
              <w:spacing w:line="400" w:lineRule="exact"/>
              <w:ind w:firstLine="210" w:firstLineChars="100"/>
              <w:rPr>
                <w:rFonts w:ascii="宋体" w:hAnsi="宋体" w:cs="宋体"/>
                <w:szCs w:val="21"/>
              </w:rPr>
            </w:pPr>
            <w:r>
              <w:rPr>
                <w:rFonts w:hint="eastAsia" w:ascii="宋体" w:hAnsi="宋体" w:cs="宋体"/>
                <w:szCs w:val="21"/>
                <w:lang w:bidi="ar"/>
              </w:rPr>
              <w:t xml:space="preserve"> 自体系建立以来没有发生过安全事故。</w:t>
            </w:r>
          </w:p>
        </w:tc>
        <w:tc>
          <w:tcPr>
            <w:tcW w:w="1104" w:type="dxa"/>
          </w:tcPr>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EO9.1.2 </w:t>
            </w:r>
          </w:p>
          <w:p>
            <w:pPr>
              <w:rPr>
                <w:rFonts w:ascii="宋体" w:hAnsi="宋体" w:cs="新宋体"/>
                <w:szCs w:val="21"/>
              </w:rPr>
            </w:pPr>
          </w:p>
        </w:tc>
        <w:tc>
          <w:tcPr>
            <w:tcW w:w="10485" w:type="dxa"/>
          </w:tcPr>
          <w:p>
            <w:pPr>
              <w:widowControl/>
              <w:spacing w:line="400" w:lineRule="exact"/>
              <w:jc w:val="left"/>
              <w:rPr>
                <w:rFonts w:ascii="宋体" w:hAnsi="宋体"/>
                <w:szCs w:val="21"/>
              </w:rPr>
            </w:pPr>
            <w:r>
              <w:rPr>
                <w:rFonts w:hint="eastAsia" w:ascii="宋体" w:hAnsi="宋体"/>
                <w:szCs w:val="21"/>
              </w:rPr>
              <w:t>----有《法律法规及其它要求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420" w:firstLineChars="200"/>
              <w:jc w:val="left"/>
              <w:rPr>
                <w:rFonts w:ascii="宋体" w:hAnsi="宋体"/>
                <w:szCs w:val="21"/>
              </w:rPr>
            </w:pPr>
            <w:r>
              <w:rPr>
                <w:rFonts w:hint="eastAsia" w:ascii="宋体" w:hAnsi="宋体"/>
                <w:szCs w:val="21"/>
              </w:rPr>
              <w:t>查 由行政部组织各部门于2022年4月17日对公司管理和经营活动中涉及的重要环境因素、危险源、法律法规进行了评价。</w:t>
            </w:r>
          </w:p>
          <w:p>
            <w:pPr>
              <w:widowControl/>
              <w:spacing w:line="400" w:lineRule="exact"/>
              <w:ind w:firstLine="420" w:firstLineChars="200"/>
              <w:jc w:val="left"/>
              <w:rPr>
                <w:rFonts w:ascii="宋体" w:hAnsi="宋体"/>
                <w:szCs w:val="21"/>
              </w:rPr>
            </w:pPr>
            <w:r>
              <w:rPr>
                <w:rFonts w:hint="eastAsia" w:ascii="宋体" w:hAnsi="宋体"/>
                <w:szCs w:val="21"/>
              </w:rPr>
              <w:t>评价结论：各部门都能够有效遵循法律法规，未发生过环境扰民事件，未有其它单位和个人投诉，无环境污染事件发生，未发生人身伤亡事故，未发生火灾事故。各部门的环境、职业健康行为基本符合相关法律法规要求。</w:t>
            </w:r>
          </w:p>
          <w:p>
            <w:pPr>
              <w:widowControl/>
              <w:spacing w:line="400" w:lineRule="exact"/>
              <w:jc w:val="left"/>
              <w:rPr>
                <w:rFonts w:ascii="宋体" w:hAnsi="宋体"/>
                <w:szCs w:val="21"/>
              </w:rPr>
            </w:pPr>
            <w:r>
              <w:rPr>
                <w:rFonts w:hint="eastAsia" w:ascii="宋体" w:hAnsi="宋体"/>
                <w:szCs w:val="21"/>
              </w:rPr>
              <w:t xml:space="preserve">评价人：组长：周敏 </w:t>
            </w:r>
            <w:r>
              <w:rPr>
                <w:rFonts w:ascii="宋体" w:hAnsi="宋体"/>
                <w:szCs w:val="21"/>
              </w:rPr>
              <w:t xml:space="preserve">  </w:t>
            </w:r>
            <w:r>
              <w:rPr>
                <w:rFonts w:hint="eastAsia" w:ascii="宋体" w:hAnsi="宋体"/>
                <w:szCs w:val="21"/>
              </w:rPr>
              <w:t xml:space="preserve">成员：殷满秀 </w:t>
            </w:r>
          </w:p>
          <w:p>
            <w:pPr>
              <w:widowControl/>
              <w:spacing w:line="400" w:lineRule="exact"/>
              <w:jc w:val="left"/>
              <w:rPr>
                <w:rFonts w:ascii="宋体" w:hAnsi="宋体" w:cs="宋体"/>
                <w:szCs w:val="21"/>
                <w:highlight w:val="green"/>
              </w:rPr>
            </w:pPr>
            <w:r>
              <w:rPr>
                <w:rFonts w:hint="eastAsia" w:ascii="宋体" w:hAnsi="宋体"/>
                <w:szCs w:val="21"/>
              </w:rPr>
              <w:t>查：提供有《合规性评价报告》，有保持合规性评价的相关记录。</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EO9.2 </w:t>
            </w:r>
          </w:p>
          <w:p>
            <w:pPr>
              <w:rPr>
                <w:rFonts w:ascii="宋体" w:hAnsi="宋体"/>
                <w:szCs w:val="21"/>
              </w:rPr>
            </w:pPr>
          </w:p>
        </w:tc>
        <w:tc>
          <w:tcPr>
            <w:tcW w:w="104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查，2022年《内部审核实施计划》（三体系结合审核）</w:t>
            </w:r>
          </w:p>
          <w:p>
            <w:pPr>
              <w:tabs>
                <w:tab w:val="center" w:pos="3169"/>
              </w:tabs>
              <w:spacing w:line="400" w:lineRule="exact"/>
              <w:jc w:val="left"/>
              <w:rPr>
                <w:rFonts w:ascii="宋体" w:hAnsi="宋体" w:cs="宋体"/>
                <w:szCs w:val="21"/>
              </w:rPr>
            </w:pPr>
            <w:r>
              <w:rPr>
                <w:rFonts w:hint="eastAsia" w:ascii="宋体" w:hAnsi="宋体" w:cs="宋体"/>
                <w:szCs w:val="21"/>
              </w:rPr>
              <w:t>审核时间：</w:t>
            </w:r>
            <w:r>
              <w:rPr>
                <w:rFonts w:hint="eastAsia" w:ascii="宋体" w:hAnsi="宋体"/>
                <w:szCs w:val="21"/>
              </w:rPr>
              <w:t>2022年5月10日，</w:t>
            </w:r>
            <w:r>
              <w:rPr>
                <w:rFonts w:hint="eastAsia" w:ascii="宋体" w:hAnsi="宋体" w:cs="宋体"/>
                <w:szCs w:val="21"/>
              </w:rPr>
              <w:t>上次内部审核时间为</w:t>
            </w:r>
            <w:r>
              <w:rPr>
                <w:rFonts w:hint="eastAsia" w:ascii="宋体" w:hAnsi="宋体"/>
                <w:szCs w:val="21"/>
              </w:rPr>
              <w:t>2021年6月2日，未超过12个月满足策划要求。</w:t>
            </w:r>
          </w:p>
          <w:p>
            <w:pPr>
              <w:tabs>
                <w:tab w:val="center" w:pos="3169"/>
              </w:tabs>
              <w:spacing w:line="400" w:lineRule="exact"/>
              <w:jc w:val="left"/>
              <w:rPr>
                <w:rFonts w:ascii="宋体" w:hAnsi="宋体" w:cs="宋体"/>
                <w:szCs w:val="21"/>
              </w:rPr>
            </w:pPr>
            <w:r>
              <w:rPr>
                <w:rFonts w:hint="eastAsia" w:ascii="宋体" w:hAnsi="宋体" w:cs="宋体"/>
                <w:szCs w:val="21"/>
              </w:rPr>
              <w:t>目的：提供管理体系是否符合标准和公司管理体系规定，是否得到有效实施与保持的信息；</w:t>
            </w:r>
          </w:p>
          <w:p>
            <w:pPr>
              <w:tabs>
                <w:tab w:val="center" w:pos="3169"/>
              </w:tabs>
              <w:spacing w:line="400" w:lineRule="exact"/>
              <w:jc w:val="left"/>
              <w:rPr>
                <w:rFonts w:ascii="宋体" w:hAnsi="宋体" w:cs="宋体"/>
                <w:szCs w:val="21"/>
              </w:rPr>
            </w:pPr>
            <w:r>
              <w:rPr>
                <w:rFonts w:hint="eastAsia" w:ascii="宋体" w:hAnsi="宋体" w:cs="宋体"/>
                <w:szCs w:val="21"/>
              </w:rPr>
              <w:t>范围：ISO9001：2015、ISO14001：2015、ISO45001：2018标准所涉及的过程和部门包括：管理层、行政部、生技部、供销部。</w:t>
            </w:r>
          </w:p>
          <w:p>
            <w:pPr>
              <w:spacing w:line="400" w:lineRule="exact"/>
              <w:rPr>
                <w:szCs w:val="21"/>
              </w:rPr>
            </w:pPr>
            <w:r>
              <w:rPr>
                <w:rFonts w:hint="eastAsia"/>
                <w:szCs w:val="21"/>
              </w:rPr>
              <w:t>审核组：</w:t>
            </w:r>
            <w:r>
              <w:rPr>
                <w:rFonts w:hint="eastAsia" w:ascii="宋体" w:hAnsi="宋体"/>
                <w:szCs w:val="21"/>
              </w:rPr>
              <w:t>周敏（组长）、范茂芹（组员）</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抽查《管理层内部审核检查表》、《供销部内部审核检查表》、《生技部内部审核检查表》、《行政部内部审核检查表》等审核记录，审核过程及条款基本齐全，不存在审核自己部门的情况。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涉及供销部Q8.2.3条款，不符合情况涉及合同评审记录的管理</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查审核结论：公司依据GB/T19001-2016/ISO9001:2015、GB/T24001-2016/ISO14001:2015和GB/T45001-2020 ISO45001:2018标准建立的质量、环境和职业健康安全管理体系基本符合标准要求，运行基本有效。</w:t>
            </w:r>
          </w:p>
          <w:p>
            <w:pPr>
              <w:tabs>
                <w:tab w:val="center" w:pos="3169"/>
              </w:tabs>
              <w:spacing w:line="400" w:lineRule="exact"/>
              <w:jc w:val="left"/>
              <w:rPr>
                <w:rFonts w:ascii="宋体" w:hAnsi="宋体" w:cs="宋体"/>
                <w:szCs w:val="21"/>
              </w:rPr>
            </w:pPr>
            <w:r>
              <w:rPr>
                <w:rFonts w:hint="eastAsia" w:ascii="宋体" w:hAnsi="宋体" w:cs="宋体"/>
                <w:szCs w:val="21"/>
              </w:rPr>
              <w:t>通过内部审核，公司质量、环境、职业健康安全管理体系的建立实施是有效的，符合标准要求。</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EO</w:t>
            </w:r>
          </w:p>
          <w:p>
            <w:pPr>
              <w:rPr>
                <w:rFonts w:ascii="宋体" w:hAnsi="宋体"/>
                <w:szCs w:val="21"/>
              </w:rPr>
            </w:pPr>
            <w:r>
              <w:rPr>
                <w:rFonts w:hint="eastAsia" w:ascii="宋体" w:hAnsi="宋体"/>
                <w:szCs w:val="21"/>
              </w:rPr>
              <w:t>10.1；10.2；10.3</w:t>
            </w:r>
          </w:p>
          <w:p>
            <w:pPr>
              <w:rPr>
                <w:rFonts w:ascii="宋体" w:hAnsi="宋体" w:cs="新宋体"/>
                <w:szCs w:val="21"/>
              </w:rPr>
            </w:pPr>
          </w:p>
        </w:tc>
        <w:tc>
          <w:tcPr>
            <w:tcW w:w="10485" w:type="dxa"/>
          </w:tcPr>
          <w:p>
            <w:pPr>
              <w:widowControl/>
              <w:spacing w:line="400" w:lineRule="exact"/>
              <w:ind w:firstLine="420" w:firstLineChars="200"/>
              <w:jc w:val="left"/>
            </w:pPr>
            <w:r>
              <w:rPr>
                <w:rFonts w:hint="eastAsia" w:ascii="宋体" w:hAnsi="宋体"/>
                <w:szCs w:val="21"/>
              </w:rPr>
              <w:t>公司制定系列程序文件《管理评审控制程序》、《事件不符合控制程序》、《与顾客有关过程控制程序》、《纠正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
              <w:rPr>
                <w:rFonts w:hint="eastAsia" w:cs="宋体"/>
              </w:rPr>
              <w:t>公司对生产、服务过程发生的不符合事件、项，一般轻微不合格现场指出，及时整改。目前为止行政部未发生比较大的不合符合事件、项，一般的轻微不符合都在现场及时解决了，未发现有需要上报公司解决的不符合事件、项。</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提供有《纠正和预防措施处理单》1份，</w:t>
            </w:r>
          </w:p>
          <w:p>
            <w:pPr>
              <w:widowControl/>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时间：2022年2月19日，对生产现场进行巡查发现，成品返修区域通道不畅通，被来料都塞。已对原因进行了分析，采取了相应措施，并对纠正措施进行了验证。基本符合要求。</w:t>
            </w:r>
          </w:p>
          <w:p>
            <w:pPr>
              <w:widowControl/>
              <w:spacing w:line="400" w:lineRule="exact"/>
              <w:ind w:firstLine="420" w:firstLineChars="200"/>
              <w:jc w:val="left"/>
              <w:rPr>
                <w:rFonts w:ascii="宋体" w:hAnsi="宋体"/>
                <w:szCs w:val="21"/>
              </w:rPr>
            </w:pPr>
            <w:r>
              <w:rPr>
                <w:rFonts w:hint="eastAsia" w:ascii="宋体" w:hAnsi="宋体"/>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485" w:type="dxa"/>
          </w:tcPr>
          <w:p>
            <w:pPr>
              <w:ind w:firstLine="420" w:firstLineChars="200"/>
              <w:rPr>
                <w:rFonts w:ascii="宋体" w:hAnsi="宋体"/>
                <w:szCs w:val="21"/>
              </w:rPr>
            </w:pPr>
            <w:r>
              <w:rPr>
                <w:rFonts w:hint="eastAsia" w:ascii="宋体" w:hAnsi="宋体"/>
                <w:szCs w:val="21"/>
              </w:rPr>
              <w:t>提供2022年度环境、安全涉及项目及费用计划一览表：支出项目有员工各种保险、消防设备、安全、环保设施、员工劳保护品、固废处理、职业健康查体检、各种福利待遇等共计60000元左右。</w:t>
            </w:r>
          </w:p>
          <w:p>
            <w:pPr>
              <w:pStyle w:val="2"/>
            </w:pPr>
            <w:r>
              <w:rPr>
                <w:rFonts w:hint="eastAsia"/>
              </w:rPr>
              <w:t>出示2021年度以上各类支出的发票、收据、机缴费单据等，显示其各项</w:t>
            </w:r>
            <w:r>
              <w:rPr>
                <w:rFonts w:hint="eastAsia" w:ascii="宋体" w:hAnsi="宋体" w:cs="新宋体"/>
                <w:szCs w:val="21"/>
              </w:rPr>
              <w:t>EMS、OHSMS运行控制相关财务支出资金合理到位。</w:t>
            </w:r>
          </w:p>
        </w:tc>
        <w:tc>
          <w:tcPr>
            <w:tcW w:w="1104" w:type="dxa"/>
          </w:tcPr>
          <w:p>
            <w:r>
              <w:rPr>
                <w:rFonts w:hint="eastAsia"/>
              </w:rPr>
              <w:t>符合</w:t>
            </w:r>
          </w:p>
        </w:tc>
      </w:tr>
    </w:tbl>
    <w:p>
      <w:pPr>
        <w:pStyle w:val="6"/>
        <w:rPr>
          <w:rFonts w:ascii="隶书" w:hAnsi="宋体" w:eastAsia="隶书"/>
          <w:bCs/>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425"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lang w:val="en-US" w:eastAsia="zh-CN"/>
              </w:rPr>
              <w:t>生技部</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  主管领导：杨南琼，  陪同人员：</w:t>
            </w:r>
            <w:r>
              <w:rPr>
                <w:rFonts w:hint="eastAsia" w:ascii="Times New Roman" w:hAnsi="Times New Roman" w:eastAsia="宋体" w:cs="Times New Roman"/>
                <w:sz w:val="24"/>
                <w:szCs w:val="24"/>
                <w:lang w:val="en-US" w:eastAsia="zh-CN"/>
              </w:rPr>
              <w:t>殷满秀</w:t>
            </w:r>
          </w:p>
        </w:tc>
        <w:tc>
          <w:tcPr>
            <w:tcW w:w="11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张心</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审核时间：</w:t>
            </w:r>
            <w:r>
              <w:rPr>
                <w:rFonts w:hint="eastAsia"/>
                <w:sz w:val="24"/>
                <w:szCs w:val="24"/>
                <w:highlight w:val="none"/>
                <w:lang w:eastAsia="zh-CN"/>
              </w:rPr>
              <w:t>202</w:t>
            </w:r>
            <w:r>
              <w:rPr>
                <w:rFonts w:hint="eastAsia"/>
                <w:sz w:val="24"/>
                <w:szCs w:val="24"/>
                <w:highlight w:val="none"/>
                <w:lang w:val="en-US" w:eastAsia="zh-CN"/>
              </w:rPr>
              <w:t>2</w:t>
            </w:r>
            <w:r>
              <w:rPr>
                <w:rFonts w:hint="eastAsia"/>
                <w:sz w:val="24"/>
                <w:szCs w:val="24"/>
                <w:highlight w:val="none"/>
                <w:lang w:eastAsia="zh-CN"/>
              </w:rPr>
              <w:t>年6月</w:t>
            </w:r>
            <w:r>
              <w:rPr>
                <w:rFonts w:hint="eastAsia"/>
                <w:sz w:val="24"/>
                <w:szCs w:val="24"/>
                <w:highlight w:val="none"/>
                <w:lang w:val="en-US" w:eastAsia="zh-CN"/>
              </w:rPr>
              <w:t>7</w:t>
            </w:r>
            <w:r>
              <w:rPr>
                <w:rFonts w:hint="eastAsia"/>
                <w:sz w:val="24"/>
                <w:szCs w:val="24"/>
                <w:highlight w:val="none"/>
                <w:lang w:eastAsia="zh-CN"/>
              </w:rPr>
              <w:t>日</w:t>
            </w:r>
            <w:r>
              <w:rPr>
                <w:rFonts w:hint="eastAsia"/>
                <w:sz w:val="24"/>
                <w:szCs w:val="24"/>
                <w:highlight w:val="none"/>
                <w:lang w:val="en-US" w:eastAsia="zh-CN"/>
              </w:rPr>
              <w:t>上午</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spacing w:line="300" w:lineRule="exact"/>
              <w:rPr>
                <w:rFonts w:hint="eastAsia"/>
                <w:sz w:val="24"/>
                <w:szCs w:val="24"/>
                <w:highlight w:val="none"/>
              </w:rPr>
            </w:pPr>
            <w:r>
              <w:rPr>
                <w:rFonts w:hint="eastAsia"/>
                <w:sz w:val="24"/>
                <w:szCs w:val="24"/>
                <w:highlight w:val="none"/>
              </w:rPr>
              <w:t>审核条款：</w:t>
            </w:r>
          </w:p>
          <w:p>
            <w:pPr>
              <w:spacing w:line="300" w:lineRule="exact"/>
              <w:rPr>
                <w:sz w:val="24"/>
                <w:szCs w:val="24"/>
                <w:highlight w:val="none"/>
              </w:rPr>
            </w:pPr>
            <w:r>
              <w:rPr>
                <w:rFonts w:hint="eastAsia" w:ascii="宋体" w:hAnsi="宋体" w:cs="新宋体"/>
                <w:sz w:val="21"/>
                <w:szCs w:val="21"/>
              </w:rPr>
              <w:t>QMS ：</w:t>
            </w:r>
            <w:r>
              <w:rPr>
                <w:rFonts w:hint="eastAsia"/>
                <w:sz w:val="21"/>
                <w:szCs w:val="21"/>
              </w:rPr>
              <w:t>5.3岗位/职责 /权限；6.2质量目标及其实现的策划；8.2产品和服务的要求；8.4外部提供供方的控制；</w:t>
            </w:r>
            <w:r>
              <w:rPr>
                <w:rFonts w:hint="eastAsia" w:ascii="宋体" w:hAnsi="宋体" w:cs="新宋体"/>
                <w:sz w:val="21"/>
                <w:szCs w:val="21"/>
              </w:rPr>
              <w:t>8.5.1生产和服务提供的控制</w:t>
            </w:r>
            <w:r>
              <w:rPr>
                <w:rFonts w:hint="eastAsia" w:ascii="宋体" w:hAnsi="宋体" w:cs="新宋体"/>
                <w:sz w:val="21"/>
                <w:szCs w:val="21"/>
                <w:lang w:eastAsia="zh-CN"/>
              </w:rPr>
              <w:t>（</w:t>
            </w:r>
            <w:r>
              <w:rPr>
                <w:rFonts w:hint="eastAsia" w:ascii="宋体" w:hAnsi="宋体" w:cs="新宋体"/>
                <w:sz w:val="21"/>
                <w:szCs w:val="21"/>
                <w:lang w:val="en-US" w:eastAsia="zh-CN"/>
              </w:rPr>
              <w:t>销售）；</w:t>
            </w:r>
            <w:r>
              <w:rPr>
                <w:rFonts w:hint="eastAsia"/>
                <w:sz w:val="21"/>
                <w:szCs w:val="21"/>
              </w:rPr>
              <w:t>9.1.2顾客满意；</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425" w:type="dxa"/>
          </w:tcPr>
          <w:p>
            <w:pPr>
              <w:autoSpaceDE w:val="0"/>
              <w:autoSpaceDN w:val="0"/>
              <w:adjustRightInd w:val="0"/>
              <w:spacing w:line="400" w:lineRule="exact"/>
              <w:jc w:val="left"/>
              <w:rPr>
                <w:rFonts w:ascii="宋体"/>
                <w:szCs w:val="21"/>
                <w:highlight w:val="none"/>
              </w:rPr>
            </w:pPr>
            <w:r>
              <w:rPr>
                <w:rFonts w:hint="eastAsia" w:ascii="宋体"/>
                <w:szCs w:val="21"/>
                <w:highlight w:val="none"/>
              </w:rPr>
              <w:t>查，</w:t>
            </w:r>
            <w:r>
              <w:rPr>
                <w:rFonts w:hint="eastAsia" w:ascii="宋体"/>
                <w:szCs w:val="21"/>
                <w:highlight w:val="none"/>
                <w:lang w:eastAsia="zh-CN"/>
              </w:rPr>
              <w:t>生技部</w:t>
            </w:r>
            <w:r>
              <w:rPr>
                <w:rFonts w:hint="eastAsia" w:ascii="宋体"/>
                <w:szCs w:val="21"/>
                <w:highlight w:val="none"/>
              </w:rPr>
              <w:t>的岗位职责和权限如下：</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rPr>
              <w:t xml:space="preserve">1）参与制定公司发展战略与年度经营计划； </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）负责公司产品生产安全管理；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）领导建立和完善管理制度，组织实施并监督、检查生产体系的运行；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 xml:space="preserve">）组织落实、监督调控生产过程各项工艺、质量、安全、成本指标等；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 xml:space="preserve">）领导、管理基础设施维护，保证生产现场能够正常生产，设备处于良好状态；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）综合平衡年度生产任务，制定下达月度生产计划，做到安全生产。</w:t>
            </w:r>
          </w:p>
          <w:p>
            <w:pPr>
              <w:spacing w:line="400" w:lineRule="exact"/>
              <w:rPr>
                <w:rFonts w:ascii="宋体"/>
                <w:szCs w:val="21"/>
                <w:highlight w:val="none"/>
              </w:rPr>
            </w:pPr>
            <w:r>
              <w:rPr>
                <w:rFonts w:hint="eastAsia" w:ascii="宋体" w:hAnsi="宋体"/>
                <w:szCs w:val="21"/>
                <w:highlight w:val="none"/>
              </w:rPr>
              <w:t>……</w:t>
            </w:r>
          </w:p>
          <w:p>
            <w:pPr>
              <w:widowControl/>
              <w:jc w:val="left"/>
              <w:rPr>
                <w:rFonts w:ascii="宋体" w:hAnsi="宋体"/>
                <w:szCs w:val="21"/>
                <w:highlight w:val="none"/>
              </w:rPr>
            </w:pPr>
            <w:r>
              <w:rPr>
                <w:rFonts w:hint="eastAsia" w:ascii="宋体"/>
                <w:szCs w:val="21"/>
                <w:highlight w:val="none"/>
                <w:lang w:eastAsia="zh-CN"/>
              </w:rPr>
              <w:t>生技部</w:t>
            </w:r>
            <w:r>
              <w:rPr>
                <w:rFonts w:hint="eastAsia" w:ascii="宋体"/>
                <w:szCs w:val="21"/>
                <w:highlight w:val="none"/>
              </w:rPr>
              <w:t>负责人对部门职责清楚。</w:t>
            </w:r>
          </w:p>
        </w:tc>
        <w:tc>
          <w:tcPr>
            <w:tcW w:w="1164" w:type="dxa"/>
          </w:tcPr>
          <w:p>
            <w:pPr>
              <w:rPr>
                <w:rFonts w:hint="eastAsia" w:eastAsia="宋体"/>
                <w:highlight w:val="none"/>
                <w:lang w:val="en-US" w:eastAsia="zh-CN"/>
              </w:rPr>
            </w:pPr>
            <w:r>
              <w:rPr>
                <w:rFonts w:hint="eastAsia"/>
                <w:highlight w:val="none"/>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目标及其实现的策划</w:t>
            </w:r>
          </w:p>
        </w:tc>
        <w:tc>
          <w:tcPr>
            <w:tcW w:w="960" w:type="dxa"/>
          </w:tcPr>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Q6.2</w:t>
            </w:r>
          </w:p>
          <w:p>
            <w:pPr>
              <w:spacing w:line="400" w:lineRule="exact"/>
              <w:ind w:left="365" w:leftChars="174"/>
              <w:rPr>
                <w:rFonts w:hint="eastAsia" w:ascii="宋体" w:hAnsi="宋体" w:eastAsia="宋体" w:cs="Times New Roman"/>
                <w:szCs w:val="21"/>
                <w:highlight w:val="none"/>
              </w:rPr>
            </w:pPr>
          </w:p>
        </w:tc>
        <w:tc>
          <w:tcPr>
            <w:tcW w:w="10425" w:type="dxa"/>
          </w:tcPr>
          <w:p>
            <w:pPr>
              <w:spacing w:line="400" w:lineRule="exact"/>
              <w:ind w:left="365" w:leftChars="174"/>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查</w:t>
            </w:r>
            <w:r>
              <w:rPr>
                <w:rFonts w:hint="eastAsia" w:ascii="宋体" w:hAnsi="宋体" w:eastAsia="宋体" w:cs="Times New Roman"/>
                <w:szCs w:val="21"/>
                <w:highlight w:val="none"/>
                <w:lang w:eastAsia="zh-CN"/>
              </w:rPr>
              <w:t>生技部</w:t>
            </w:r>
            <w:r>
              <w:rPr>
                <w:rFonts w:hint="eastAsia" w:ascii="宋体" w:hAnsi="宋体" w:eastAsia="宋体" w:cs="Times New Roman"/>
                <w:szCs w:val="21"/>
                <w:highlight w:val="none"/>
              </w:rPr>
              <w:t>的质量目标为：</w:t>
            </w:r>
            <w:r>
              <w:rPr>
                <w:rFonts w:hint="eastAsia" w:ascii="宋体" w:hAnsi="宋体" w:eastAsia="宋体" w:cs="Times New Roman"/>
                <w:szCs w:val="21"/>
                <w:highlight w:val="none"/>
                <w:lang w:val="en-US" w:eastAsia="zh-CN"/>
              </w:rPr>
              <w:t xml:space="preserve">          考核情况（202</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月）</w:t>
            </w:r>
          </w:p>
          <w:p>
            <w:pPr>
              <w:spacing w:line="400" w:lineRule="exact"/>
              <w:ind w:left="365" w:leftChars="174"/>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eastAsia="宋体" w:cs="宋体"/>
                <w:b w:val="0"/>
                <w:bCs w:val="0"/>
                <w:color w:val="auto"/>
                <w:kern w:val="0"/>
                <w:sz w:val="21"/>
                <w:szCs w:val="21"/>
              </w:rPr>
              <w:t>产品交付合格率100%</w:t>
            </w:r>
            <w:r>
              <w:rPr>
                <w:rFonts w:hint="eastAsia" w:ascii="宋体" w:hAnsi="宋体" w:eastAsia="宋体" w:cs="Times New Roman"/>
                <w:szCs w:val="21"/>
                <w:highlight w:val="none"/>
                <w:lang w:val="en-US" w:eastAsia="zh-CN"/>
              </w:rPr>
              <w:t>；              100%</w:t>
            </w:r>
          </w:p>
          <w:p>
            <w:pPr>
              <w:spacing w:line="400" w:lineRule="exact"/>
              <w:ind w:left="365" w:leftChars="174"/>
              <w:rPr>
                <w:rFonts w:hint="eastAsia" w:ascii="宋体" w:hAnsi="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宋体"/>
                <w:b w:val="0"/>
                <w:bCs w:val="0"/>
                <w:color w:val="auto"/>
                <w:kern w:val="0"/>
                <w:sz w:val="21"/>
                <w:szCs w:val="21"/>
              </w:rPr>
              <w:t>计量器具及时检定率100%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100%</w:t>
            </w:r>
          </w:p>
          <w:p>
            <w:pPr>
              <w:spacing w:line="400" w:lineRule="exact"/>
              <w:ind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3</w:t>
            </w:r>
            <w:r>
              <w:rPr>
                <w:rFonts w:hint="eastAsia" w:ascii="宋体" w:hAnsi="宋体" w:eastAsia="宋体" w:cs="Times New Roman"/>
                <w:szCs w:val="21"/>
                <w:highlight w:val="none"/>
                <w:lang w:val="en-US" w:eastAsia="zh-CN"/>
              </w:rPr>
              <w:t>、</w:t>
            </w:r>
            <w:r>
              <w:rPr>
                <w:rFonts w:hint="eastAsia" w:ascii="宋体" w:hAnsi="宋体" w:eastAsia="宋体" w:cs="宋体"/>
                <w:b w:val="0"/>
                <w:bCs w:val="0"/>
                <w:color w:val="auto"/>
                <w:kern w:val="0"/>
                <w:sz w:val="21"/>
                <w:szCs w:val="21"/>
              </w:rPr>
              <w:t>生产计划按时完成率100%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100%</w:t>
            </w:r>
          </w:p>
          <w:p>
            <w:pPr>
              <w:spacing w:line="400" w:lineRule="exact"/>
              <w:ind w:left="365" w:leftChars="174"/>
              <w:rPr>
                <w:rFonts w:hint="default"/>
                <w:lang w:val="en-US" w:eastAsia="zh-CN"/>
              </w:rPr>
            </w:pPr>
            <w:r>
              <w:rPr>
                <w:rFonts w:hint="eastAsia" w:ascii="宋体" w:hAnsi="宋体" w:eastAsia="宋体" w:cs="Times New Roman"/>
                <w:szCs w:val="21"/>
                <w:highlight w:val="none"/>
                <w:lang w:val="en-US" w:eastAsia="zh-CN"/>
              </w:rPr>
              <w:t>4、</w:t>
            </w:r>
            <w:r>
              <w:rPr>
                <w:rFonts w:hint="eastAsia" w:ascii="宋体" w:hAnsi="宋体" w:eastAsia="宋体" w:cs="宋体"/>
                <w:b w:val="0"/>
                <w:bCs w:val="0"/>
                <w:color w:val="auto"/>
                <w:kern w:val="0"/>
                <w:sz w:val="21"/>
                <w:szCs w:val="21"/>
              </w:rPr>
              <w:t>生产设备完好率≥90%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 xml:space="preserve"> 98.6%</w:t>
            </w:r>
          </w:p>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查：20</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rPr>
              <w:t>年</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月-</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月</w:t>
            </w:r>
            <w:r>
              <w:rPr>
                <w:rFonts w:hint="eastAsia" w:ascii="宋体" w:hAnsi="宋体" w:eastAsia="宋体" w:cs="Times New Roman"/>
                <w:szCs w:val="21"/>
                <w:highlight w:val="none"/>
                <w:lang w:eastAsia="zh-CN"/>
              </w:rPr>
              <w:t>生技部</w:t>
            </w:r>
            <w:r>
              <w:rPr>
                <w:rFonts w:hint="eastAsia" w:ascii="宋体" w:hAnsi="宋体" w:eastAsia="宋体" w:cs="Times New Roman"/>
                <w:szCs w:val="21"/>
                <w:highlight w:val="none"/>
              </w:rPr>
              <w:t>目标完成情况：均达到要求。</w:t>
            </w:r>
          </w:p>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查，公司编制了环境安全目标管理实施方案：制定、执行程序或作业文件；加强监测和测量；培训与教育；应急响应。</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default" w:ascii="宋体" w:hAnsi="宋体" w:eastAsia="宋体" w:cs="新宋体"/>
                <w:kern w:val="2"/>
                <w:sz w:val="21"/>
                <w:szCs w:val="21"/>
                <w:highlight w:val="none"/>
                <w:lang w:val="en-US" w:eastAsia="zh-CN" w:bidi="ar-SA"/>
              </w:rPr>
            </w:pPr>
            <w:r>
              <w:rPr>
                <w:rFonts w:hint="eastAsia" w:ascii="宋体" w:hAnsi="宋体" w:cs="宋体"/>
                <w:sz w:val="21"/>
                <w:szCs w:val="21"/>
                <w:highlight w:val="none"/>
              </w:rPr>
              <w:t>监视和测量资源</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上次不符合项验证）</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Q7.1.5</w:t>
            </w:r>
          </w:p>
        </w:tc>
        <w:tc>
          <w:tcPr>
            <w:tcW w:w="10425" w:type="dxa"/>
            <w:vAlign w:val="top"/>
          </w:tcPr>
          <w:p>
            <w:pPr>
              <w:spacing w:line="400" w:lineRule="exact"/>
              <w:rPr>
                <w:rFonts w:hint="eastAsia" w:eastAsia="宋体"/>
                <w:lang w:eastAsia="zh-CN"/>
              </w:rPr>
            </w:pPr>
            <w:r>
              <w:rPr>
                <w:rFonts w:hint="eastAsia" w:eastAsia="宋体"/>
              </w:rPr>
              <w:t>查《计量器具台账》生产车间及检验部门均按策划的要求配置了相应的</w:t>
            </w:r>
            <w:r>
              <w:rPr>
                <w:rFonts w:hint="eastAsia" w:eastAsia="宋体"/>
                <w:lang w:eastAsia="zh-CN"/>
              </w:rPr>
              <w:t>量具</w:t>
            </w:r>
            <w:r>
              <w:rPr>
                <w:rFonts w:hint="eastAsia" w:eastAsia="宋体"/>
              </w:rPr>
              <w:t>，其中包括：</w:t>
            </w:r>
            <w:r>
              <w:rPr>
                <w:rFonts w:hint="eastAsia" w:eastAsia="宋体"/>
                <w:lang w:eastAsia="zh-CN"/>
              </w:rPr>
              <w:t>数显</w:t>
            </w:r>
            <w:r>
              <w:rPr>
                <w:rFonts w:hint="eastAsia" w:eastAsia="宋体"/>
              </w:rPr>
              <w:t>卡尺、</w:t>
            </w:r>
            <w:r>
              <w:rPr>
                <w:rFonts w:hint="eastAsia" w:eastAsia="宋体"/>
                <w:lang w:eastAsia="zh-CN"/>
              </w:rPr>
              <w:t>外径千分尺</w:t>
            </w:r>
            <w:r>
              <w:rPr>
                <w:rFonts w:hint="eastAsia" w:eastAsia="宋体"/>
              </w:rPr>
              <w:t>、</w:t>
            </w:r>
            <w:r>
              <w:rPr>
                <w:rFonts w:hint="eastAsia" w:eastAsia="宋体"/>
                <w:lang w:eastAsia="zh-CN"/>
              </w:rPr>
              <w:t>线束检测仪、拉力测试机</w:t>
            </w:r>
            <w:r>
              <w:rPr>
                <w:rFonts w:hint="eastAsia" w:eastAsia="宋体"/>
              </w:rPr>
              <w:t>等</w:t>
            </w:r>
            <w:r>
              <w:rPr>
                <w:rFonts w:hint="eastAsia" w:eastAsia="宋体"/>
                <w:lang w:eastAsia="zh-CN"/>
              </w:rPr>
              <w:t>，</w:t>
            </w:r>
            <w:r>
              <w:rPr>
                <w:rFonts w:hint="eastAsia" w:eastAsia="宋体"/>
              </w:rPr>
              <w:t>均采用委外送检</w:t>
            </w:r>
            <w:r>
              <w:rPr>
                <w:rFonts w:hint="eastAsia" w:eastAsia="宋体"/>
                <w:lang w:eastAsia="zh-CN"/>
              </w:rPr>
              <w:t>的方式。</w:t>
            </w:r>
          </w:p>
          <w:p>
            <w:pPr>
              <w:spacing w:line="400" w:lineRule="exact"/>
              <w:ind w:firstLine="210" w:firstLineChars="100"/>
              <w:rPr>
                <w:rFonts w:hint="eastAsia" w:ascii="宋体" w:hAnsi="宋体" w:eastAsia="宋体" w:cs="Times New Roman"/>
                <w:kern w:val="2"/>
                <w:sz w:val="21"/>
                <w:szCs w:val="21"/>
                <w:highlight w:val="none"/>
                <w:lang w:val="en-US" w:eastAsia="zh-CN" w:bidi="ar-SA"/>
              </w:rPr>
            </w:pPr>
            <w:r>
              <w:rPr>
                <w:rFonts w:hint="eastAsia" w:ascii="Times New Roman" w:hAnsi="Times New Roman" w:eastAsia="宋体" w:cs="Times New Roman"/>
              </w:rPr>
              <w:t>抽查</w:t>
            </w:r>
            <w:r>
              <w:rPr>
                <w:rFonts w:hint="eastAsia" w:ascii="Times New Roman" w:hAnsi="Times New Roman" w:eastAsia="宋体" w:cs="Times New Roman"/>
                <w:lang w:eastAsia="zh-CN"/>
              </w:rPr>
              <w:t>以上检具</w:t>
            </w:r>
            <w:r>
              <w:rPr>
                <w:rFonts w:hint="eastAsia" w:ascii="Times New Roman" w:hAnsi="Times New Roman" w:eastAsia="宋体" w:cs="Times New Roman"/>
              </w:rPr>
              <w:t>的检定证书</w:t>
            </w:r>
            <w:r>
              <w:rPr>
                <w:rFonts w:hint="eastAsia" w:ascii="Times New Roman" w:hAnsi="Times New Roman" w:eastAsia="宋体" w:cs="Times New Roman"/>
                <w:lang w:eastAsia="zh-CN"/>
              </w:rPr>
              <w:t>，提供</w:t>
            </w:r>
            <w:r>
              <w:rPr>
                <w:rFonts w:hint="eastAsia" w:ascii="Times New Roman" w:hAnsi="Times New Roman" w:eastAsia="宋体" w:cs="Times New Roman"/>
                <w:lang w:val="en-US" w:eastAsia="zh-CN"/>
              </w:rPr>
              <w:t>有</w:t>
            </w:r>
            <w:r>
              <w:rPr>
                <w:rFonts w:hint="eastAsia" w:ascii="Times New Roman" w:hAnsi="Times New Roman" w:eastAsia="宋体" w:cs="Times New Roman"/>
                <w:lang w:eastAsia="zh-CN"/>
              </w:rPr>
              <w:t>数显</w:t>
            </w:r>
            <w:r>
              <w:rPr>
                <w:rFonts w:hint="eastAsia" w:ascii="Times New Roman" w:hAnsi="Times New Roman" w:eastAsia="宋体" w:cs="Times New Roman"/>
              </w:rPr>
              <w:t>卡尺、</w:t>
            </w:r>
            <w:r>
              <w:rPr>
                <w:rFonts w:hint="eastAsia" w:ascii="Times New Roman" w:hAnsi="Times New Roman" w:eastAsia="宋体" w:cs="Times New Roman"/>
                <w:lang w:eastAsia="zh-CN"/>
              </w:rPr>
              <w:t>外径千分尺</w:t>
            </w:r>
            <w:r>
              <w:rPr>
                <w:rFonts w:hint="eastAsia" w:ascii="Times New Roman" w:hAnsi="Times New Roman" w:eastAsia="宋体" w:cs="Times New Roman"/>
              </w:rPr>
              <w:t>、</w:t>
            </w:r>
            <w:r>
              <w:rPr>
                <w:rFonts w:hint="eastAsia" w:ascii="Times New Roman" w:hAnsi="Times New Roman" w:eastAsia="宋体" w:cs="Times New Roman"/>
                <w:lang w:eastAsia="zh-CN"/>
              </w:rPr>
              <w:t>线束检测仪、拉力测试机有效的校准证书（见扫描件附件），</w:t>
            </w:r>
            <w:r>
              <w:rPr>
                <w:rFonts w:hint="eastAsia" w:ascii="Times New Roman" w:hAnsi="Times New Roman" w:eastAsia="宋体" w:cs="Times New Roman"/>
                <w:lang w:val="en-US" w:eastAsia="zh-CN"/>
              </w:rPr>
              <w:t>负责人讲今年检测设备校准计划在本月进行</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下次审核时关注。上次不符合项得到改善</w:t>
            </w:r>
            <w:r>
              <w:rPr>
                <w:rFonts w:hint="eastAsia" w:ascii="Times New Roman" w:hAnsi="Times New Roman" w:eastAsia="宋体" w:cs="Times New Roman"/>
                <w:lang w:eastAsia="zh-CN"/>
              </w:rPr>
              <w:t>。</w:t>
            </w:r>
          </w:p>
        </w:tc>
        <w:tc>
          <w:tcPr>
            <w:tcW w:w="1164" w:type="dxa"/>
          </w:tcPr>
          <w:p>
            <w:pPr>
              <w:pStyle w:val="18"/>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符合</w:t>
            </w:r>
          </w:p>
          <w:p>
            <w:pPr>
              <w:pStyle w:val="18"/>
              <w:rPr>
                <w:rFonts w:hint="eastAsia"/>
                <w:highlight w:val="none"/>
                <w:lang w:val="en-US" w:eastAsia="zh-CN"/>
              </w:rPr>
            </w:pPr>
          </w:p>
          <w:p>
            <w:pPr>
              <w:pStyle w:val="18"/>
              <w:rPr>
                <w:rFonts w:hint="eastAsia"/>
                <w:highlight w:val="none"/>
                <w:lang w:val="en-US" w:eastAsia="zh-CN"/>
              </w:rPr>
            </w:pPr>
          </w:p>
          <w:p>
            <w:pPr>
              <w:pStyle w:val="18"/>
              <w:rPr>
                <w:rFonts w:hint="default" w:eastAsia="宋体"/>
                <w:highlight w:val="none"/>
                <w:lang w:val="en-US" w:eastAsia="zh-CN"/>
              </w:rPr>
            </w:pPr>
          </w:p>
          <w:p>
            <w:pPr>
              <w:pStyle w:val="18"/>
              <w:rPr>
                <w:rFonts w:hint="default"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highlight w:val="none"/>
              </w:rPr>
            </w:pPr>
            <w:r>
              <w:rPr>
                <w:rFonts w:hint="eastAsia" w:ascii="宋体" w:hAnsi="宋体" w:cs="新宋体"/>
                <w:sz w:val="21"/>
                <w:szCs w:val="21"/>
                <w:highlight w:val="none"/>
              </w:rPr>
              <w:t>运行策划和控制</w:t>
            </w:r>
          </w:p>
        </w:tc>
        <w:tc>
          <w:tcPr>
            <w:tcW w:w="960" w:type="dxa"/>
            <w:vAlign w:val="top"/>
          </w:tcPr>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8.1</w:t>
            </w:r>
          </w:p>
        </w:tc>
        <w:tc>
          <w:tcPr>
            <w:tcW w:w="10425" w:type="dxa"/>
            <w:vAlign w:val="top"/>
          </w:tcPr>
          <w:p>
            <w:pPr>
              <w:rPr>
                <w:rStyle w:val="19"/>
                <w:rFonts w:hint="eastAsia" w:ascii="Times New Roman" w:hAnsi="Times New Roman" w:eastAsia="宋体" w:cs="Times New Roman"/>
                <w:color w:val="auto"/>
                <w:sz w:val="21"/>
                <w:szCs w:val="21"/>
                <w:lang w:eastAsia="zh-CN"/>
              </w:rPr>
            </w:pPr>
            <w:r>
              <w:rPr>
                <w:rFonts w:hint="eastAsia" w:ascii="宋体" w:hAnsi="宋体"/>
                <w:sz w:val="21"/>
                <w:szCs w:val="21"/>
              </w:rPr>
              <w:t>公司主要</w:t>
            </w:r>
            <w:r>
              <w:rPr>
                <w:rStyle w:val="19"/>
                <w:rFonts w:hint="eastAsia" w:ascii="Times New Roman" w:hAnsi="Times New Roman" w:eastAsia="宋体" w:cs="Times New Roman"/>
                <w:color w:val="auto"/>
                <w:sz w:val="21"/>
                <w:szCs w:val="21"/>
              </w:rPr>
              <w:t>生产产品：线束（摩托车配件）的组装；摩托车配件的销售</w:t>
            </w:r>
            <w:r>
              <w:rPr>
                <w:rStyle w:val="19"/>
                <w:rFonts w:hint="eastAsia" w:cs="Times New Roman"/>
                <w:color w:val="auto"/>
                <w:sz w:val="21"/>
                <w:szCs w:val="21"/>
                <w:lang w:eastAsia="zh-CN"/>
              </w:rPr>
              <w:t>。</w:t>
            </w:r>
          </w:p>
          <w:p>
            <w:pPr>
              <w:jc w:val="left"/>
              <w:rPr>
                <w:rFonts w:hint="default"/>
                <w:lang w:val="en-US"/>
              </w:rPr>
            </w:pPr>
            <w:r>
              <w:rPr>
                <w:rFonts w:hint="eastAsia"/>
                <w:sz w:val="21"/>
                <w:szCs w:val="21"/>
              </w:rPr>
              <w:t>产品的生产工艺流程图：</w:t>
            </w:r>
            <w:r>
              <w:rPr>
                <w:rFonts w:hint="eastAsia" w:ascii="宋体" w:hAnsi="宋体" w:eastAsia="宋体" w:cs="Times New Roman"/>
                <w:szCs w:val="21"/>
                <w:highlight w:val="none"/>
                <w:lang w:val="en-US" w:eastAsia="zh-CN"/>
              </w:rPr>
              <w:t>零部件</w:t>
            </w:r>
            <w:r>
              <w:rPr>
                <w:rFonts w:hint="eastAsia" w:ascii="宋体" w:hAnsi="宋体" w:cs="Times New Roman"/>
                <w:szCs w:val="21"/>
                <w:highlight w:val="none"/>
                <w:lang w:val="en-US" w:eastAsia="zh-CN"/>
              </w:rPr>
              <w:t>检验</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下料</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冲压端子</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中接</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配线组合、组缠---检验---</w:t>
            </w:r>
            <w:r>
              <w:rPr>
                <w:rFonts w:hint="eastAsia" w:ascii="宋体" w:hAnsi="宋体" w:eastAsia="宋体" w:cs="Times New Roman"/>
                <w:szCs w:val="21"/>
                <w:highlight w:val="none"/>
                <w:lang w:val="en-US" w:eastAsia="zh-CN"/>
              </w:rPr>
              <w:t>包装入库</w:t>
            </w:r>
            <w:r>
              <w:rPr>
                <w:rFonts w:hint="eastAsia" w:ascii="宋体" w:hAnsi="宋体" w:cs="Times New Roman"/>
                <w:szCs w:val="21"/>
                <w:highlight w:val="none"/>
                <w:lang w:val="en-US" w:eastAsia="zh-CN"/>
              </w:rPr>
              <w:t>。</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公司产品执行标准：</w:t>
            </w:r>
            <w:r>
              <w:rPr>
                <w:rStyle w:val="19"/>
                <w:rFonts w:hint="eastAsia" w:ascii="Times New Roman" w:hAnsi="Times New Roman" w:eastAsia="宋体" w:cs="Times New Roman"/>
                <w:color w:val="auto"/>
                <w:sz w:val="21"/>
                <w:szCs w:val="21"/>
                <w:lang w:eastAsia="zh-CN"/>
              </w:rPr>
              <w:t>主机厂提供</w:t>
            </w:r>
            <w:r>
              <w:rPr>
                <w:rStyle w:val="19"/>
                <w:rFonts w:hint="eastAsia" w:cs="Times New Roman"/>
                <w:color w:val="auto"/>
                <w:sz w:val="21"/>
                <w:szCs w:val="21"/>
                <w:lang w:eastAsia="zh-CN"/>
              </w:rPr>
              <w:t>的产品图纸</w:t>
            </w:r>
            <w:r>
              <w:rPr>
                <w:rStyle w:val="19"/>
                <w:rFonts w:hint="eastAsia" w:ascii="Times New Roman" w:hAnsi="Times New Roman" w:eastAsia="宋体" w:cs="Times New Roman"/>
                <w:color w:val="auto"/>
                <w:sz w:val="21"/>
                <w:szCs w:val="21"/>
                <w:lang w:eastAsia="zh-CN"/>
              </w:rPr>
              <w:t>及</w:t>
            </w:r>
            <w:r>
              <w:rPr>
                <w:rStyle w:val="19"/>
                <w:rFonts w:hint="eastAsia" w:cs="Times New Roman"/>
                <w:color w:val="auto"/>
                <w:sz w:val="21"/>
                <w:szCs w:val="21"/>
                <w:lang w:eastAsia="zh-CN"/>
              </w:rPr>
              <w:t>技术</w:t>
            </w:r>
            <w:r>
              <w:rPr>
                <w:rStyle w:val="19"/>
                <w:rFonts w:hint="eastAsia" w:ascii="Times New Roman" w:hAnsi="Times New Roman" w:eastAsia="宋体" w:cs="Times New Roman"/>
                <w:color w:val="auto"/>
                <w:sz w:val="21"/>
                <w:szCs w:val="21"/>
              </w:rPr>
              <w:t>要求</w:t>
            </w:r>
            <w:r>
              <w:rPr>
                <w:rStyle w:val="19"/>
                <w:rFonts w:hint="eastAsia" w:eastAsia="宋体" w:cs="Times New Roman"/>
                <w:color w:val="auto"/>
                <w:sz w:val="21"/>
                <w:szCs w:val="21"/>
                <w:lang w:eastAsia="zh-CN"/>
              </w:rPr>
              <w:t>、合同</w:t>
            </w:r>
            <w:r>
              <w:rPr>
                <w:rStyle w:val="19"/>
                <w:rFonts w:hint="eastAsia" w:ascii="Times New Roman" w:hAnsi="Times New Roman" w:eastAsia="宋体" w:cs="Times New Roman"/>
                <w:color w:val="auto"/>
                <w:sz w:val="21"/>
                <w:szCs w:val="21"/>
              </w:rPr>
              <w:t>等。</w:t>
            </w:r>
          </w:p>
          <w:p>
            <w:pPr>
              <w:rPr>
                <w:rFonts w:hint="eastAsia" w:ascii="宋体" w:hAnsi="宋体"/>
                <w:sz w:val="21"/>
                <w:szCs w:val="21"/>
              </w:rPr>
            </w:pPr>
            <w:r>
              <w:rPr>
                <w:rStyle w:val="19"/>
                <w:rFonts w:hint="eastAsia" w:ascii="Times New Roman" w:hAnsi="Times New Roman" w:eastAsia="宋体" w:cs="Times New Roman"/>
                <w:color w:val="auto"/>
                <w:sz w:val="21"/>
                <w:szCs w:val="21"/>
                <w:lang w:eastAsia="zh-CN"/>
              </w:rPr>
              <w:t>生技部</w:t>
            </w:r>
            <w:r>
              <w:rPr>
                <w:rStyle w:val="19"/>
                <w:rFonts w:hint="eastAsia" w:ascii="Times New Roman" w:hAnsi="Times New Roman" w:eastAsia="宋体" w:cs="Times New Roman"/>
                <w:color w:val="auto"/>
                <w:sz w:val="21"/>
                <w:szCs w:val="21"/>
              </w:rPr>
              <w:t>负责产品实现和服务提供的策划，产品为定</w:t>
            </w:r>
            <w:r>
              <w:rPr>
                <w:rStyle w:val="19"/>
                <w:rFonts w:hint="eastAsia" w:ascii="Times New Roman" w:hAnsi="Times New Roman" w:eastAsia="宋体" w:cs="Times New Roman"/>
                <w:color w:val="auto"/>
                <w:sz w:val="21"/>
                <w:szCs w:val="21"/>
                <w:lang w:eastAsia="zh-CN"/>
              </w:rPr>
              <w:t>型</w:t>
            </w:r>
            <w:r>
              <w:rPr>
                <w:rStyle w:val="19"/>
                <w:rFonts w:hint="eastAsia" w:ascii="Times New Roman" w:hAnsi="Times New Roman" w:eastAsia="宋体" w:cs="Times New Roman"/>
                <w:color w:val="auto"/>
                <w:sz w:val="21"/>
                <w:szCs w:val="21"/>
              </w:rPr>
              <w:t>产品，主要策划生产工艺和验</w:t>
            </w:r>
            <w:r>
              <w:rPr>
                <w:rFonts w:hint="eastAsia" w:ascii="宋体" w:hAnsi="宋体"/>
                <w:sz w:val="21"/>
                <w:szCs w:val="21"/>
              </w:rPr>
              <w:t>收规范，策划输出的具体结果包括以下内容：</w:t>
            </w:r>
          </w:p>
          <w:p>
            <w:pPr>
              <w:rPr>
                <w:rFonts w:hint="eastAsia" w:ascii="宋体" w:hAnsi="宋体"/>
                <w:sz w:val="21"/>
                <w:szCs w:val="21"/>
              </w:rPr>
            </w:pPr>
            <w:r>
              <w:rPr>
                <w:rFonts w:hint="eastAsia" w:ascii="宋体" w:hAnsi="宋体"/>
                <w:sz w:val="21"/>
                <w:szCs w:val="21"/>
              </w:rPr>
              <w:t>a）确定产品和服务的要求；--产品</w:t>
            </w:r>
            <w:r>
              <w:rPr>
                <w:rFonts w:hint="eastAsia" w:ascii="宋体" w:hAnsi="宋体"/>
                <w:sz w:val="21"/>
                <w:szCs w:val="21"/>
                <w:lang w:eastAsia="zh-CN"/>
              </w:rPr>
              <w:t>技术要求</w:t>
            </w:r>
            <w:r>
              <w:rPr>
                <w:rFonts w:hint="eastAsia" w:ascii="宋体" w:hAnsi="宋体"/>
                <w:sz w:val="21"/>
                <w:szCs w:val="21"/>
              </w:rPr>
              <w:t>、</w:t>
            </w:r>
            <w:r>
              <w:rPr>
                <w:rFonts w:hint="eastAsia" w:ascii="宋体" w:hAnsi="宋体"/>
                <w:sz w:val="21"/>
                <w:szCs w:val="21"/>
                <w:lang w:eastAsia="zh-CN"/>
              </w:rPr>
              <w:t>产品</w:t>
            </w:r>
            <w:r>
              <w:rPr>
                <w:rFonts w:hint="eastAsia" w:ascii="宋体" w:hAnsi="宋体"/>
                <w:sz w:val="21"/>
                <w:szCs w:val="21"/>
              </w:rPr>
              <w:t>图纸</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rPr>
                <w:rFonts w:hint="eastAsia" w:ascii="宋体" w:hAnsi="宋体"/>
                <w:sz w:val="21"/>
                <w:szCs w:val="21"/>
                <w:lang w:val="en-US" w:eastAsia="zh-CN"/>
              </w:rPr>
            </w:pPr>
            <w:r>
              <w:rPr>
                <w:rFonts w:hint="eastAsia" w:ascii="宋体" w:hAnsi="宋体"/>
                <w:sz w:val="21"/>
                <w:szCs w:val="21"/>
              </w:rPr>
              <w:t>----需确认/特殊过程：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----关键过程：</w:t>
            </w:r>
            <w:r>
              <w:rPr>
                <w:rFonts w:hint="eastAsia" w:ascii="宋体" w:hAnsi="宋体" w:cs="Times New Roman"/>
                <w:szCs w:val="21"/>
                <w:highlight w:val="none"/>
                <w:lang w:val="en-US" w:eastAsia="zh-CN"/>
              </w:rPr>
              <w:t>配线组合、组缠</w:t>
            </w:r>
          </w:p>
          <w:p>
            <w:pPr>
              <w:rPr>
                <w:rFonts w:hint="eastAsia" w:ascii="宋体" w:hAnsi="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rPr>
                <w:rFonts w:hint="eastAsia" w:ascii="宋体" w:hAnsi="宋体" w:eastAsia="宋体" w:cs="Times New Roman"/>
                <w:kern w:val="2"/>
                <w:sz w:val="21"/>
                <w:szCs w:val="21"/>
                <w:highlight w:val="none"/>
                <w:lang w:val="en-US" w:eastAsia="zh-CN" w:bidi="ar-SA"/>
              </w:rPr>
            </w:pPr>
            <w:r>
              <w:rPr>
                <w:rFonts w:hint="eastAsia" w:ascii="宋体" w:hAnsi="宋体"/>
                <w:sz w:val="21"/>
                <w:szCs w:val="21"/>
              </w:rPr>
              <w:t>----经确认：暂无策划的更改。</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vAlign w:val="top"/>
          </w:tcPr>
          <w:p>
            <w:pPr>
              <w:spacing w:line="360" w:lineRule="auto"/>
              <w:rPr>
                <w:rFonts w:hint="default" w:ascii="宋体" w:hAnsi="宋体" w:cs="宋体"/>
                <w:sz w:val="21"/>
                <w:szCs w:val="21"/>
                <w:highlight w:val="none"/>
                <w:lang w:val="en-US"/>
              </w:rPr>
            </w:pPr>
            <w:r>
              <w:rPr>
                <w:rFonts w:hint="eastAsia" w:ascii="宋体" w:hAnsi="宋体" w:eastAsia="宋体" w:cs="Times New Roman"/>
                <w:szCs w:val="21"/>
                <w:highlight w:val="none"/>
                <w:lang w:val="en-US" w:eastAsia="zh-CN"/>
              </w:rPr>
              <w:t>设计和开发</w:t>
            </w:r>
            <w:r>
              <w:rPr>
                <w:rFonts w:hint="eastAsia" w:ascii="宋体" w:hAnsi="宋体" w:cs="Times New Roman"/>
                <w:szCs w:val="21"/>
                <w:highlight w:val="none"/>
                <w:lang w:val="en-US" w:eastAsia="zh-CN"/>
              </w:rPr>
              <w:t>/不适用验证</w:t>
            </w:r>
          </w:p>
        </w:tc>
        <w:tc>
          <w:tcPr>
            <w:tcW w:w="960" w:type="dxa"/>
            <w:vAlign w:val="top"/>
          </w:tcPr>
          <w:p>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Q8.3</w:t>
            </w:r>
          </w:p>
        </w:tc>
        <w:tc>
          <w:tcPr>
            <w:tcW w:w="10425" w:type="dxa"/>
            <w:vAlign w:val="top"/>
          </w:tcPr>
          <w:p>
            <w:pPr>
              <w:spacing w:line="360" w:lineRule="auto"/>
              <w:ind w:firstLine="420" w:firstLineChars="200"/>
              <w:rPr>
                <w:rFonts w:hint="default" w:ascii="宋体" w:hAnsi="宋体" w:eastAsia="宋体" w:cs="Times New Roman"/>
                <w:kern w:val="2"/>
                <w:sz w:val="21"/>
                <w:szCs w:val="21"/>
                <w:highlight w:val="none"/>
                <w:lang w:val="en-US" w:eastAsia="zh-CN" w:bidi="ar-SA"/>
              </w:rPr>
            </w:pPr>
            <w:r>
              <w:rPr>
                <w:rFonts w:hint="eastAsia"/>
                <w:sz w:val="21"/>
                <w:szCs w:val="21"/>
                <w:highlight w:val="none"/>
                <w:lang w:val="en-US" w:eastAsia="zh-CN"/>
              </w:rPr>
              <w:t>8.3条款不适用。理由：</w:t>
            </w:r>
            <w:r>
              <w:rPr>
                <w:rFonts w:hint="eastAsia"/>
                <w:sz w:val="21"/>
                <w:szCs w:val="21"/>
                <w:highlight w:val="none"/>
              </w:rPr>
              <w:t>公司产品依据</w:t>
            </w:r>
            <w:r>
              <w:rPr>
                <w:rFonts w:hint="eastAsia" w:ascii="宋体"/>
                <w:sz w:val="21"/>
                <w:szCs w:val="21"/>
                <w:highlight w:val="none"/>
                <w:lang w:val="zh-CN"/>
              </w:rPr>
              <w:t>国家、企业标准</w:t>
            </w:r>
            <w:r>
              <w:rPr>
                <w:rFonts w:hint="eastAsia" w:ascii="宋体"/>
                <w:sz w:val="21"/>
                <w:szCs w:val="21"/>
                <w:highlight w:val="none"/>
                <w:lang w:val="en-US" w:eastAsia="zh-CN"/>
              </w:rPr>
              <w:t>和</w:t>
            </w:r>
            <w:r>
              <w:rPr>
                <w:rFonts w:hint="eastAsia"/>
                <w:sz w:val="21"/>
                <w:szCs w:val="21"/>
                <w:highlight w:val="none"/>
              </w:rPr>
              <w:t>客户的订单或合同要求进行</w:t>
            </w:r>
            <w:r>
              <w:rPr>
                <w:rFonts w:hint="eastAsia"/>
                <w:sz w:val="21"/>
                <w:szCs w:val="21"/>
                <w:highlight w:val="none"/>
                <w:lang w:val="en-US" w:eastAsia="zh-CN"/>
              </w:rPr>
              <w:t>生产，</w:t>
            </w:r>
            <w:r>
              <w:rPr>
                <w:rFonts w:hint="eastAsia" w:ascii="宋体"/>
                <w:sz w:val="21"/>
                <w:szCs w:val="21"/>
                <w:highlight w:val="none"/>
                <w:lang w:val="zh-CN"/>
              </w:rPr>
              <w:t>产品定型且生产工艺成熟固定，不涉及设计过程。</w:t>
            </w:r>
            <w:r>
              <w:rPr>
                <w:rFonts w:hint="eastAsia" w:ascii="宋体"/>
                <w:sz w:val="21"/>
                <w:szCs w:val="21"/>
                <w:highlight w:val="none"/>
                <w:lang w:val="en-US" w:eastAsia="zh-CN"/>
              </w:rPr>
              <w:t>8.3条款的不适用</w:t>
            </w:r>
            <w:r>
              <w:rPr>
                <w:rFonts w:hint="eastAsia" w:ascii="宋体"/>
                <w:sz w:val="21"/>
                <w:szCs w:val="21"/>
                <w:highlight w:val="none"/>
                <w:lang w:val="zh-CN"/>
              </w:rPr>
              <w:t>不影响公司提供满足顾客要求和相关法律法规要求的能力</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理由基本合理。</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生产和服务提供的控制</w:t>
            </w:r>
          </w:p>
        </w:tc>
        <w:tc>
          <w:tcPr>
            <w:tcW w:w="960"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Q8.5.1</w:t>
            </w:r>
          </w:p>
          <w:p>
            <w:pPr>
              <w:rPr>
                <w:rStyle w:val="19"/>
                <w:rFonts w:hint="eastAsia" w:ascii="Times New Roman" w:hAnsi="Times New Roman" w:eastAsia="宋体" w:cs="Times New Roman"/>
                <w:color w:val="auto"/>
                <w:sz w:val="21"/>
                <w:szCs w:val="21"/>
              </w:rPr>
            </w:pPr>
          </w:p>
        </w:tc>
        <w:tc>
          <w:tcPr>
            <w:tcW w:w="10425" w:type="dxa"/>
          </w:tcPr>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公司制定了《</w:t>
            </w:r>
            <w:r>
              <w:rPr>
                <w:rStyle w:val="19"/>
                <w:rFonts w:hint="eastAsia" w:ascii="Times New Roman" w:hAnsi="Times New Roman" w:eastAsia="宋体" w:cs="Times New Roman"/>
                <w:color w:val="auto"/>
                <w:sz w:val="21"/>
                <w:szCs w:val="21"/>
                <w:lang w:eastAsia="zh-CN"/>
              </w:rPr>
              <w:t>生产和服务提供</w:t>
            </w:r>
            <w:r>
              <w:rPr>
                <w:rStyle w:val="19"/>
                <w:rFonts w:hint="eastAsia" w:cs="Times New Roman"/>
                <w:color w:val="auto"/>
                <w:sz w:val="21"/>
                <w:szCs w:val="21"/>
                <w:lang w:eastAsia="zh-CN"/>
              </w:rPr>
              <w:t>过程</w:t>
            </w:r>
            <w:r>
              <w:rPr>
                <w:rStyle w:val="19"/>
                <w:rFonts w:hint="eastAsia" w:ascii="Times New Roman" w:hAnsi="Times New Roman" w:eastAsia="宋体" w:cs="Times New Roman"/>
                <w:color w:val="auto"/>
                <w:sz w:val="21"/>
                <w:szCs w:val="21"/>
                <w:lang w:eastAsia="zh-CN"/>
              </w:rPr>
              <w:t>的</w:t>
            </w:r>
            <w:r>
              <w:rPr>
                <w:rStyle w:val="19"/>
                <w:rFonts w:hint="eastAsia" w:ascii="Times New Roman" w:hAnsi="Times New Roman" w:eastAsia="宋体" w:cs="Times New Roman"/>
                <w:color w:val="auto"/>
                <w:sz w:val="21"/>
                <w:szCs w:val="21"/>
              </w:rPr>
              <w:t>控制程序》</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明确了受控条件</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1、查生产车间各工序(工位)均有有正在生产的工艺文件、参数</w:t>
            </w:r>
            <w:r>
              <w:rPr>
                <w:rStyle w:val="19"/>
                <w:rFonts w:hint="eastAsia" w:ascii="Times New Roman" w:hAnsi="Times New Roman" w:eastAsia="宋体" w:cs="Times New Roman"/>
                <w:color w:val="auto"/>
                <w:sz w:val="21"/>
                <w:szCs w:val="21"/>
                <w:lang w:eastAsia="zh-CN"/>
              </w:rPr>
              <w:t>、产品图纸</w:t>
            </w:r>
            <w:r>
              <w:rPr>
                <w:rStyle w:val="19"/>
                <w:rFonts w:hint="eastAsia" w:ascii="Times New Roman" w:hAnsi="Times New Roman" w:eastAsia="宋体" w:cs="Times New Roman"/>
                <w:color w:val="auto"/>
                <w:sz w:val="21"/>
                <w:szCs w:val="21"/>
              </w:rPr>
              <w:t>，均为现行有效的文件，受控标识清楚；</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2、查生产车间及作业工位执行的作业指导书主要包括：《作业指导书》、产品图等，</w:t>
            </w:r>
            <w:bookmarkStart w:id="1" w:name="OLE_LINK3"/>
            <w:r>
              <w:rPr>
                <w:rStyle w:val="19"/>
                <w:rFonts w:hint="eastAsia" w:ascii="Times New Roman" w:hAnsi="Times New Roman" w:eastAsia="宋体" w:cs="Times New Roman"/>
                <w:color w:val="auto"/>
                <w:sz w:val="21"/>
                <w:szCs w:val="21"/>
              </w:rPr>
              <w:t>均放置于工位附近，便于查阅对照。</w:t>
            </w:r>
            <w:bookmarkEnd w:id="1"/>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3.现场查看：现场有</w:t>
            </w:r>
            <w:r>
              <w:rPr>
                <w:rStyle w:val="19"/>
                <w:rFonts w:hint="eastAsia" w:ascii="Times New Roman" w:hAnsi="Times New Roman" w:eastAsia="宋体" w:cs="Times New Roman"/>
                <w:color w:val="auto"/>
                <w:sz w:val="21"/>
                <w:szCs w:val="21"/>
                <w:lang w:eastAsia="zh-CN"/>
              </w:rPr>
              <w:t>电脑、办公设备、</w:t>
            </w:r>
            <w:r>
              <w:rPr>
                <w:rStyle w:val="19"/>
                <w:rFonts w:hint="eastAsia" w:ascii="Times New Roman" w:hAnsi="Times New Roman" w:eastAsia="宋体" w:cs="Times New Roman"/>
                <w:color w:val="auto"/>
                <w:sz w:val="21"/>
                <w:szCs w:val="21"/>
              </w:rPr>
              <w:t>电脑剥线机 、端子冲压机 、</w:t>
            </w:r>
            <w:r>
              <w:rPr>
                <w:rStyle w:val="19"/>
                <w:rFonts w:hint="eastAsia" w:ascii="Times New Roman" w:hAnsi="Times New Roman" w:eastAsia="宋体" w:cs="Times New Roman"/>
                <w:color w:val="auto"/>
                <w:sz w:val="21"/>
                <w:szCs w:val="21"/>
                <w:lang w:eastAsia="zh-CN"/>
              </w:rPr>
              <w:t>铜带机、</w:t>
            </w:r>
            <w:r>
              <w:rPr>
                <w:rStyle w:val="19"/>
                <w:rFonts w:hint="eastAsia" w:ascii="Times New Roman" w:hAnsi="Times New Roman" w:eastAsia="宋体" w:cs="Times New Roman"/>
                <w:color w:val="auto"/>
                <w:sz w:val="21"/>
                <w:szCs w:val="21"/>
              </w:rPr>
              <w:t>热合机 、</w:t>
            </w:r>
            <w:r>
              <w:rPr>
                <w:rStyle w:val="19"/>
                <w:rFonts w:hint="eastAsia" w:ascii="Times New Roman" w:hAnsi="Times New Roman" w:eastAsia="宋体" w:cs="Times New Roman"/>
                <w:color w:val="auto"/>
                <w:sz w:val="21"/>
                <w:szCs w:val="21"/>
                <w:lang w:eastAsia="zh-CN"/>
              </w:rPr>
              <w:t>线束</w:t>
            </w:r>
            <w:r>
              <w:rPr>
                <w:rStyle w:val="19"/>
                <w:rFonts w:hint="eastAsia" w:ascii="Times New Roman" w:hAnsi="Times New Roman" w:eastAsia="宋体" w:cs="Times New Roman"/>
                <w:color w:val="auto"/>
                <w:sz w:val="21"/>
                <w:szCs w:val="21"/>
                <w:lang w:val="en-US" w:eastAsia="zh-CN"/>
              </w:rPr>
              <w:t>通断测试仪</w:t>
            </w:r>
            <w:r>
              <w:rPr>
                <w:rStyle w:val="19"/>
                <w:rFonts w:hint="eastAsia" w:ascii="Times New Roman" w:hAnsi="Times New Roman" w:eastAsia="宋体" w:cs="Times New Roman"/>
                <w:color w:val="auto"/>
                <w:sz w:val="21"/>
                <w:szCs w:val="21"/>
              </w:rPr>
              <w:t>等，生产相关设备工作正常，状态良好，无异常现象，符合产品的生产的条件及要求。</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4.现场配置了相应的检测设备，主要为</w:t>
            </w:r>
            <w:r>
              <w:rPr>
                <w:rStyle w:val="19"/>
                <w:rFonts w:hint="eastAsia" w:ascii="Times New Roman" w:hAnsi="Times New Roman" w:eastAsia="宋体" w:cs="Times New Roman"/>
                <w:color w:val="auto"/>
                <w:sz w:val="21"/>
                <w:szCs w:val="21"/>
                <w:lang w:eastAsia="zh-CN"/>
              </w:rPr>
              <w:t>数显卡尺</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eastAsia="zh-CN"/>
              </w:rPr>
              <w:t>线束检测仪</w:t>
            </w:r>
            <w:r>
              <w:rPr>
                <w:rStyle w:val="19"/>
                <w:rFonts w:hint="eastAsia" w:ascii="Times New Roman" w:hAnsi="Times New Roman" w:eastAsia="宋体" w:cs="Times New Roman"/>
                <w:color w:val="auto"/>
                <w:sz w:val="21"/>
                <w:szCs w:val="21"/>
              </w:rPr>
              <w:t>和</w:t>
            </w:r>
            <w:r>
              <w:rPr>
                <w:rStyle w:val="19"/>
                <w:rFonts w:hint="eastAsia" w:ascii="Times New Roman" w:hAnsi="Times New Roman" w:eastAsia="宋体" w:cs="Times New Roman"/>
                <w:color w:val="auto"/>
                <w:sz w:val="21"/>
                <w:szCs w:val="21"/>
                <w:lang w:eastAsia="zh-CN"/>
              </w:rPr>
              <w:t>外径千分尺</w:t>
            </w:r>
            <w:r>
              <w:rPr>
                <w:rStyle w:val="19"/>
                <w:rFonts w:hint="eastAsia" w:ascii="Times New Roman" w:hAnsi="Times New Roman" w:eastAsia="宋体" w:cs="Times New Roman"/>
                <w:color w:val="auto"/>
                <w:sz w:val="21"/>
                <w:szCs w:val="21"/>
              </w:rPr>
              <w:t>等。</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5.出示了《生产计划单》 明确的产品名称、数量、顾客等内容；</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查</w:t>
            </w:r>
            <w:r>
              <w:rPr>
                <w:rStyle w:val="19"/>
                <w:rFonts w:hint="eastAsia" w:cs="Times New Roman"/>
                <w:color w:val="auto"/>
                <w:sz w:val="21"/>
                <w:szCs w:val="21"/>
                <w:lang w:val="en-US" w:eastAsia="zh-CN"/>
              </w:rPr>
              <w:t>2022年6月份</w:t>
            </w:r>
            <w:r>
              <w:rPr>
                <w:rStyle w:val="19"/>
                <w:rFonts w:hint="eastAsia" w:ascii="Times New Roman" w:hAnsi="Times New Roman" w:eastAsia="宋体" w:cs="Times New Roman"/>
                <w:color w:val="auto"/>
                <w:sz w:val="21"/>
                <w:szCs w:val="21"/>
                <w:lang w:eastAsia="zh-CN"/>
              </w:rPr>
              <w:t>生产计划</w:t>
            </w:r>
            <w:r>
              <w:rPr>
                <w:rStyle w:val="19"/>
                <w:rFonts w:hint="eastAsia" w:cs="Times New Roman"/>
                <w:color w:val="auto"/>
                <w:sz w:val="21"/>
                <w:szCs w:val="21"/>
                <w:lang w:val="en-US" w:eastAsia="zh-CN"/>
              </w:rPr>
              <w:t>表</w:t>
            </w:r>
            <w:r>
              <w:rPr>
                <w:rStyle w:val="19"/>
                <w:rFonts w:hint="eastAsia" w:ascii="Times New Roman" w:hAnsi="Times New Roman" w:eastAsia="宋体" w:cs="Times New Roman"/>
                <w:color w:val="auto"/>
                <w:sz w:val="21"/>
                <w:szCs w:val="21"/>
                <w:lang w:eastAsia="zh-CN"/>
              </w:rPr>
              <w:t>：</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rPr>
              <w:t xml:space="preserve">名称        </w:t>
            </w:r>
            <w:r>
              <w:rPr>
                <w:rStyle w:val="19"/>
                <w:rFonts w:hint="eastAsia" w:ascii="Times New Roman" w:hAnsi="Times New Roman" w:eastAsia="宋体"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rPr>
              <w:t xml:space="preserve">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eastAsia="zh-CN"/>
              </w:rPr>
              <w:t>数量</w:t>
            </w:r>
            <w:r>
              <w:rPr>
                <w:rStyle w:val="19"/>
                <w:rFonts w:hint="eastAsia" w:ascii="Times New Roman" w:hAnsi="Times New Roman" w:eastAsia="宋体" w:cs="Times New Roman"/>
                <w:color w:val="auto"/>
                <w:sz w:val="21"/>
                <w:szCs w:val="21"/>
              </w:rPr>
              <w:t xml:space="preserve">      </w:t>
            </w:r>
            <w:r>
              <w:rPr>
                <w:rStyle w:val="19"/>
                <w:rFonts w:hint="eastAsia" w:ascii="Times New Roman" w:hAnsi="Times New Roman" w:eastAsia="宋体"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rPr>
              <w:t xml:space="preserve">下单时间    </w:t>
            </w:r>
            <w:r>
              <w:rPr>
                <w:rStyle w:val="19"/>
                <w:rFonts w:hint="eastAsia" w:ascii="Times New Roman" w:hAnsi="Times New Roman" w:eastAsia="宋体" w:cs="Times New Roman"/>
                <w:color w:val="auto"/>
                <w:sz w:val="21"/>
                <w:szCs w:val="21"/>
                <w:lang w:val="en-US" w:eastAsia="zh-CN"/>
              </w:rPr>
              <w:t xml:space="preserve"> 交期</w:t>
            </w:r>
          </w:p>
          <w:p>
            <w:pPr>
              <w:rPr>
                <w:rStyle w:val="19"/>
                <w:rFonts w:hint="default"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eastAsia="zh-CN"/>
              </w:rPr>
              <w:t>主电缆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180285</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400</w:t>
            </w:r>
            <w:r>
              <w:rPr>
                <w:rStyle w:val="19"/>
                <w:rFonts w:hint="eastAsia" w:ascii="Times New Roman" w:hAnsi="Times New Roman" w:eastAsia="宋体" w:cs="Times New Roman"/>
                <w:color w:val="auto"/>
                <w:sz w:val="21"/>
                <w:szCs w:val="21"/>
                <w:lang w:val="en-US" w:eastAsia="zh-CN"/>
              </w:rPr>
              <w:t>套         202</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0</w:t>
            </w:r>
            <w:r>
              <w:rPr>
                <w:rStyle w:val="19"/>
                <w:rFonts w:hint="eastAsia" w:cs="Times New Roman"/>
                <w:color w:val="auto"/>
                <w:sz w:val="21"/>
                <w:szCs w:val="21"/>
                <w:lang w:val="en-US" w:eastAsia="zh-CN"/>
              </w:rPr>
              <w:t>6.01</w:t>
            </w:r>
            <w:r>
              <w:rPr>
                <w:rStyle w:val="19"/>
                <w:rFonts w:hint="eastAsia" w:ascii="Times New Roman" w:hAnsi="Times New Roman" w:eastAsia="宋体" w:cs="Times New Roman"/>
                <w:color w:val="auto"/>
                <w:sz w:val="21"/>
                <w:szCs w:val="21"/>
              </w:rPr>
              <w:t xml:space="preserve"> </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val="en-US" w:eastAsia="zh-CN"/>
              </w:rPr>
              <w:t xml:space="preserve"> 202</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06</w:t>
            </w:r>
            <w:r>
              <w:rPr>
                <w:rStyle w:val="19"/>
                <w:rFonts w:hint="eastAsia" w:ascii="Times New Roman" w:hAnsi="Times New Roman" w:eastAsia="宋体" w:cs="Times New Roman"/>
                <w:color w:val="auto"/>
                <w:sz w:val="21"/>
                <w:szCs w:val="21"/>
              </w:rPr>
              <w:t>.</w:t>
            </w:r>
            <w:r>
              <w:rPr>
                <w:rStyle w:val="19"/>
                <w:rFonts w:hint="eastAsia" w:cs="Times New Roman"/>
                <w:color w:val="auto"/>
                <w:sz w:val="21"/>
                <w:szCs w:val="21"/>
                <w:lang w:val="en-US" w:eastAsia="zh-CN"/>
              </w:rPr>
              <w:t>15</w:t>
            </w:r>
          </w:p>
          <w:p>
            <w:pPr>
              <w:rPr>
                <w:rStyle w:val="19"/>
                <w:rFonts w:hint="eastAsia" w:cs="Times New Roman"/>
                <w:color w:val="auto"/>
                <w:sz w:val="21"/>
                <w:szCs w:val="21"/>
                <w:lang w:val="en-US" w:eastAsia="zh-CN"/>
              </w:rPr>
            </w:pPr>
            <w:r>
              <w:rPr>
                <w:rStyle w:val="19"/>
                <w:rFonts w:hint="eastAsia" w:ascii="Times New Roman" w:hAnsi="Times New Roman" w:eastAsia="宋体" w:cs="Times New Roman"/>
                <w:color w:val="auto"/>
                <w:sz w:val="21"/>
                <w:szCs w:val="21"/>
                <w:lang w:eastAsia="zh-CN"/>
              </w:rPr>
              <w:t>主电缆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180282</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lang w:val="en-US" w:eastAsia="zh-CN"/>
              </w:rPr>
              <w:t>00套         202</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06</w:t>
            </w:r>
            <w:r>
              <w:rPr>
                <w:rStyle w:val="19"/>
                <w:rFonts w:hint="eastAsia" w:ascii="Times New Roman" w:hAnsi="Times New Roman" w:eastAsia="宋体" w:cs="Times New Roman"/>
                <w:color w:val="auto"/>
                <w:sz w:val="21"/>
                <w:szCs w:val="21"/>
              </w:rPr>
              <w:t>.</w:t>
            </w:r>
            <w:r>
              <w:rPr>
                <w:rStyle w:val="19"/>
                <w:rFonts w:hint="eastAsia" w:cs="Times New Roman"/>
                <w:color w:val="auto"/>
                <w:sz w:val="21"/>
                <w:szCs w:val="21"/>
                <w:lang w:val="en-US" w:eastAsia="zh-CN"/>
              </w:rPr>
              <w:t>01</w:t>
            </w:r>
            <w:r>
              <w:rPr>
                <w:rStyle w:val="19"/>
                <w:rFonts w:hint="eastAsia" w:ascii="Times New Roman" w:hAnsi="Times New Roman" w:eastAsia="宋体" w:cs="Times New Roman"/>
                <w:color w:val="auto"/>
                <w:sz w:val="21"/>
                <w:szCs w:val="21"/>
              </w:rPr>
              <w:t xml:space="preserve"> </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val="en-US" w:eastAsia="zh-CN"/>
              </w:rPr>
              <w:t>202</w:t>
            </w:r>
            <w:r>
              <w:rPr>
                <w:rStyle w:val="19"/>
                <w:rFonts w:hint="eastAsia" w:cs="Times New Roman"/>
                <w:color w:val="auto"/>
                <w:sz w:val="21"/>
                <w:szCs w:val="21"/>
                <w:lang w:val="en-US" w:eastAsia="zh-CN"/>
              </w:rPr>
              <w:t>2.06.10</w:t>
            </w:r>
          </w:p>
          <w:p>
            <w:pPr>
              <w:rPr>
                <w:rStyle w:val="19"/>
                <w:rFonts w:hint="default" w:ascii="Times New Roman" w:hAnsi="Times New Roman" w:eastAsia="宋体" w:cs="Times New Roman"/>
                <w:color w:val="auto"/>
                <w:sz w:val="21"/>
                <w:szCs w:val="21"/>
                <w:lang w:val="en-US" w:eastAsia="zh-CN"/>
              </w:rPr>
            </w:pPr>
            <w:r>
              <w:rPr>
                <w:rStyle w:val="19"/>
                <w:rFonts w:hint="eastAsia" w:cs="Times New Roman"/>
                <w:color w:val="auto"/>
                <w:sz w:val="21"/>
                <w:szCs w:val="21"/>
                <w:lang w:eastAsia="zh-CN"/>
              </w:rPr>
              <w:t>（</w:t>
            </w:r>
            <w:r>
              <w:rPr>
                <w:rStyle w:val="19"/>
                <w:rFonts w:hint="eastAsia" w:cs="Times New Roman"/>
                <w:color w:val="auto"/>
                <w:sz w:val="21"/>
                <w:szCs w:val="21"/>
                <w:lang w:val="en-US" w:eastAsia="zh-CN"/>
              </w:rPr>
              <w:t>火云龙）主</w:t>
            </w:r>
            <w:r>
              <w:rPr>
                <w:rStyle w:val="19"/>
                <w:rFonts w:hint="eastAsia" w:ascii="Times New Roman" w:hAnsi="Times New Roman" w:eastAsia="宋体" w:cs="Times New Roman"/>
                <w:color w:val="auto"/>
                <w:sz w:val="21"/>
                <w:szCs w:val="21"/>
                <w:lang w:eastAsia="zh-CN"/>
              </w:rPr>
              <w:t>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180255</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val="en-US" w:eastAsia="zh-CN"/>
              </w:rPr>
              <w:t xml:space="preserve"> </w:t>
            </w:r>
            <w:r>
              <w:rPr>
                <w:rStyle w:val="19"/>
                <w:rFonts w:hint="eastAsia" w:cs="Times New Roman"/>
                <w:color w:val="auto"/>
                <w:sz w:val="21"/>
                <w:szCs w:val="21"/>
                <w:lang w:val="en-US" w:eastAsia="zh-CN"/>
              </w:rPr>
              <w:t>20</w:t>
            </w:r>
            <w:r>
              <w:rPr>
                <w:rStyle w:val="19"/>
                <w:rFonts w:hint="eastAsia" w:ascii="Times New Roman" w:hAnsi="Times New Roman" w:eastAsia="宋体" w:cs="Times New Roman"/>
                <w:color w:val="auto"/>
                <w:sz w:val="21"/>
                <w:szCs w:val="21"/>
                <w:lang w:val="en-US" w:eastAsia="zh-CN"/>
              </w:rPr>
              <w:t xml:space="preserve">0套        </w:t>
            </w:r>
            <w:r>
              <w:rPr>
                <w:rStyle w:val="19"/>
                <w:rFonts w:hint="eastAsia" w:cs="Times New Roman"/>
                <w:color w:val="auto"/>
                <w:sz w:val="21"/>
                <w:szCs w:val="21"/>
                <w:lang w:val="en-US" w:eastAsia="zh-CN"/>
              </w:rPr>
              <w:t xml:space="preserve">  </w:t>
            </w:r>
            <w:r>
              <w:rPr>
                <w:rStyle w:val="19"/>
                <w:rFonts w:hint="eastAsia" w:ascii="Times New Roman" w:hAnsi="Times New Roman" w:eastAsia="宋体" w:cs="Times New Roman"/>
                <w:color w:val="auto"/>
                <w:sz w:val="21"/>
                <w:szCs w:val="21"/>
                <w:lang w:val="en-US" w:eastAsia="zh-CN"/>
              </w:rPr>
              <w:t>202</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0</w:t>
            </w:r>
            <w:r>
              <w:rPr>
                <w:rStyle w:val="19"/>
                <w:rFonts w:hint="eastAsia" w:cs="Times New Roman"/>
                <w:color w:val="auto"/>
                <w:sz w:val="21"/>
                <w:szCs w:val="21"/>
                <w:lang w:val="en-US" w:eastAsia="zh-CN"/>
              </w:rPr>
              <w:t>6.01</w:t>
            </w:r>
            <w:r>
              <w:rPr>
                <w:rStyle w:val="19"/>
                <w:rFonts w:hint="eastAsia" w:ascii="Times New Roman" w:hAnsi="Times New Roman" w:eastAsia="宋体" w:cs="Times New Roman"/>
                <w:color w:val="auto"/>
                <w:sz w:val="21"/>
                <w:szCs w:val="21"/>
              </w:rPr>
              <w:t xml:space="preserve"> </w:t>
            </w:r>
            <w:r>
              <w:rPr>
                <w:rStyle w:val="19"/>
                <w:rFonts w:hint="eastAsia" w:ascii="Times New Roman" w:hAnsi="Times New Roman" w:eastAsia="宋体" w:cs="Times New Roman"/>
                <w:color w:val="auto"/>
                <w:sz w:val="21"/>
                <w:szCs w:val="21"/>
                <w:lang w:val="en-US" w:eastAsia="zh-CN"/>
              </w:rPr>
              <w:t xml:space="preserve">  202</w:t>
            </w:r>
            <w:r>
              <w:rPr>
                <w:rStyle w:val="19"/>
                <w:rFonts w:hint="eastAsia"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06</w:t>
            </w:r>
            <w:r>
              <w:rPr>
                <w:rStyle w:val="19"/>
                <w:rFonts w:hint="eastAsia" w:ascii="Times New Roman" w:hAnsi="Times New Roman" w:eastAsia="宋体" w:cs="Times New Roman"/>
                <w:color w:val="auto"/>
                <w:sz w:val="21"/>
                <w:szCs w:val="21"/>
              </w:rPr>
              <w:t>.</w:t>
            </w:r>
            <w:r>
              <w:rPr>
                <w:rStyle w:val="19"/>
                <w:rFonts w:hint="eastAsia" w:cs="Times New Roman"/>
                <w:color w:val="auto"/>
                <w:sz w:val="21"/>
                <w:szCs w:val="21"/>
                <w:lang w:val="en-US" w:eastAsia="zh-CN"/>
              </w:rPr>
              <w:t>28</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rPr>
              <w:t>……………</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现场观察产品生产工艺：</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零部件检验 ——下料——冲压端子—中接—配线组合、组缠---检验---包装入库</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需确认/特殊过程：无</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关键过程：</w:t>
            </w:r>
            <w:r>
              <w:rPr>
                <w:rStyle w:val="19"/>
                <w:rFonts w:hint="eastAsia" w:ascii="Times New Roman" w:hAnsi="Times New Roman" w:eastAsia="宋体" w:cs="Times New Roman"/>
                <w:color w:val="auto"/>
                <w:sz w:val="21"/>
                <w:szCs w:val="21"/>
                <w:lang w:val="en-US" w:eastAsia="zh-CN"/>
              </w:rPr>
              <w:t>配线组合、组缠</w:t>
            </w:r>
            <w:r>
              <w:rPr>
                <w:rStyle w:val="19"/>
                <w:rFonts w:hint="eastAsia" w:eastAsia="宋体" w:cs="Times New Roman"/>
                <w:color w:val="auto"/>
                <w:sz w:val="21"/>
                <w:szCs w:val="21"/>
                <w:lang w:val="en-US" w:eastAsia="zh-CN"/>
              </w:rPr>
              <w:t>过程</w:t>
            </w:r>
          </w:p>
          <w:p>
            <w:pPr>
              <w:rPr>
                <w:rStyle w:val="19"/>
                <w:rFonts w:hint="eastAsia" w:ascii="Times New Roman" w:hAnsi="Times New Roman" w:eastAsia="宋体" w:cs="Times New Roman"/>
                <w:color w:val="auto"/>
                <w:sz w:val="21"/>
                <w:szCs w:val="21"/>
              </w:rPr>
            </w:pP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查看现场：</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rPr>
              <w:t>生产现场观察</w:t>
            </w:r>
            <w:r>
              <w:rPr>
                <w:rStyle w:val="19"/>
                <w:rFonts w:hint="eastAsia" w:ascii="Times New Roman" w:hAnsi="Times New Roman" w:eastAsia="宋体" w:cs="Times New Roman"/>
                <w:color w:val="auto"/>
                <w:sz w:val="21"/>
                <w:szCs w:val="21"/>
                <w:lang w:eastAsia="zh-CN"/>
              </w:rPr>
              <w:t>在进行</w:t>
            </w:r>
            <w:r>
              <w:rPr>
                <w:rStyle w:val="19"/>
                <w:rFonts w:hint="eastAsia" w:ascii="Times New Roman" w:hAnsi="Times New Roman" w:eastAsia="宋体" w:cs="Times New Roman"/>
                <w:color w:val="auto"/>
                <w:sz w:val="21"/>
                <w:szCs w:val="21"/>
              </w:rPr>
              <w:t>正常</w:t>
            </w:r>
            <w:r>
              <w:rPr>
                <w:rStyle w:val="19"/>
                <w:rFonts w:hint="eastAsia" w:ascii="Times New Roman" w:hAnsi="Times New Roman" w:eastAsia="宋体" w:cs="Times New Roman"/>
                <w:color w:val="auto"/>
                <w:sz w:val="21"/>
                <w:szCs w:val="21"/>
                <w:lang w:eastAsia="zh-CN"/>
              </w:rPr>
              <w:t>产品生产，</w:t>
            </w:r>
            <w:r>
              <w:rPr>
                <w:rStyle w:val="19"/>
                <w:rFonts w:hint="eastAsia" w:ascii="Times New Roman" w:hAnsi="Times New Roman" w:eastAsia="宋体" w:cs="Times New Roman"/>
                <w:color w:val="auto"/>
                <w:sz w:val="21"/>
                <w:szCs w:val="21"/>
              </w:rPr>
              <w:t>查看生产情况</w:t>
            </w:r>
            <w:r>
              <w:rPr>
                <w:rStyle w:val="19"/>
                <w:rFonts w:hint="eastAsia" w:ascii="Times New Roman" w:hAnsi="Times New Roman" w:eastAsia="宋体" w:cs="Times New Roman"/>
                <w:color w:val="auto"/>
                <w:sz w:val="21"/>
                <w:szCs w:val="21"/>
                <w:lang w:eastAsia="zh-CN"/>
              </w:rPr>
              <w:t>：</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rPr>
              <w:t>查看工序：</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val="en-US" w:eastAsia="zh-CN"/>
              </w:rPr>
              <w:t>1、下料</w:t>
            </w:r>
            <w:r>
              <w:rPr>
                <w:rStyle w:val="19"/>
                <w:rFonts w:hint="eastAsia" w:ascii="Times New Roman" w:hAnsi="Times New Roman" w:eastAsia="宋体" w:cs="Times New Roman"/>
                <w:color w:val="auto"/>
                <w:sz w:val="21"/>
                <w:szCs w:val="21"/>
                <w:lang w:eastAsia="zh-CN"/>
              </w:rPr>
              <w:t>工序，</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eastAsia="zh-CN"/>
              </w:rPr>
              <w:t>产品：</w:t>
            </w:r>
            <w:r>
              <w:rPr>
                <w:rStyle w:val="19"/>
                <w:rFonts w:hint="eastAsia" w:cs="Times New Roman"/>
                <w:color w:val="auto"/>
                <w:sz w:val="21"/>
                <w:szCs w:val="21"/>
                <w:lang w:val="en-US" w:eastAsia="zh-CN"/>
              </w:rPr>
              <w:t>主</w:t>
            </w:r>
            <w:r>
              <w:rPr>
                <w:rStyle w:val="19"/>
                <w:rFonts w:hint="eastAsia" w:ascii="Times New Roman" w:hAnsi="Times New Roman" w:eastAsia="宋体" w:cs="Times New Roman"/>
                <w:color w:val="auto"/>
                <w:sz w:val="21"/>
                <w:szCs w:val="21"/>
                <w:lang w:eastAsia="zh-CN"/>
              </w:rPr>
              <w:t>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180282</w:t>
            </w:r>
            <w:r>
              <w:rPr>
                <w:rStyle w:val="19"/>
                <w:rFonts w:hint="eastAsia" w:ascii="Times New Roman" w:hAnsi="Times New Roman" w:eastAsia="宋体" w:cs="Times New Roman"/>
                <w:color w:val="auto"/>
                <w:sz w:val="21"/>
                <w:szCs w:val="21"/>
                <w:lang w:val="en-US" w:eastAsia="zh-CN"/>
              </w:rPr>
              <w:t xml:space="preserve">) </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依据：</w:t>
            </w:r>
            <w:r>
              <w:rPr>
                <w:rStyle w:val="19"/>
                <w:rFonts w:hint="eastAsia" w:cs="Times New Roman"/>
                <w:color w:val="auto"/>
                <w:sz w:val="21"/>
                <w:szCs w:val="21"/>
                <w:lang w:eastAsia="zh-CN"/>
              </w:rPr>
              <w:t>下料</w:t>
            </w:r>
            <w:r>
              <w:rPr>
                <w:rStyle w:val="19"/>
                <w:rFonts w:hint="eastAsia" w:ascii="Times New Roman" w:hAnsi="Times New Roman" w:eastAsia="宋体" w:cs="Times New Roman"/>
                <w:color w:val="auto"/>
                <w:sz w:val="21"/>
                <w:szCs w:val="21"/>
                <w:lang w:eastAsia="zh-CN"/>
              </w:rPr>
              <w:t>作业指导书、产品图纸</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设备：</w:t>
            </w:r>
            <w:r>
              <w:rPr>
                <w:rStyle w:val="19"/>
                <w:rFonts w:hint="eastAsia" w:ascii="Times New Roman" w:hAnsi="Times New Roman" w:eastAsia="宋体" w:cs="Times New Roman"/>
                <w:color w:val="auto"/>
                <w:sz w:val="21"/>
                <w:szCs w:val="21"/>
                <w:lang w:val="en-US" w:eastAsia="zh-CN"/>
              </w:rPr>
              <w:t>电脑剥线机</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操作：根据工艺卡片结合相关技术要求选用绿色、棕色、绿黄、橙色</w:t>
            </w:r>
            <w:r>
              <w:rPr>
                <w:rStyle w:val="19"/>
                <w:rFonts w:hint="eastAsia" w:cs="Times New Roman"/>
                <w:color w:val="auto"/>
                <w:sz w:val="21"/>
                <w:szCs w:val="21"/>
                <w:lang w:eastAsia="zh-CN"/>
              </w:rPr>
              <w:t>、</w:t>
            </w:r>
            <w:r>
              <w:rPr>
                <w:rStyle w:val="19"/>
                <w:rFonts w:hint="eastAsia" w:cs="Times New Roman"/>
                <w:color w:val="auto"/>
                <w:sz w:val="21"/>
                <w:szCs w:val="21"/>
                <w:lang w:val="en-US" w:eastAsia="zh-CN"/>
              </w:rPr>
              <w:t>浅蓝色</w:t>
            </w:r>
            <w:r>
              <w:rPr>
                <w:rStyle w:val="19"/>
                <w:rFonts w:hint="eastAsia" w:ascii="Times New Roman" w:hAnsi="Times New Roman" w:eastAsia="宋体" w:cs="Times New Roman"/>
                <w:color w:val="auto"/>
                <w:sz w:val="21"/>
                <w:szCs w:val="21"/>
                <w:lang w:eastAsia="zh-CN"/>
              </w:rPr>
              <w:t>等线色及线径为</w:t>
            </w:r>
            <w:r>
              <w:rPr>
                <w:rStyle w:val="19"/>
                <w:rFonts w:hint="eastAsia" w:ascii="Times New Roman" w:hAnsi="Times New Roman" w:eastAsia="宋体" w:cs="Times New Roman"/>
                <w:color w:val="auto"/>
                <w:sz w:val="21"/>
                <w:szCs w:val="21"/>
                <w:lang w:val="en-US" w:eastAsia="zh-CN"/>
              </w:rPr>
              <w:t>0.75mm、0.5mm、0.3mm</w:t>
            </w:r>
            <w:r>
              <w:rPr>
                <w:rStyle w:val="19"/>
                <w:rFonts w:hint="eastAsia" w:cs="Times New Roman"/>
                <w:color w:val="auto"/>
                <w:sz w:val="21"/>
                <w:szCs w:val="21"/>
                <w:lang w:val="en-US" w:eastAsia="zh-CN"/>
              </w:rPr>
              <w:t>、2.5mm</w:t>
            </w:r>
            <w:r>
              <w:rPr>
                <w:rStyle w:val="19"/>
                <w:rFonts w:hint="eastAsia" w:ascii="Times New Roman" w:hAnsi="Times New Roman" w:eastAsia="宋体" w:cs="Times New Roman"/>
                <w:color w:val="auto"/>
                <w:sz w:val="21"/>
                <w:szCs w:val="21"/>
                <w:lang w:val="en-US" w:eastAsia="zh-CN"/>
              </w:rPr>
              <w:t>等的电线</w:t>
            </w:r>
            <w:r>
              <w:rPr>
                <w:rStyle w:val="19"/>
                <w:rFonts w:hint="eastAsia" w:ascii="Times New Roman" w:hAnsi="Times New Roman" w:eastAsia="宋体" w:cs="Times New Roman"/>
                <w:color w:val="auto"/>
                <w:sz w:val="21"/>
                <w:szCs w:val="21"/>
                <w:lang w:eastAsia="zh-CN"/>
              </w:rPr>
              <w:t>。根据不同的线色、线径、尺寸、剥头尺寸及计划数量调整机器的设定值。按工艺卡上的要求长度下线，每条线放余长5-6mm，下线后长度比卡片长度长5-10mm。按工艺图上的长度要求和端子的长度开点，（开点位置应从端子顶部测量）开点后露出铜丝尺寸为5-10mm；开点后端子底部到开点位置的尺寸应符合图纸资料的尺寸,公差在±5mm内。</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w:t>
            </w:r>
          </w:p>
          <w:p>
            <w:pPr>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质量控制点：下料尺寸、严防铜丝剥断或剥出铜丝过长或过短。</w:t>
            </w:r>
          </w:p>
          <w:p>
            <w:pPr>
              <w:rPr>
                <w:rStyle w:val="19"/>
                <w:rFonts w:hint="default"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eastAsia="zh-CN"/>
              </w:rPr>
              <w:t>操作工：</w:t>
            </w:r>
            <w:r>
              <w:rPr>
                <w:rStyle w:val="19"/>
                <w:rFonts w:hint="eastAsia" w:cs="Times New Roman"/>
                <w:color w:val="auto"/>
                <w:sz w:val="21"/>
                <w:szCs w:val="21"/>
                <w:lang w:val="en-US" w:eastAsia="zh-CN"/>
              </w:rPr>
              <w:t>张科</w:t>
            </w:r>
          </w:p>
          <w:p>
            <w:pPr>
              <w:rPr>
                <w:rStyle w:val="19"/>
                <w:rFonts w:hint="eastAsia" w:ascii="Times New Roman" w:hAnsi="Times New Roman" w:eastAsia="宋体" w:cs="Times New Roman"/>
                <w:color w:val="auto"/>
                <w:sz w:val="21"/>
                <w:szCs w:val="21"/>
                <w:lang w:eastAsia="zh-CN"/>
              </w:rPr>
            </w:pP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2</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eastAsia="zh-CN"/>
              </w:rPr>
              <w:t>冲压端子</w:t>
            </w:r>
            <w:r>
              <w:rPr>
                <w:rStyle w:val="19"/>
                <w:rFonts w:hint="eastAsia" w:ascii="Times New Roman" w:hAnsi="Times New Roman" w:eastAsia="宋体" w:cs="Times New Roman"/>
                <w:color w:val="auto"/>
                <w:sz w:val="21"/>
                <w:szCs w:val="21"/>
              </w:rPr>
              <w:t>工序</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rPr>
              <w:t>产品：</w:t>
            </w:r>
            <w:r>
              <w:rPr>
                <w:rStyle w:val="19"/>
                <w:rFonts w:hint="eastAsia" w:cs="Times New Roman"/>
                <w:color w:val="auto"/>
                <w:sz w:val="21"/>
                <w:szCs w:val="21"/>
                <w:lang w:eastAsia="zh-CN"/>
              </w:rPr>
              <w:t>（</w:t>
            </w:r>
            <w:r>
              <w:rPr>
                <w:rStyle w:val="19"/>
                <w:rFonts w:hint="eastAsia" w:cs="Times New Roman"/>
                <w:color w:val="auto"/>
                <w:sz w:val="21"/>
                <w:szCs w:val="21"/>
                <w:lang w:val="en-US" w:eastAsia="zh-CN"/>
              </w:rPr>
              <w:t>火云龙）主</w:t>
            </w:r>
            <w:r>
              <w:rPr>
                <w:rStyle w:val="19"/>
                <w:rFonts w:hint="eastAsia" w:ascii="Times New Roman" w:hAnsi="Times New Roman" w:eastAsia="宋体" w:cs="Times New Roman"/>
                <w:color w:val="auto"/>
                <w:sz w:val="21"/>
                <w:szCs w:val="21"/>
                <w:lang w:eastAsia="zh-CN"/>
              </w:rPr>
              <w:t>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180255</w:t>
            </w:r>
            <w:r>
              <w:rPr>
                <w:rStyle w:val="19"/>
                <w:rFonts w:hint="eastAsia" w:ascii="Times New Roman" w:hAnsi="Times New Roman" w:eastAsia="宋体" w:cs="Times New Roman"/>
                <w:color w:val="auto"/>
                <w:sz w:val="21"/>
                <w:szCs w:val="21"/>
                <w:lang w:val="en-US" w:eastAsia="zh-CN"/>
              </w:rPr>
              <w:t xml:space="preserve">) </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依据：作业指导书</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设备：</w:t>
            </w:r>
            <w:r>
              <w:rPr>
                <w:rStyle w:val="19"/>
                <w:rFonts w:hint="eastAsia" w:ascii="Times New Roman" w:hAnsi="Times New Roman" w:eastAsia="宋体" w:cs="Times New Roman"/>
                <w:color w:val="auto"/>
                <w:sz w:val="21"/>
                <w:szCs w:val="21"/>
              </w:rPr>
              <w:t>端子冲压机</w:t>
            </w:r>
          </w:p>
          <w:p>
            <w:pPr>
              <w:rPr>
                <w:rStyle w:val="19"/>
                <w:rFonts w:hint="default"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w:t>
            </w:r>
            <w:r>
              <w:rPr>
                <w:rStyle w:val="19"/>
                <w:rFonts w:hint="eastAsia" w:ascii="Times New Roman" w:hAnsi="Times New Roman" w:eastAsia="宋体" w:cs="Times New Roman"/>
                <w:color w:val="auto"/>
                <w:sz w:val="21"/>
                <w:szCs w:val="21"/>
              </w:rPr>
              <w:t>查看实物与卡片上的尺寸、线色、线径是否相符</w:t>
            </w:r>
            <w:r>
              <w:rPr>
                <w:rStyle w:val="19"/>
                <w:rFonts w:hint="eastAsia" w:ascii="Times New Roman" w:hAnsi="Times New Roman" w:eastAsia="宋体" w:cs="Times New Roman"/>
                <w:color w:val="auto"/>
                <w:sz w:val="21"/>
                <w:szCs w:val="21"/>
                <w:lang w:eastAsia="zh-CN"/>
              </w:rPr>
              <w:t>。按生产数据图要求，将</w:t>
            </w:r>
            <w:r>
              <w:rPr>
                <w:rStyle w:val="19"/>
                <w:rFonts w:hint="eastAsia" w:cs="Times New Roman"/>
                <w:color w:val="auto"/>
                <w:sz w:val="21"/>
                <w:szCs w:val="21"/>
                <w:lang w:val="en-US" w:eastAsia="zh-CN"/>
              </w:rPr>
              <w:t>3980m</w:t>
            </w:r>
            <w:r>
              <w:rPr>
                <w:rStyle w:val="19"/>
                <w:rFonts w:hint="eastAsia" w:ascii="Times New Roman" w:hAnsi="Times New Roman" w:eastAsia="宋体" w:cs="Times New Roman"/>
                <w:color w:val="auto"/>
                <w:sz w:val="21"/>
                <w:szCs w:val="21"/>
                <w:lang w:val="en-US" w:eastAsia="zh-CN"/>
              </w:rPr>
              <w:t>m</w:t>
            </w:r>
            <w:r>
              <w:rPr>
                <w:rStyle w:val="19"/>
                <w:rFonts w:hint="eastAsia" w:cs="Times New Roman"/>
                <w:color w:val="auto"/>
                <w:sz w:val="21"/>
                <w:szCs w:val="21"/>
                <w:lang w:val="en-US" w:eastAsia="zh-CN"/>
              </w:rPr>
              <w:t>橙</w:t>
            </w:r>
            <w:r>
              <w:rPr>
                <w:rStyle w:val="19"/>
                <w:rFonts w:hint="eastAsia" w:ascii="Times New Roman" w:hAnsi="Times New Roman" w:eastAsia="宋体" w:cs="Times New Roman"/>
                <w:color w:val="auto"/>
                <w:sz w:val="21"/>
                <w:szCs w:val="21"/>
                <w:lang w:val="en-US" w:eastAsia="zh-CN"/>
              </w:rPr>
              <w:t>色的电线的三个接头上冲压上对应的端子。中分</w:t>
            </w:r>
            <w:r>
              <w:rPr>
                <w:rStyle w:val="19"/>
                <w:rFonts w:hint="eastAsia" w:cs="Times New Roman"/>
                <w:color w:val="auto"/>
                <w:sz w:val="21"/>
                <w:szCs w:val="21"/>
                <w:lang w:val="en-US" w:eastAsia="zh-CN"/>
              </w:rPr>
              <w:t>210mm接210mm两</w:t>
            </w:r>
            <w:r>
              <w:rPr>
                <w:rStyle w:val="19"/>
                <w:rFonts w:hint="eastAsia" w:ascii="Times New Roman" w:hAnsi="Times New Roman" w:eastAsia="宋体" w:cs="Times New Roman"/>
                <w:color w:val="auto"/>
                <w:sz w:val="21"/>
                <w:szCs w:val="21"/>
                <w:lang w:val="en-US" w:eastAsia="zh-CN"/>
              </w:rPr>
              <w:t>根，</w:t>
            </w:r>
            <w:r>
              <w:rPr>
                <w:rStyle w:val="19"/>
                <w:rFonts w:hint="eastAsia" w:cs="Times New Roman"/>
                <w:color w:val="auto"/>
                <w:sz w:val="21"/>
                <w:szCs w:val="21"/>
                <w:lang w:val="en-US" w:eastAsia="zh-CN"/>
              </w:rPr>
              <w:t>1根</w:t>
            </w:r>
            <w:r>
              <w:rPr>
                <w:rStyle w:val="19"/>
                <w:rFonts w:hint="eastAsia" w:ascii="Times New Roman" w:hAnsi="Times New Roman" w:eastAsia="宋体" w:cs="Times New Roman"/>
                <w:color w:val="auto"/>
                <w:sz w:val="21"/>
                <w:szCs w:val="21"/>
                <w:lang w:val="en-US" w:eastAsia="zh-CN"/>
              </w:rPr>
              <w:t>扎2.8-</w:t>
            </w:r>
            <w:r>
              <w:rPr>
                <w:rStyle w:val="19"/>
                <w:rFonts w:hint="eastAsia" w:cs="Times New Roman"/>
                <w:color w:val="auto"/>
                <w:sz w:val="21"/>
                <w:szCs w:val="21"/>
                <w:lang w:val="en-US" w:eastAsia="zh-CN"/>
              </w:rPr>
              <w:t>11</w:t>
            </w:r>
            <w:r>
              <w:rPr>
                <w:rStyle w:val="19"/>
                <w:rFonts w:hint="eastAsia" w:ascii="Times New Roman" w:hAnsi="Times New Roman" w:eastAsia="宋体" w:cs="Times New Roman"/>
                <w:color w:val="auto"/>
                <w:sz w:val="21"/>
                <w:szCs w:val="21"/>
                <w:lang w:val="en-US" w:eastAsia="zh-CN"/>
              </w:rPr>
              <w:t>的端子</w:t>
            </w:r>
            <w:r>
              <w:rPr>
                <w:rStyle w:val="19"/>
                <w:rFonts w:hint="eastAsia" w:cs="Times New Roman"/>
                <w:color w:val="auto"/>
                <w:sz w:val="21"/>
                <w:szCs w:val="21"/>
                <w:lang w:val="en-US" w:eastAsia="zh-CN"/>
              </w:rPr>
              <w:t>，另1根扎221-4.0</w:t>
            </w:r>
            <w:r>
              <w:rPr>
                <w:rStyle w:val="19"/>
                <w:rFonts w:hint="eastAsia" w:ascii="Times New Roman" w:hAnsi="Times New Roman" w:eastAsia="宋体" w:cs="Times New Roman"/>
                <w:color w:val="auto"/>
                <w:sz w:val="21"/>
                <w:szCs w:val="21"/>
                <w:lang w:val="en-US" w:eastAsia="zh-CN"/>
              </w:rPr>
              <w:t>的端子。</w:t>
            </w:r>
          </w:p>
          <w:p>
            <w:pPr>
              <w:rPr>
                <w:rFonts w:hint="eastAsia"/>
                <w:lang w:val="en-US" w:eastAsia="zh-CN"/>
              </w:rPr>
            </w:pPr>
            <w:r>
              <w:rPr>
                <w:rStyle w:val="19"/>
                <w:rFonts w:hint="eastAsia" w:ascii="Times New Roman" w:hAnsi="Times New Roman" w:eastAsia="宋体" w:cs="Times New Roman"/>
                <w:color w:val="auto"/>
                <w:sz w:val="21"/>
                <w:szCs w:val="21"/>
                <w:lang w:val="en-US" w:eastAsia="zh-CN"/>
              </w:rPr>
              <w:t>主要工艺控制点：端子与接头压接紧实，拉脱力</w:t>
            </w:r>
            <w:r>
              <w:rPr>
                <w:rStyle w:val="19"/>
                <w:rFonts w:hint="eastAsia" w:cs="Times New Roman"/>
                <w:color w:val="auto"/>
                <w:sz w:val="21"/>
                <w:szCs w:val="21"/>
                <w:lang w:val="en-US" w:eastAsia="zh-CN"/>
              </w:rPr>
              <w:t>≥70N</w:t>
            </w:r>
            <w:r>
              <w:rPr>
                <w:rStyle w:val="19"/>
                <w:rFonts w:hint="eastAsia" w:ascii="Times New Roman" w:hAnsi="Times New Roman" w:eastAsia="宋体" w:cs="Times New Roman"/>
                <w:color w:val="auto"/>
                <w:sz w:val="21"/>
                <w:szCs w:val="21"/>
                <w:lang w:val="en-US" w:eastAsia="zh-CN"/>
              </w:rPr>
              <w:t>技术要求</w:t>
            </w:r>
            <w:r>
              <w:rPr>
                <w:rStyle w:val="19"/>
                <w:rFonts w:hint="eastAsia" w:cs="Times New Roman"/>
                <w:color w:val="auto"/>
                <w:sz w:val="21"/>
                <w:szCs w:val="21"/>
                <w:lang w:val="en-US" w:eastAsia="zh-CN"/>
              </w:rPr>
              <w:t>，现场查看</w:t>
            </w:r>
            <w:r>
              <w:rPr>
                <w:rStyle w:val="19"/>
                <w:rFonts w:hint="eastAsia" w:ascii="Times New Roman" w:hAnsi="Times New Roman" w:eastAsia="宋体" w:cs="Times New Roman"/>
                <w:color w:val="auto"/>
                <w:sz w:val="21"/>
                <w:szCs w:val="21"/>
                <w:lang w:val="en-US" w:eastAsia="zh-CN"/>
              </w:rPr>
              <w:t>拉脱力</w:t>
            </w:r>
            <w:r>
              <w:rPr>
                <w:rStyle w:val="19"/>
                <w:rFonts w:hint="eastAsia" w:cs="Times New Roman"/>
                <w:color w:val="auto"/>
                <w:sz w:val="21"/>
                <w:szCs w:val="21"/>
                <w:lang w:val="en-US" w:eastAsia="zh-CN"/>
              </w:rPr>
              <w:t>达到要求</w:t>
            </w:r>
            <w:r>
              <w:rPr>
                <w:rStyle w:val="19"/>
                <w:rFonts w:hint="eastAsia" w:ascii="Times New Roman" w:hAnsi="Times New Roman" w:eastAsia="宋体" w:cs="Times New Roman"/>
                <w:color w:val="auto"/>
                <w:sz w:val="21"/>
                <w:szCs w:val="21"/>
                <w:lang w:val="en-US" w:eastAsia="zh-CN"/>
              </w:rPr>
              <w:t>。</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操作工：陈泽英</w:t>
            </w:r>
          </w:p>
          <w:p>
            <w:pPr>
              <w:pStyle w:val="11"/>
              <w:rPr>
                <w:rFonts w:hint="eastAsia"/>
                <w:lang w:val="en-US" w:eastAsia="zh-CN"/>
              </w:rPr>
            </w:pP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3</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中接</w:t>
            </w:r>
            <w:r>
              <w:rPr>
                <w:rStyle w:val="19"/>
                <w:rFonts w:hint="eastAsia" w:ascii="Times New Roman" w:hAnsi="Times New Roman" w:eastAsia="宋体" w:cs="Times New Roman"/>
                <w:color w:val="auto"/>
                <w:sz w:val="21"/>
                <w:szCs w:val="21"/>
              </w:rPr>
              <w:t>工序</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rPr>
              <w:t>产品：</w:t>
            </w:r>
            <w:r>
              <w:rPr>
                <w:rStyle w:val="19"/>
                <w:rFonts w:hint="eastAsia" w:ascii="Times New Roman" w:hAnsi="Times New Roman" w:eastAsia="宋体" w:cs="Times New Roman"/>
                <w:color w:val="auto"/>
                <w:sz w:val="21"/>
                <w:szCs w:val="21"/>
                <w:lang w:eastAsia="zh-CN"/>
              </w:rPr>
              <w:t>主电缆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180285</w:t>
            </w:r>
            <w:r>
              <w:rPr>
                <w:rStyle w:val="19"/>
                <w:rFonts w:hint="eastAsia" w:ascii="Times New Roman" w:hAnsi="Times New Roman" w:eastAsia="宋体" w:cs="Times New Roman"/>
                <w:color w:val="auto"/>
                <w:sz w:val="21"/>
                <w:szCs w:val="21"/>
                <w:lang w:val="en-US" w:eastAsia="zh-CN"/>
              </w:rPr>
              <w:t xml:space="preserve">) </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依据：</w:t>
            </w:r>
            <w:r>
              <w:rPr>
                <w:rStyle w:val="19"/>
                <w:rFonts w:hint="eastAsia" w:cs="Times New Roman"/>
                <w:color w:val="auto"/>
                <w:sz w:val="21"/>
                <w:szCs w:val="21"/>
                <w:lang w:val="en-US" w:eastAsia="zh-CN"/>
              </w:rPr>
              <w:t>中铆</w:t>
            </w:r>
            <w:r>
              <w:rPr>
                <w:rStyle w:val="19"/>
                <w:rFonts w:hint="eastAsia" w:ascii="Times New Roman" w:hAnsi="Times New Roman" w:eastAsia="宋体" w:cs="Times New Roman"/>
                <w:color w:val="auto"/>
                <w:sz w:val="21"/>
                <w:szCs w:val="21"/>
                <w:lang w:val="en-US" w:eastAsia="zh-CN"/>
              </w:rPr>
              <w:t>作业指导书、生产数据图</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设备：</w:t>
            </w:r>
            <w:r>
              <w:rPr>
                <w:rStyle w:val="19"/>
                <w:rFonts w:hint="eastAsia" w:ascii="Times New Roman" w:hAnsi="Times New Roman" w:eastAsia="宋体" w:cs="Times New Roman"/>
                <w:color w:val="auto"/>
                <w:sz w:val="21"/>
                <w:szCs w:val="21"/>
                <w:lang w:eastAsia="zh-CN"/>
              </w:rPr>
              <w:t>铜带机</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w:t>
            </w:r>
            <w:r>
              <w:rPr>
                <w:rStyle w:val="19"/>
                <w:rFonts w:hint="eastAsia" w:ascii="Times New Roman" w:hAnsi="Times New Roman" w:eastAsia="宋体" w:cs="Times New Roman"/>
                <w:color w:val="auto"/>
                <w:sz w:val="21"/>
                <w:szCs w:val="21"/>
              </w:rPr>
              <w:t>查看实物与卡片上的尺寸、线色、线径是否相符</w:t>
            </w:r>
            <w:r>
              <w:rPr>
                <w:rStyle w:val="19"/>
                <w:rFonts w:hint="eastAsia" w:ascii="Times New Roman" w:hAnsi="Times New Roman" w:eastAsia="宋体" w:cs="Times New Roman"/>
                <w:color w:val="auto"/>
                <w:sz w:val="21"/>
                <w:szCs w:val="21"/>
                <w:lang w:eastAsia="zh-CN"/>
              </w:rPr>
              <w:t>，</w:t>
            </w:r>
            <w:r>
              <w:rPr>
                <w:rStyle w:val="19"/>
                <w:rFonts w:hint="eastAsia" w:ascii="Times New Roman" w:hAnsi="Times New Roman" w:eastAsia="宋体" w:cs="Times New Roman"/>
                <w:color w:val="auto"/>
                <w:sz w:val="21"/>
                <w:szCs w:val="21"/>
              </w:rPr>
              <w:t>查看其开线后露出铜丝尺寸是否符合规定要求5-7mm</w:t>
            </w:r>
            <w:r>
              <w:rPr>
                <w:rStyle w:val="19"/>
                <w:rFonts w:hint="eastAsia" w:ascii="Times New Roman" w:hAnsi="Times New Roman" w:eastAsia="宋体" w:cs="Times New Roman"/>
                <w:color w:val="auto"/>
                <w:sz w:val="21"/>
                <w:szCs w:val="21"/>
                <w:lang w:eastAsia="zh-CN"/>
              </w:rPr>
              <w:t>，将各色线用剥口钳剥口，找出与之相应的接头，放入铜带机模口压接铜扣。</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主要工艺控制点：</w:t>
            </w:r>
            <w:r>
              <w:rPr>
                <w:rStyle w:val="19"/>
                <w:rFonts w:hint="eastAsia" w:ascii="Times New Roman" w:hAnsi="Times New Roman" w:eastAsia="宋体" w:cs="Times New Roman"/>
                <w:color w:val="auto"/>
                <w:sz w:val="21"/>
                <w:szCs w:val="21"/>
                <w:lang w:eastAsia="zh-CN"/>
              </w:rPr>
              <w:t>中铆压接端子必须成型美观，压接面呈“M”型</w:t>
            </w:r>
            <w:r>
              <w:rPr>
                <w:rStyle w:val="19"/>
                <w:rFonts w:hint="eastAsia" w:ascii="Times New Roman" w:hAnsi="Times New Roman" w:eastAsia="宋体" w:cs="Times New Roman"/>
                <w:color w:val="auto"/>
                <w:sz w:val="21"/>
                <w:szCs w:val="21"/>
                <w:lang w:val="en-US" w:eastAsia="zh-CN"/>
              </w:rPr>
              <w:t>。</w:t>
            </w:r>
            <w:r>
              <w:rPr>
                <w:rStyle w:val="19"/>
                <w:rFonts w:hint="eastAsia" w:ascii="Times New Roman" w:hAnsi="Times New Roman" w:eastAsia="宋体" w:cs="Times New Roman"/>
                <w:color w:val="auto"/>
                <w:sz w:val="21"/>
                <w:szCs w:val="21"/>
                <w:lang w:eastAsia="zh-CN"/>
              </w:rPr>
              <w:t>压接必须到位、紧实。不得有压断铜丝或铜丝外露现象。</w:t>
            </w:r>
            <w:r>
              <w:rPr>
                <w:rStyle w:val="19"/>
                <w:rFonts w:hint="eastAsia" w:ascii="Times New Roman" w:hAnsi="Times New Roman" w:eastAsia="宋体" w:cs="Times New Roman"/>
                <w:color w:val="auto"/>
                <w:sz w:val="21"/>
                <w:szCs w:val="21"/>
                <w:lang w:val="en-US" w:eastAsia="zh-CN"/>
              </w:rPr>
              <w:t>拉脱力</w:t>
            </w:r>
            <w:r>
              <w:rPr>
                <w:rStyle w:val="19"/>
                <w:rFonts w:hint="eastAsia" w:cs="Times New Roman"/>
                <w:color w:val="auto"/>
                <w:sz w:val="21"/>
                <w:szCs w:val="21"/>
                <w:lang w:val="en-US" w:eastAsia="zh-CN"/>
              </w:rPr>
              <w:t>≥70N</w:t>
            </w:r>
            <w:r>
              <w:rPr>
                <w:rStyle w:val="19"/>
                <w:rFonts w:hint="eastAsia" w:ascii="Times New Roman" w:hAnsi="Times New Roman" w:eastAsia="宋体" w:cs="Times New Roman"/>
                <w:color w:val="auto"/>
                <w:sz w:val="21"/>
                <w:szCs w:val="21"/>
                <w:lang w:val="en-US" w:eastAsia="zh-CN"/>
              </w:rPr>
              <w:t>技术要求</w:t>
            </w:r>
            <w:r>
              <w:rPr>
                <w:rStyle w:val="19"/>
                <w:rFonts w:hint="eastAsia" w:cs="Times New Roman"/>
                <w:color w:val="auto"/>
                <w:sz w:val="21"/>
                <w:szCs w:val="21"/>
                <w:lang w:val="en-US" w:eastAsia="zh-CN"/>
              </w:rPr>
              <w:t>，现场查看</w:t>
            </w:r>
            <w:r>
              <w:rPr>
                <w:rStyle w:val="19"/>
                <w:rFonts w:hint="eastAsia" w:ascii="Times New Roman" w:hAnsi="Times New Roman" w:eastAsia="宋体" w:cs="Times New Roman"/>
                <w:color w:val="auto"/>
                <w:sz w:val="21"/>
                <w:szCs w:val="21"/>
                <w:lang w:val="en-US" w:eastAsia="zh-CN"/>
              </w:rPr>
              <w:t>拉脱力</w:t>
            </w:r>
            <w:r>
              <w:rPr>
                <w:rStyle w:val="19"/>
                <w:rFonts w:hint="eastAsia" w:cs="Times New Roman"/>
                <w:color w:val="auto"/>
                <w:sz w:val="21"/>
                <w:szCs w:val="21"/>
                <w:lang w:val="en-US" w:eastAsia="zh-CN"/>
              </w:rPr>
              <w:t>达到要求，操作符合质量要求</w:t>
            </w:r>
            <w:r>
              <w:rPr>
                <w:rStyle w:val="19"/>
                <w:rFonts w:hint="eastAsia" w:ascii="Times New Roman" w:hAnsi="Times New Roman" w:eastAsia="宋体" w:cs="Times New Roman"/>
                <w:color w:val="auto"/>
                <w:sz w:val="21"/>
                <w:szCs w:val="21"/>
                <w:lang w:eastAsia="zh-CN"/>
              </w:rPr>
              <w:t>。</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操作工：周志勇</w:t>
            </w:r>
          </w:p>
          <w:p>
            <w:pPr>
              <w:rPr>
                <w:rStyle w:val="19"/>
                <w:rFonts w:hint="eastAsia" w:ascii="Times New Roman" w:hAnsi="Times New Roman" w:eastAsia="宋体" w:cs="Times New Roman"/>
                <w:color w:val="auto"/>
                <w:sz w:val="21"/>
                <w:szCs w:val="21"/>
                <w:lang w:val="en-US" w:eastAsia="zh-CN"/>
              </w:rPr>
            </w:pP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4</w:t>
            </w:r>
            <w:r>
              <w:rPr>
                <w:rStyle w:val="19"/>
                <w:rFonts w:hint="eastAsia" w:ascii="Times New Roman" w:hAnsi="Times New Roman" w:eastAsia="宋体" w:cs="Times New Roman"/>
                <w:color w:val="auto"/>
                <w:sz w:val="21"/>
                <w:szCs w:val="21"/>
              </w:rPr>
              <w:t>、</w:t>
            </w:r>
            <w:r>
              <w:rPr>
                <w:rStyle w:val="19"/>
                <w:rFonts w:hint="eastAsia" w:ascii="Times New Roman" w:hAnsi="Times New Roman" w:eastAsia="宋体" w:cs="Times New Roman"/>
                <w:color w:val="auto"/>
                <w:sz w:val="21"/>
                <w:szCs w:val="21"/>
                <w:lang w:val="en-US" w:eastAsia="zh-CN"/>
              </w:rPr>
              <w:t>配线组合、组缠</w:t>
            </w:r>
            <w:r>
              <w:rPr>
                <w:rStyle w:val="19"/>
                <w:rFonts w:hint="eastAsia" w:ascii="Times New Roman" w:hAnsi="Times New Roman" w:eastAsia="宋体" w:cs="Times New Roman"/>
                <w:color w:val="auto"/>
                <w:sz w:val="21"/>
                <w:szCs w:val="21"/>
              </w:rPr>
              <w:t>工序</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rPr>
              <w:t>产品：</w:t>
            </w:r>
            <w:r>
              <w:rPr>
                <w:rStyle w:val="19"/>
                <w:rFonts w:hint="eastAsia" w:ascii="Times New Roman" w:hAnsi="Times New Roman" w:eastAsia="宋体" w:cs="Times New Roman"/>
                <w:color w:val="auto"/>
                <w:sz w:val="21"/>
                <w:szCs w:val="21"/>
                <w:lang w:eastAsia="zh-CN"/>
              </w:rPr>
              <w:t>主电缆</w:t>
            </w:r>
            <w:r>
              <w:rPr>
                <w:rStyle w:val="19"/>
                <w:rFonts w:hint="eastAsia" w:ascii="Times New Roman" w:hAnsi="Times New Roman" w:eastAsia="宋体" w:cs="Times New Roman"/>
                <w:color w:val="auto"/>
                <w:sz w:val="21"/>
                <w:szCs w:val="21"/>
                <w:lang w:val="en-US" w:eastAsia="zh-CN"/>
              </w:rPr>
              <w:t>(2041</w:t>
            </w:r>
            <w:r>
              <w:rPr>
                <w:rStyle w:val="19"/>
                <w:rFonts w:hint="eastAsia" w:cs="Times New Roman"/>
                <w:color w:val="auto"/>
                <w:sz w:val="21"/>
                <w:szCs w:val="21"/>
                <w:lang w:val="en-US" w:eastAsia="zh-CN"/>
              </w:rPr>
              <w:t>180285</w:t>
            </w:r>
            <w:r>
              <w:rPr>
                <w:rStyle w:val="19"/>
                <w:rFonts w:hint="eastAsia" w:ascii="Times New Roman" w:hAnsi="Times New Roman" w:eastAsia="宋体" w:cs="Times New Roman"/>
                <w:color w:val="auto"/>
                <w:sz w:val="21"/>
                <w:szCs w:val="21"/>
                <w:lang w:val="en-US" w:eastAsia="zh-CN"/>
              </w:rPr>
              <w:t xml:space="preserve">)  </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依据：</w:t>
            </w:r>
            <w:r>
              <w:rPr>
                <w:rStyle w:val="19"/>
                <w:rFonts w:hint="eastAsia" w:cs="Times New Roman"/>
                <w:color w:val="auto"/>
                <w:sz w:val="21"/>
                <w:szCs w:val="21"/>
                <w:lang w:val="en-US" w:eastAsia="zh-CN"/>
              </w:rPr>
              <w:t>配线</w:t>
            </w:r>
            <w:r>
              <w:rPr>
                <w:rStyle w:val="19"/>
                <w:rFonts w:hint="eastAsia" w:ascii="Times New Roman" w:hAnsi="Times New Roman" w:eastAsia="宋体" w:cs="Times New Roman"/>
                <w:color w:val="auto"/>
                <w:sz w:val="21"/>
                <w:szCs w:val="21"/>
                <w:lang w:val="en-US" w:eastAsia="zh-CN"/>
              </w:rPr>
              <w:t>作业指导书、生产图</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val="en-US" w:eastAsia="zh-CN"/>
              </w:rPr>
              <w:t>设备</w:t>
            </w:r>
            <w:r>
              <w:rPr>
                <w:rStyle w:val="19"/>
                <w:rFonts w:hint="eastAsia" w:cs="Times New Roman"/>
                <w:color w:val="auto"/>
                <w:sz w:val="21"/>
                <w:szCs w:val="21"/>
                <w:lang w:val="en-US" w:eastAsia="zh-CN"/>
              </w:rPr>
              <w:t>及辅料</w:t>
            </w:r>
            <w:r>
              <w:rPr>
                <w:rStyle w:val="19"/>
                <w:rFonts w:hint="eastAsia" w:ascii="Times New Roman" w:hAnsi="Times New Roman" w:eastAsia="宋体" w:cs="Times New Roman"/>
                <w:color w:val="auto"/>
                <w:sz w:val="21"/>
                <w:szCs w:val="21"/>
                <w:lang w:val="en-US" w:eastAsia="zh-CN"/>
              </w:rPr>
              <w:t>：</w:t>
            </w:r>
            <w:r>
              <w:rPr>
                <w:rStyle w:val="19"/>
                <w:rFonts w:hint="eastAsia" w:cs="Times New Roman"/>
                <w:color w:val="auto"/>
                <w:sz w:val="21"/>
                <w:szCs w:val="21"/>
                <w:lang w:val="en-US" w:eastAsia="zh-CN"/>
              </w:rPr>
              <w:t>操作台、</w:t>
            </w:r>
            <w:r>
              <w:rPr>
                <w:rStyle w:val="19"/>
                <w:rFonts w:hint="eastAsia" w:ascii="Times New Roman" w:hAnsi="Times New Roman" w:eastAsia="宋体" w:cs="Times New Roman"/>
                <w:color w:val="auto"/>
                <w:sz w:val="21"/>
                <w:szCs w:val="21"/>
                <w:lang w:eastAsia="zh-CN"/>
              </w:rPr>
              <w:t>绝缘胶带</w:t>
            </w:r>
            <w:r>
              <w:rPr>
                <w:rStyle w:val="19"/>
                <w:rFonts w:hint="eastAsia" w:cs="Times New Roman"/>
                <w:color w:val="auto"/>
                <w:sz w:val="21"/>
                <w:szCs w:val="21"/>
                <w:lang w:eastAsia="zh-CN"/>
              </w:rPr>
              <w:t>。</w:t>
            </w:r>
          </w:p>
          <w:p>
            <w:pPr>
              <w:rPr>
                <w:rStyle w:val="19"/>
                <w:rFonts w:hint="eastAsia"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w:t>
            </w:r>
            <w:r>
              <w:rPr>
                <w:rStyle w:val="19"/>
                <w:rFonts w:hint="eastAsia" w:ascii="Times New Roman" w:hAnsi="Times New Roman" w:eastAsia="宋体" w:cs="Times New Roman"/>
                <w:color w:val="auto"/>
                <w:sz w:val="21"/>
                <w:szCs w:val="21"/>
                <w:lang w:eastAsia="zh-CN"/>
              </w:rPr>
              <w:t>①检查下线组所备各种线色、尺寸、线径是否与图纸技术要求一致；②检查冲压组每一种线有无漏打、打错、打烂件、外观不合格等现象；③检查中接组的线是否有漏绑、错绑，分支错误等现象</w:t>
            </w:r>
            <w:r>
              <w:rPr>
                <w:rStyle w:val="19"/>
                <w:rFonts w:hint="eastAsia" w:ascii="Times New Roman" w:hAnsi="Times New Roman" w:eastAsia="宋体" w:cs="Times New Roman"/>
                <w:color w:val="auto"/>
                <w:sz w:val="21"/>
                <w:szCs w:val="21"/>
                <w:lang w:val="en-US" w:eastAsia="zh-CN"/>
              </w:rPr>
              <w:t>。</w:t>
            </w:r>
            <w:r>
              <w:rPr>
                <w:rStyle w:val="19"/>
                <w:rFonts w:hint="eastAsia" w:ascii="Times New Roman" w:hAnsi="Times New Roman" w:eastAsia="宋体" w:cs="Times New Roman"/>
                <w:color w:val="auto"/>
                <w:sz w:val="21"/>
                <w:szCs w:val="21"/>
                <w:lang w:eastAsia="zh-CN"/>
              </w:rPr>
              <w:t>根据成品图纸及技术要求选用各种型号插接件进行加工。穿件按图纸要求排列线色位置，直至发出“咔嚓”声，再进行反拉，并自检是否穿插到位，用手摇晃端子有无退出现象，不允许铜件滑出塑料护套外，端子插入护套以前检查铜件或塑料件是否完好，是否符合技术要求。胶带缠绕按1/2要求压半重叠缠绕，第二圈胶带压于第一圈胶带的宽度不得小于9mm，其第一圈胶带的外露宽度不得大于9mm；包缠均匀、紧密，90°弯折不露线，缠绕后的产品起始端或终端不得有胶带松散或飞边现象；包缠主干时按板上刻度对中接点间距进行测量，相邻两个中接点缠胶的起始端间距为≥40mm,测量过程中出现&lt;40mm的必须将相邻两个中接点的胶带拆开,量其相邻两个中接点之间的绝缘部分是否≥40mm。</w:t>
            </w:r>
          </w:p>
          <w:p>
            <w:pPr>
              <w:rPr>
                <w:rStyle w:val="19"/>
                <w:rFonts w:hint="default"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工艺控制点：</w:t>
            </w:r>
            <w:r>
              <w:rPr>
                <w:rStyle w:val="19"/>
                <w:rFonts w:hint="eastAsia" w:ascii="Times New Roman" w:hAnsi="Times New Roman" w:eastAsia="宋体" w:cs="Times New Roman"/>
                <w:color w:val="auto"/>
                <w:sz w:val="21"/>
                <w:szCs w:val="21"/>
                <w:lang w:eastAsia="zh-CN"/>
              </w:rPr>
              <w:t>包缠均匀、紧密，90°弯折不露线，缠绕后的产品起始端或终端不得有胶带松散或飞边现象；不得有外观凹凸不平的现象。</w:t>
            </w:r>
            <w:r>
              <w:rPr>
                <w:rStyle w:val="19"/>
                <w:rFonts w:hint="eastAsia" w:cs="Times New Roman"/>
                <w:color w:val="auto"/>
                <w:sz w:val="21"/>
                <w:szCs w:val="21"/>
                <w:lang w:val="en-US" w:eastAsia="zh-CN"/>
              </w:rPr>
              <w:t>现场查看操作符合质量要求。</w:t>
            </w:r>
          </w:p>
          <w:p>
            <w:pPr>
              <w:rPr>
                <w:rStyle w:val="19"/>
                <w:rFonts w:hint="default" w:ascii="Times New Roman" w:hAnsi="Times New Roman" w:eastAsia="宋体" w:cs="Times New Roman"/>
                <w:color w:val="auto"/>
                <w:sz w:val="21"/>
                <w:szCs w:val="21"/>
                <w:lang w:val="en-US" w:eastAsia="zh-CN"/>
              </w:rPr>
            </w:pPr>
            <w:r>
              <w:rPr>
                <w:rStyle w:val="19"/>
                <w:rFonts w:hint="eastAsia" w:ascii="Times New Roman" w:hAnsi="Times New Roman" w:eastAsia="宋体" w:cs="Times New Roman"/>
                <w:color w:val="auto"/>
                <w:sz w:val="21"/>
                <w:szCs w:val="21"/>
                <w:lang w:val="en-US" w:eastAsia="zh-CN"/>
              </w:rPr>
              <w:t>操作工：袁亚玲、</w:t>
            </w:r>
            <w:r>
              <w:rPr>
                <w:rStyle w:val="19"/>
                <w:rFonts w:hint="eastAsia" w:cs="Times New Roman"/>
                <w:color w:val="auto"/>
                <w:sz w:val="21"/>
                <w:szCs w:val="21"/>
                <w:lang w:val="en-US" w:eastAsia="zh-CN"/>
              </w:rPr>
              <w:t>代智芬</w:t>
            </w:r>
          </w:p>
          <w:p>
            <w:pPr>
              <w:rPr>
                <w:rStyle w:val="19"/>
                <w:rFonts w:hint="default" w:ascii="Times New Roman" w:hAnsi="Times New Roman" w:eastAsia="宋体" w:cs="Times New Roman"/>
                <w:color w:val="auto"/>
                <w:sz w:val="21"/>
                <w:szCs w:val="21"/>
                <w:lang w:val="en-US" w:eastAsia="zh-CN"/>
              </w:rPr>
            </w:pPr>
            <w:r>
              <w:rPr>
                <w:rStyle w:val="19"/>
                <w:rFonts w:hint="eastAsia" w:cs="Times New Roman"/>
                <w:color w:val="auto"/>
                <w:sz w:val="21"/>
                <w:szCs w:val="21"/>
                <w:lang w:val="en-US" w:eastAsia="zh-CN"/>
              </w:rPr>
              <w:t>现场查看主线缆生产过程质量符合策划要求。</w:t>
            </w:r>
          </w:p>
          <w:p>
            <w:pPr>
              <w:ind w:firstLine="420" w:firstLineChars="200"/>
              <w:rPr>
                <w:rStyle w:val="19"/>
                <w:rFonts w:hint="eastAsia" w:ascii="Times New Roman" w:hAnsi="Times New Roman" w:eastAsia="宋体" w:cs="Times New Roman"/>
                <w:color w:val="auto"/>
                <w:sz w:val="21"/>
                <w:szCs w:val="21"/>
                <w:lang w:eastAsia="zh-CN"/>
              </w:rPr>
            </w:pPr>
            <w:r>
              <w:rPr>
                <w:rStyle w:val="19"/>
                <w:rFonts w:hint="eastAsia" w:ascii="Times New Roman" w:hAnsi="Times New Roman" w:eastAsia="宋体" w:cs="Times New Roman"/>
                <w:color w:val="auto"/>
                <w:sz w:val="21"/>
                <w:szCs w:val="21"/>
                <w:lang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Style w:val="19"/>
                <w:rFonts w:hint="eastAsia" w:ascii="Times New Roman" w:hAnsi="Times New Roman" w:eastAsia="宋体" w:cs="Times New Roman"/>
                <w:color w:val="auto"/>
                <w:sz w:val="21"/>
                <w:szCs w:val="21"/>
              </w:rPr>
            </w:pPr>
            <w:r>
              <w:rPr>
                <w:rStyle w:val="19"/>
                <w:rFonts w:hint="eastAsia" w:ascii="Times New Roman" w:hAnsi="Times New Roman" w:eastAsia="宋体" w:cs="Times New Roman"/>
                <w:color w:val="auto"/>
                <w:sz w:val="21"/>
                <w:szCs w:val="21"/>
                <w:lang w:eastAsia="zh-CN"/>
              </w:rPr>
              <w:t>生产现场只为白班，其生产过程基本受控。</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highlight w:val="none"/>
              </w:rPr>
            </w:pPr>
            <w:r>
              <w:rPr>
                <w:rFonts w:hint="eastAsia" w:ascii="宋体" w:hAnsi="宋体" w:cs="宋体"/>
                <w:color w:val="000000"/>
                <w:szCs w:val="21"/>
                <w:highlight w:val="none"/>
              </w:rPr>
              <w:t>标识和可追溯性</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Q8.5.2</w:t>
            </w:r>
          </w:p>
        </w:tc>
        <w:tc>
          <w:tcPr>
            <w:tcW w:w="10425" w:type="dxa"/>
          </w:tcPr>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w:t>
            </w:r>
            <w:r>
              <w:rPr>
                <w:rFonts w:hint="eastAsia" w:ascii="Times New Roman" w:hAnsi="Times New Roman" w:eastAsia="宋体" w:cs="Times New Roman"/>
                <w:sz w:val="21"/>
                <w:szCs w:val="21"/>
                <w:lang w:eastAsia="zh-CN"/>
              </w:rPr>
              <w:t>质量手册</w:t>
            </w:r>
            <w:r>
              <w:rPr>
                <w:rFonts w:hint="eastAsia" w:ascii="Times New Roman" w:hAnsi="Times New Roman" w:eastAsia="宋体" w:cs="Times New Roman"/>
                <w:sz w:val="21"/>
                <w:szCs w:val="21"/>
              </w:rPr>
              <w:t>》，文件规定了对产品、检验状态及唯一性标识做出了规定。</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在生产现场，车间的</w:t>
            </w:r>
            <w:r>
              <w:rPr>
                <w:rFonts w:hint="eastAsia" w:cs="Times New Roman"/>
                <w:sz w:val="21"/>
                <w:szCs w:val="21"/>
                <w:lang w:eastAsia="zh-CN"/>
              </w:rPr>
              <w:t>原料采用原包装、</w:t>
            </w:r>
            <w:r>
              <w:rPr>
                <w:rFonts w:hint="eastAsia" w:ascii="Times New Roman" w:hAnsi="Times New Roman" w:eastAsia="宋体" w:cs="Times New Roman"/>
                <w:sz w:val="21"/>
                <w:szCs w:val="21"/>
              </w:rPr>
              <w:t>半成品采用</w:t>
            </w:r>
            <w:r>
              <w:rPr>
                <w:rFonts w:hint="eastAsia" w:cs="Times New Roman"/>
                <w:sz w:val="21"/>
                <w:szCs w:val="21"/>
                <w:lang w:eastAsia="zh-CN"/>
              </w:rPr>
              <w:t>工序流转卡进行</w:t>
            </w:r>
            <w:r>
              <w:rPr>
                <w:rFonts w:hint="eastAsia" w:ascii="Times New Roman" w:hAnsi="Times New Roman" w:eastAsia="宋体" w:cs="Times New Roman"/>
                <w:sz w:val="21"/>
                <w:szCs w:val="21"/>
              </w:rPr>
              <w:t>标识，</w:t>
            </w:r>
            <w:r>
              <w:rPr>
                <w:rFonts w:hint="eastAsia" w:cs="Times New Roman"/>
                <w:sz w:val="21"/>
                <w:szCs w:val="21"/>
                <w:lang w:eastAsia="zh-CN"/>
              </w:rPr>
              <w:t>包装上标识原材料的</w:t>
            </w:r>
            <w:r>
              <w:rPr>
                <w:rFonts w:hint="eastAsia" w:ascii="Times New Roman" w:hAnsi="Times New Roman" w:eastAsia="宋体" w:cs="Times New Roman"/>
                <w:sz w:val="21"/>
                <w:szCs w:val="21"/>
              </w:rPr>
              <w:t>规格型号、数量、</w:t>
            </w:r>
            <w:r>
              <w:rPr>
                <w:rFonts w:hint="eastAsia" w:cs="Times New Roman"/>
                <w:sz w:val="21"/>
                <w:szCs w:val="21"/>
                <w:lang w:eastAsia="zh-CN"/>
              </w:rPr>
              <w:t>名称；工序流转卡标识了</w:t>
            </w:r>
            <w:r>
              <w:rPr>
                <w:rFonts w:hint="eastAsia" w:ascii="Times New Roman" w:hAnsi="Times New Roman" w:eastAsia="宋体" w:cs="Times New Roman"/>
                <w:sz w:val="21"/>
                <w:szCs w:val="21"/>
              </w:rPr>
              <w:t>操作工、日期</w:t>
            </w:r>
            <w:r>
              <w:rPr>
                <w:rFonts w:hint="eastAsia" w:cs="Times New Roman"/>
                <w:sz w:val="21"/>
                <w:szCs w:val="21"/>
                <w:lang w:eastAsia="zh-CN"/>
              </w:rPr>
              <w:t>等</w:t>
            </w:r>
            <w:r>
              <w:rPr>
                <w:rFonts w:hint="eastAsia" w:ascii="Times New Roman" w:hAnsi="Times New Roman" w:eastAsia="宋体" w:cs="Times New Roman"/>
                <w:sz w:val="21"/>
                <w:szCs w:val="21"/>
              </w:rPr>
              <w:t xml:space="preserve">； </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成品通过产品检验</w:t>
            </w:r>
            <w:r>
              <w:rPr>
                <w:rFonts w:hint="eastAsia" w:cs="Times New Roman"/>
                <w:sz w:val="21"/>
                <w:szCs w:val="21"/>
                <w:lang w:eastAsia="zh-CN"/>
              </w:rPr>
              <w:t>记录</w:t>
            </w:r>
            <w:r>
              <w:rPr>
                <w:rFonts w:hint="eastAsia" w:ascii="Times New Roman" w:hAnsi="Times New Roman" w:eastAsia="宋体" w:cs="Times New Roman"/>
                <w:sz w:val="21"/>
                <w:szCs w:val="21"/>
              </w:rPr>
              <w:t>进行追溯，主要记录内容：生产日期，产品型号、检验员、数量等；</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在原料仓库，各种配件，按名称进行分类放置，有明确的标识。</w:t>
            </w:r>
          </w:p>
          <w:p>
            <w:pPr>
              <w:spacing w:line="360" w:lineRule="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4、产品</w:t>
            </w:r>
            <w:r>
              <w:rPr>
                <w:rFonts w:hint="eastAsia" w:cs="Times New Roman"/>
                <w:sz w:val="21"/>
                <w:szCs w:val="21"/>
                <w:lang w:val="en-US" w:eastAsia="zh-CN"/>
              </w:rPr>
              <w:t>标签</w:t>
            </w:r>
            <w:r>
              <w:rPr>
                <w:rFonts w:hint="eastAsia" w:ascii="Times New Roman" w:hAnsi="Times New Roman" w:eastAsia="宋体" w:cs="Times New Roman"/>
                <w:sz w:val="21"/>
                <w:szCs w:val="21"/>
                <w:lang w:val="en-US" w:eastAsia="zh-CN"/>
              </w:rPr>
              <w:t>上标识产品名称、规格型号、</w:t>
            </w:r>
            <w:r>
              <w:rPr>
                <w:rFonts w:hint="eastAsia" w:cs="Times New Roman"/>
                <w:sz w:val="21"/>
                <w:szCs w:val="21"/>
                <w:lang w:val="en-US" w:eastAsia="zh-CN"/>
              </w:rPr>
              <w:t>厂名等</w:t>
            </w:r>
          </w:p>
          <w:p>
            <w:pPr>
              <w:numPr>
                <w:ilvl w:val="0"/>
                <w:numId w:val="0"/>
              </w:numPr>
              <w:spacing w:line="400" w:lineRule="atLeast"/>
              <w:rPr>
                <w:rFonts w:hint="eastAsia"/>
              </w:rPr>
            </w:pPr>
            <w:r>
              <w:rPr>
                <w:rFonts w:hint="eastAsia"/>
              </w:rPr>
              <w:t>在生产现场，车间的</w:t>
            </w:r>
            <w:r>
              <w:rPr>
                <w:rFonts w:hint="eastAsia"/>
                <w:lang w:eastAsia="zh-CN"/>
              </w:rPr>
              <w:t>工序</w:t>
            </w:r>
            <w:r>
              <w:rPr>
                <w:rFonts w:hint="eastAsia"/>
              </w:rPr>
              <w:t>也都按过程进行划分区域，并按区域放置；</w:t>
            </w:r>
          </w:p>
          <w:p>
            <w:pPr>
              <w:numPr>
                <w:ilvl w:val="0"/>
                <w:numId w:val="0"/>
              </w:numPr>
              <w:spacing w:line="400" w:lineRule="atLeast"/>
              <w:rPr>
                <w:rFonts w:hint="default"/>
                <w:lang w:val="en-US"/>
              </w:rPr>
            </w:pPr>
            <w:r>
              <w:rPr>
                <w:rFonts w:hint="eastAsia"/>
              </w:rPr>
              <w:t>产品检验状态采用：合格、不合格等</w:t>
            </w:r>
            <w:r>
              <w:rPr>
                <w:rFonts w:hint="eastAsia"/>
                <w:lang w:val="en-US" w:eastAsia="zh-CN"/>
              </w:rPr>
              <w:t>2</w:t>
            </w:r>
            <w:r>
              <w:rPr>
                <w:rFonts w:hint="eastAsia"/>
              </w:rPr>
              <w:t>种标识；</w:t>
            </w:r>
            <w:r>
              <w:rPr>
                <w:rFonts w:hint="eastAsia"/>
                <w:lang w:eastAsia="zh-CN"/>
              </w:rPr>
              <w:t>现场有明显区分标识</w:t>
            </w:r>
            <w:r>
              <w:rPr>
                <w:rFonts w:hint="eastAsia"/>
                <w:lang w:val="en-US" w:eastAsia="zh-CN"/>
              </w:rPr>
              <w:t>.</w:t>
            </w:r>
          </w:p>
          <w:p>
            <w:pPr>
              <w:spacing w:line="360" w:lineRule="auto"/>
              <w:rPr>
                <w:rFonts w:hint="eastAsia" w:ascii="Times New Roman" w:hAnsi="Times New Roman" w:eastAsia="宋体" w:cs="Times New Roman"/>
                <w:sz w:val="21"/>
                <w:szCs w:val="21"/>
                <w:lang w:val="en-US" w:eastAsia="zh-CN"/>
              </w:rPr>
            </w:pPr>
            <w:r>
              <w:rPr>
                <w:rFonts w:hint="eastAsia" w:ascii="宋体" w:hAnsi="宋体" w:cs="宋体"/>
                <w:color w:val="000000"/>
                <w:szCs w:val="21"/>
                <w:highlight w:val="none"/>
              </w:rPr>
              <w:t>标识和可追溯性</w:t>
            </w:r>
            <w:r>
              <w:rPr>
                <w:rFonts w:hint="eastAsia" w:ascii="宋体" w:hAnsi="宋体" w:cs="宋体"/>
                <w:color w:val="000000"/>
                <w:szCs w:val="21"/>
                <w:highlight w:val="none"/>
                <w:lang w:eastAsia="zh-CN"/>
              </w:rPr>
              <w:t>基本满足要求。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top"/>
          </w:tcPr>
          <w:p>
            <w:pPr>
              <w:adjustRightInd w:val="0"/>
              <w:snapToGrid w:val="0"/>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rPr>
              <w:t>顾客或外部供方的财产</w:t>
            </w:r>
          </w:p>
        </w:tc>
        <w:tc>
          <w:tcPr>
            <w:tcW w:w="960" w:type="dxa"/>
            <w:vAlign w:val="top"/>
          </w:tcPr>
          <w:p>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Q8.5.3</w:t>
            </w:r>
          </w:p>
        </w:tc>
        <w:tc>
          <w:tcPr>
            <w:tcW w:w="10425" w:type="dxa"/>
            <w:vAlign w:val="top"/>
          </w:tcPr>
          <w:p>
            <w:pPr>
              <w:ind w:firstLine="420" w:firstLineChars="200"/>
              <w:rPr>
                <w:rFonts w:ascii="宋体" w:hAnsi="宋体"/>
                <w:szCs w:val="21"/>
              </w:rPr>
            </w:pPr>
            <w:r>
              <w:rPr>
                <w:rFonts w:hint="eastAsia" w:ascii="宋体" w:hAnsi="宋体"/>
                <w:szCs w:val="21"/>
              </w:rPr>
              <w:t>公司的顾客的财产有顾客信息、合同</w:t>
            </w:r>
            <w:r>
              <w:rPr>
                <w:rFonts w:hint="eastAsia" w:ascii="宋体" w:hAnsi="宋体"/>
                <w:szCs w:val="21"/>
                <w:lang w:eastAsia="zh-CN"/>
              </w:rPr>
              <w:t>、产品图</w:t>
            </w:r>
            <w:r>
              <w:rPr>
                <w:rFonts w:hint="eastAsia" w:ascii="宋体" w:hAnsi="宋体"/>
                <w:szCs w:val="21"/>
              </w:rPr>
              <w:t>等，公司对顾客或外部供方财产进行了保存，</w:t>
            </w:r>
            <w:r>
              <w:rPr>
                <w:rFonts w:hint="eastAsia" w:ascii="宋体" w:hAnsi="宋体"/>
                <w:szCs w:val="21"/>
                <w:lang w:eastAsia="zh-CN"/>
              </w:rPr>
              <w:t>有专人进行存档管理，图纸有电子档及纸质档两种存放方式。</w:t>
            </w:r>
            <w:r>
              <w:rPr>
                <w:rFonts w:hint="eastAsia" w:ascii="宋体" w:hAnsi="宋体"/>
                <w:szCs w:val="21"/>
              </w:rPr>
              <w:t>当顾客或外部供方财产丢失时，应告知顾客或外部供方。</w:t>
            </w:r>
          </w:p>
          <w:p>
            <w:pPr>
              <w:ind w:firstLine="420" w:firstLineChars="200"/>
              <w:rPr>
                <w:rFonts w:hint="default" w:ascii="宋体" w:hAnsi="宋体" w:eastAsia="宋体" w:cs="宋体"/>
                <w:kern w:val="2"/>
                <w:sz w:val="21"/>
                <w:szCs w:val="21"/>
                <w:lang w:val="en-US" w:eastAsia="zh-CN" w:bidi="ar-SA"/>
              </w:rPr>
            </w:pPr>
            <w:r>
              <w:rPr>
                <w:rFonts w:hint="eastAsia" w:ascii="宋体" w:hAnsi="宋体"/>
                <w:szCs w:val="21"/>
              </w:rPr>
              <w:t>负责人讲目前没有发生顾客或外部供方财产丢失的情况；</w:t>
            </w:r>
          </w:p>
        </w:tc>
        <w:tc>
          <w:tcPr>
            <w:tcW w:w="1164"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防护</w:t>
            </w:r>
          </w:p>
        </w:tc>
        <w:tc>
          <w:tcPr>
            <w:tcW w:w="960" w:type="dxa"/>
          </w:tcPr>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Q8.5.4</w:t>
            </w:r>
          </w:p>
        </w:tc>
        <w:tc>
          <w:tcPr>
            <w:tcW w:w="10425" w:type="dxa"/>
          </w:tcPr>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查，公司文件，对产品的防护进行了要求，主要为产品在</w:t>
            </w:r>
            <w:r>
              <w:rPr>
                <w:rFonts w:hint="eastAsia" w:ascii="宋体" w:hAnsi="宋体" w:cs="Times New Roman"/>
                <w:sz w:val="21"/>
                <w:szCs w:val="21"/>
                <w:lang w:eastAsia="zh-CN"/>
              </w:rPr>
              <w:t>原料</w:t>
            </w:r>
            <w:r>
              <w:rPr>
                <w:rFonts w:hint="eastAsia" w:ascii="宋体" w:hAnsi="宋体" w:eastAsia="宋体" w:cs="Times New Roman"/>
                <w:sz w:val="21"/>
                <w:szCs w:val="21"/>
              </w:rPr>
              <w:t>、</w:t>
            </w:r>
            <w:r>
              <w:rPr>
                <w:rFonts w:hint="eastAsia" w:ascii="宋体" w:hAnsi="宋体" w:cs="Times New Roman"/>
                <w:sz w:val="21"/>
                <w:szCs w:val="21"/>
                <w:lang w:eastAsia="zh-CN"/>
              </w:rPr>
              <w:t>生产过程</w:t>
            </w:r>
            <w:r>
              <w:rPr>
                <w:rFonts w:hint="eastAsia" w:ascii="宋体" w:hAnsi="宋体" w:eastAsia="宋体" w:cs="Times New Roman"/>
                <w:sz w:val="21"/>
                <w:szCs w:val="21"/>
              </w:rPr>
              <w:t>和运输交付过程的防护。</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车间现场观察:</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1. 转运：所有物料</w:t>
            </w:r>
            <w:r>
              <w:rPr>
                <w:rFonts w:hint="eastAsia" w:ascii="宋体" w:hAnsi="宋体" w:eastAsia="宋体" w:cs="Times New Roman"/>
                <w:sz w:val="21"/>
                <w:szCs w:val="21"/>
                <w:lang w:eastAsia="zh-CN"/>
              </w:rPr>
              <w:t>、产品</w:t>
            </w:r>
            <w:r>
              <w:rPr>
                <w:rFonts w:hint="eastAsia" w:ascii="宋体" w:hAnsi="宋体" w:eastAsia="宋体" w:cs="Times New Roman"/>
                <w:sz w:val="21"/>
                <w:szCs w:val="21"/>
              </w:rPr>
              <w:t>转运过程中均有防护，公司的物料根据零件的大小、重量采用</w:t>
            </w:r>
            <w:r>
              <w:rPr>
                <w:rFonts w:hint="eastAsia" w:ascii="宋体" w:hAnsi="宋体" w:cs="Times New Roman"/>
                <w:sz w:val="21"/>
                <w:szCs w:val="21"/>
                <w:lang w:eastAsia="zh-CN"/>
              </w:rPr>
              <w:t>塑料筐</w:t>
            </w:r>
            <w:r>
              <w:rPr>
                <w:rFonts w:hint="eastAsia" w:ascii="宋体" w:hAnsi="宋体" w:eastAsia="宋体" w:cs="Times New Roman"/>
                <w:sz w:val="21"/>
                <w:szCs w:val="21"/>
              </w:rPr>
              <w:t>进行盛放、转运</w:t>
            </w:r>
            <w:r>
              <w:rPr>
                <w:rFonts w:hint="eastAsia" w:ascii="宋体" w:hAnsi="宋体" w:eastAsia="宋体" w:cs="Times New Roman"/>
                <w:sz w:val="21"/>
                <w:szCs w:val="21"/>
                <w:lang w:eastAsia="zh-CN"/>
              </w:rPr>
              <w:t>用</w:t>
            </w:r>
            <w:r>
              <w:rPr>
                <w:rFonts w:hint="eastAsia" w:ascii="宋体" w:hAnsi="宋体" w:cs="Times New Roman"/>
                <w:sz w:val="21"/>
                <w:szCs w:val="21"/>
                <w:lang w:eastAsia="zh-CN"/>
              </w:rPr>
              <w:t>推</w:t>
            </w:r>
            <w:r>
              <w:rPr>
                <w:rFonts w:hint="eastAsia" w:ascii="宋体" w:hAnsi="宋体" w:eastAsia="宋体" w:cs="Times New Roman"/>
                <w:sz w:val="21"/>
                <w:szCs w:val="21"/>
                <w:lang w:eastAsia="zh-CN"/>
              </w:rPr>
              <w:t>车</w:t>
            </w:r>
            <w:r>
              <w:rPr>
                <w:rFonts w:hint="eastAsia" w:ascii="宋体" w:hAnsi="宋体" w:eastAsia="宋体" w:cs="Times New Roman"/>
                <w:sz w:val="21"/>
                <w:szCs w:val="21"/>
              </w:rPr>
              <w:t>，在生产过程中各种产品均采用盛具进行盛放，防护基本到位。</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2. 包装：根据客户和产品性质采用</w:t>
            </w:r>
            <w:r>
              <w:rPr>
                <w:rFonts w:hint="eastAsia" w:ascii="宋体" w:hAnsi="宋体" w:cs="Times New Roman"/>
                <w:sz w:val="21"/>
                <w:szCs w:val="21"/>
                <w:lang w:eastAsia="zh-CN"/>
              </w:rPr>
              <w:t>塑料编织袋</w:t>
            </w:r>
            <w:r>
              <w:rPr>
                <w:rFonts w:hint="eastAsia" w:ascii="宋体" w:hAnsi="宋体" w:eastAsia="宋体" w:cs="Times New Roman"/>
                <w:sz w:val="21"/>
                <w:szCs w:val="21"/>
              </w:rPr>
              <w:t>包装，防护效果较好；</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3. 运输过程管理：要求运输方进行防护，</w:t>
            </w:r>
            <w:r>
              <w:rPr>
                <w:rFonts w:hint="eastAsia" w:ascii="宋体" w:hAnsi="宋体" w:eastAsia="宋体" w:cs="Times New Roman"/>
                <w:sz w:val="21"/>
                <w:szCs w:val="21"/>
                <w:lang w:eastAsia="zh-CN"/>
              </w:rPr>
              <w:t>不可倒置、</w:t>
            </w:r>
            <w:r>
              <w:rPr>
                <w:rFonts w:hint="eastAsia" w:ascii="宋体" w:hAnsi="宋体" w:cs="Times New Roman"/>
                <w:sz w:val="21"/>
                <w:szCs w:val="21"/>
                <w:lang w:eastAsia="zh-CN"/>
              </w:rPr>
              <w:t>不可重摔、</w:t>
            </w:r>
            <w:r>
              <w:rPr>
                <w:rFonts w:hint="eastAsia" w:ascii="宋体" w:hAnsi="宋体" w:eastAsia="宋体" w:cs="Times New Roman"/>
                <w:sz w:val="21"/>
                <w:szCs w:val="21"/>
              </w:rPr>
              <w:t>不得淋雨。</w:t>
            </w:r>
          </w:p>
          <w:p>
            <w:pPr>
              <w:spacing w:line="400" w:lineRule="exact"/>
              <w:ind w:firstLine="382" w:firstLineChars="182"/>
              <w:jc w:val="left"/>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 产品按规格型号的不同进行分类堆放，库房通风良好、要求防雨防潮，配备有消防设施器材。</w:t>
            </w:r>
            <w:r>
              <w:rPr>
                <w:rFonts w:hint="eastAsia" w:ascii="宋体" w:hAnsi="宋体" w:cs="Times New Roman"/>
                <w:sz w:val="21"/>
                <w:szCs w:val="21"/>
                <w:lang w:val="en-US" w:eastAsia="zh-CN"/>
              </w:rPr>
              <w:t>库房有专人进行管理，做到原料入库有检验，成品出库有台账。每月月底进行盘存，做到账实相符。</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现场查看原材料、成品，均按要求放置，防护得当。</w:t>
            </w:r>
          </w:p>
          <w:p>
            <w:pPr>
              <w:spacing w:line="400" w:lineRule="exact"/>
              <w:ind w:firstLine="382" w:firstLineChars="182"/>
              <w:jc w:val="left"/>
              <w:rPr>
                <w:rFonts w:hint="eastAsia" w:ascii="宋体" w:hAnsi="宋体" w:eastAsia="宋体" w:cs="宋体"/>
                <w:color w:val="000000"/>
                <w:szCs w:val="21"/>
                <w:highlight w:val="none"/>
              </w:rPr>
            </w:pPr>
            <w:r>
              <w:rPr>
                <w:rFonts w:hint="eastAsia" w:ascii="宋体" w:hAnsi="宋体" w:eastAsia="宋体" w:cs="Times New Roman"/>
                <w:sz w:val="21"/>
                <w:szCs w:val="21"/>
              </w:rPr>
              <w:t>产品防护基本符合要求。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交付后活动</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Q8.5.5</w:t>
            </w:r>
          </w:p>
        </w:tc>
        <w:tc>
          <w:tcPr>
            <w:tcW w:w="10425" w:type="dxa"/>
          </w:tcPr>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查问，</w:t>
            </w:r>
            <w:r>
              <w:rPr>
                <w:rFonts w:hint="eastAsia" w:ascii="宋体" w:hAnsi="宋体" w:cs="宋体"/>
                <w:sz w:val="21"/>
                <w:szCs w:val="21"/>
                <w:lang w:eastAsia="zh-CN"/>
              </w:rPr>
              <w:t>产品的交付由公司派人与客户方共同验收。根据技术要求及计划单进行验收。</w:t>
            </w:r>
            <w:r>
              <w:rPr>
                <w:rFonts w:hint="eastAsia" w:ascii="宋体" w:hAnsi="宋体" w:eastAsia="宋体" w:cs="宋体"/>
                <w:sz w:val="21"/>
                <w:szCs w:val="21"/>
              </w:rPr>
              <w:t>对于已经交付的产品，公司承诺：产品交付后随时跟踪质量状况，发现问题，及时上门进行解决。</w:t>
            </w:r>
            <w:r>
              <w:rPr>
                <w:rFonts w:hint="eastAsia" w:ascii="宋体" w:hAnsi="宋体" w:eastAsia="宋体" w:cs="宋体"/>
                <w:sz w:val="21"/>
                <w:szCs w:val="21"/>
                <w:lang w:eastAsia="zh-CN"/>
              </w:rPr>
              <w:t>按合同约定，出现质量问题对损坏的部件进行免费更换。</w:t>
            </w:r>
            <w:r>
              <w:rPr>
                <w:rFonts w:hint="eastAsia" w:ascii="宋体" w:hAnsi="宋体" w:cs="宋体"/>
                <w:sz w:val="21"/>
                <w:szCs w:val="21"/>
                <w:lang w:eastAsia="zh-CN"/>
              </w:rPr>
              <w:t>有专人对客户提出的问询、投诉进行及时的反馈、解答</w:t>
            </w:r>
            <w:r>
              <w:rPr>
                <w:rFonts w:hint="eastAsia" w:ascii="宋体" w:hAnsi="宋体" w:eastAsia="宋体" w:cs="宋体"/>
                <w:sz w:val="21"/>
                <w:szCs w:val="21"/>
                <w:lang w:eastAsia="zh-CN"/>
              </w:rPr>
              <w:t>，</w:t>
            </w:r>
            <w:r>
              <w:rPr>
                <w:rFonts w:hint="eastAsia" w:ascii="宋体" w:hAnsi="宋体" w:cs="宋体"/>
                <w:sz w:val="21"/>
                <w:szCs w:val="21"/>
                <w:lang w:eastAsia="zh-CN"/>
              </w:rPr>
              <w:t>电话内解决不了的问题</w:t>
            </w:r>
            <w:r>
              <w:rPr>
                <w:rFonts w:hint="eastAsia" w:ascii="宋体" w:hAnsi="宋体" w:eastAsia="宋体" w:cs="宋体"/>
                <w:sz w:val="21"/>
                <w:szCs w:val="21"/>
                <w:lang w:eastAsia="zh-CN"/>
              </w:rPr>
              <w:t>有专门的技术人员上门进行服务。</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负责人讲，近期没有重大产品质量投诉情况的发生。</w:t>
            </w:r>
          </w:p>
          <w:p>
            <w:pPr>
              <w:spacing w:line="400" w:lineRule="exact"/>
              <w:ind w:firstLine="420" w:firstLineChars="200"/>
              <w:rPr>
                <w:rFonts w:ascii="宋体" w:hAnsi="宋体" w:cs="宋体"/>
                <w:color w:val="000000"/>
                <w:szCs w:val="21"/>
                <w:highlight w:val="none"/>
              </w:rPr>
            </w:pPr>
            <w:r>
              <w:rPr>
                <w:rFonts w:hint="eastAsia" w:ascii="宋体" w:hAnsi="宋体" w:eastAsia="宋体" w:cs="宋体"/>
                <w:sz w:val="21"/>
                <w:szCs w:val="21"/>
              </w:rPr>
              <w:t>-现场记录及沟通确认：已基本满足交付后活动的要求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更改控制</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Q8.5.6</w:t>
            </w:r>
          </w:p>
        </w:tc>
        <w:tc>
          <w:tcPr>
            <w:tcW w:w="10425" w:type="dxa"/>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查，公司对</w:t>
            </w:r>
            <w:r>
              <w:rPr>
                <w:rFonts w:hint="eastAsia" w:ascii="宋体" w:hAnsi="宋体" w:cs="宋体"/>
                <w:color w:val="000000"/>
                <w:szCs w:val="21"/>
                <w:highlight w:val="none"/>
                <w:lang w:eastAsia="zh-CN"/>
              </w:rPr>
              <w:t>产品</w:t>
            </w:r>
            <w:r>
              <w:rPr>
                <w:rFonts w:hint="eastAsia" w:ascii="宋体" w:hAnsi="宋体" w:cs="宋体"/>
                <w:color w:val="000000"/>
                <w:szCs w:val="21"/>
                <w:highlight w:val="none"/>
              </w:rPr>
              <w:t>实现过程的更改策划了管理要求。主要包括：技术要求、合同信息更改等。</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现场查，公司对于更改信息的管理，均为重新发放更改文件，并回收作废的文件。</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查，对于要求、信息等更改，必须经过评审，确认能满足要求后方能进行，具体按文件管理要求。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查，近期暂无变更的情况。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Q8.6 </w:t>
            </w:r>
          </w:p>
        </w:tc>
        <w:tc>
          <w:tcPr>
            <w:tcW w:w="10425" w:type="dxa"/>
            <w:vAlign w:val="top"/>
          </w:tcPr>
          <w:p>
            <w:pPr>
              <w:spacing w:line="400" w:lineRule="exact"/>
              <w:jc w:val="left"/>
              <w:rPr>
                <w:rFonts w:ascii="宋体" w:hAnsi="宋体"/>
                <w:sz w:val="21"/>
                <w:szCs w:val="21"/>
                <w:highlight w:val="none"/>
              </w:rPr>
            </w:pPr>
            <w:r>
              <w:rPr>
                <w:rFonts w:hint="eastAsia" w:ascii="宋体" w:hAnsi="宋体"/>
                <w:sz w:val="21"/>
                <w:szCs w:val="21"/>
                <w:highlight w:val="none"/>
              </w:rPr>
              <w:t>一、</w:t>
            </w:r>
            <w:r>
              <w:rPr>
                <w:rFonts w:hint="eastAsia" w:ascii="宋体" w:hAnsi="宋体"/>
                <w:b/>
                <w:bCs/>
                <w:sz w:val="21"/>
                <w:szCs w:val="21"/>
                <w:highlight w:val="none"/>
              </w:rPr>
              <w:t>原材料检验：</w:t>
            </w:r>
            <w:r>
              <w:rPr>
                <w:rFonts w:hint="eastAsia" w:ascii="宋体" w:hAnsi="宋体"/>
                <w:sz w:val="21"/>
                <w:szCs w:val="21"/>
                <w:highlight w:val="none"/>
              </w:rPr>
              <w:t>依据《原材料检验标准》</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查《入库单》</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抽见：20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1</w:t>
            </w:r>
            <w:r>
              <w:rPr>
                <w:rFonts w:hint="eastAsia" w:ascii="宋体" w:hAnsi="宋体"/>
                <w:sz w:val="21"/>
                <w:szCs w:val="21"/>
                <w:highlight w:val="none"/>
                <w:lang w:val="en-US" w:eastAsia="zh-CN"/>
              </w:rPr>
              <w:t>4（</w:t>
            </w:r>
            <w:r>
              <w:rPr>
                <w:sz w:val="20"/>
                <w:highlight w:val="none"/>
              </w:rPr>
              <w:t>摩托车配件</w:t>
            </w:r>
            <w:r>
              <w:rPr>
                <w:rFonts w:hint="eastAsia" w:ascii="宋体" w:hAnsi="宋体"/>
                <w:sz w:val="21"/>
                <w:szCs w:val="21"/>
                <w:highlight w:val="none"/>
                <w:lang w:val="en-US" w:eastAsia="zh-CN"/>
              </w:rPr>
              <w:t>）</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rPr>
              <w:t>来料名称：</w:t>
            </w:r>
            <w:r>
              <w:rPr>
                <w:rFonts w:hint="eastAsia" w:ascii="宋体" w:hAnsi="宋体"/>
                <w:sz w:val="21"/>
                <w:szCs w:val="21"/>
                <w:highlight w:val="none"/>
                <w:lang w:val="en-US" w:eastAsia="zh-CN"/>
              </w:rPr>
              <w:t>倒车</w:t>
            </w:r>
            <w:r>
              <w:rPr>
                <w:rFonts w:hint="eastAsia" w:ascii="宋体" w:hAnsi="宋体" w:eastAsia="宋体"/>
                <w:sz w:val="21"/>
                <w:szCs w:val="21"/>
                <w:highlight w:val="none"/>
                <w:lang w:eastAsia="zh-CN"/>
              </w:rPr>
              <w:t>喇叭</w:t>
            </w:r>
            <w:r>
              <w:rPr>
                <w:rFonts w:hint="eastAsia" w:ascii="宋体" w:hAnsi="宋体" w:eastAsia="宋体"/>
                <w:sz w:val="21"/>
                <w:szCs w:val="21"/>
                <w:highlight w:val="none"/>
                <w:lang w:val="en-US" w:eastAsia="zh-CN"/>
              </w:rPr>
              <w:t xml:space="preserve">  12V</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检验项目:外观</w:t>
            </w:r>
            <w:r>
              <w:rPr>
                <w:rFonts w:hint="eastAsia" w:ascii="宋体" w:hAnsi="宋体" w:eastAsia="宋体"/>
                <w:sz w:val="21"/>
                <w:szCs w:val="21"/>
                <w:highlight w:val="none"/>
                <w:lang w:eastAsia="zh-CN"/>
              </w:rPr>
              <w:t>、型号</w:t>
            </w:r>
            <w:r>
              <w:rPr>
                <w:rFonts w:hint="eastAsia" w:ascii="宋体" w:hAnsi="宋体" w:eastAsia="宋体"/>
                <w:sz w:val="21"/>
                <w:szCs w:val="21"/>
                <w:highlight w:val="none"/>
              </w:rPr>
              <w:t>、数量</w:t>
            </w:r>
            <w:r>
              <w:rPr>
                <w:rFonts w:hint="eastAsia" w:ascii="宋体" w:hAnsi="宋体" w:eastAsia="宋体"/>
                <w:sz w:val="21"/>
                <w:szCs w:val="21"/>
                <w:highlight w:val="none"/>
                <w:lang w:eastAsia="zh-CN"/>
              </w:rPr>
              <w:t>、合格证</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spacing w:line="400" w:lineRule="exact"/>
              <w:jc w:val="left"/>
              <w:rPr>
                <w:rFonts w:hint="default" w:ascii="宋体" w:hAnsi="宋体" w:eastAsia="宋体"/>
                <w:sz w:val="21"/>
                <w:szCs w:val="21"/>
                <w:highlight w:val="none"/>
                <w:lang w:val="en-US"/>
              </w:rPr>
            </w:pPr>
            <w:r>
              <w:rPr>
                <w:rFonts w:hint="eastAsia" w:ascii="宋体" w:hAnsi="宋体" w:eastAsia="宋体"/>
                <w:sz w:val="21"/>
                <w:szCs w:val="21"/>
                <w:highlight w:val="none"/>
              </w:rPr>
              <w:t>抽见：20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w:t>
            </w:r>
            <w:r>
              <w:rPr>
                <w:rFonts w:hint="eastAsia" w:ascii="宋体" w:hAnsi="宋体" w:eastAsia="宋体"/>
                <w:sz w:val="21"/>
                <w:szCs w:val="21"/>
                <w:highlight w:val="none"/>
              </w:rPr>
              <w:t>.</w:t>
            </w:r>
            <w:r>
              <w:rPr>
                <w:rFonts w:hint="eastAsia" w:ascii="宋体" w:hAnsi="宋体"/>
                <w:sz w:val="21"/>
                <w:szCs w:val="21"/>
                <w:highlight w:val="none"/>
                <w:lang w:val="en-US" w:eastAsia="zh-CN"/>
              </w:rPr>
              <w:t>4</w:t>
            </w:r>
            <w:r>
              <w:rPr>
                <w:rFonts w:hint="eastAsia" w:ascii="宋体" w:hAnsi="宋体" w:eastAsia="宋体"/>
                <w:sz w:val="21"/>
                <w:szCs w:val="21"/>
                <w:highlight w:val="none"/>
                <w:lang w:val="en-US" w:eastAsia="zh-CN"/>
              </w:rPr>
              <w:t>.</w:t>
            </w:r>
            <w:r>
              <w:rPr>
                <w:rFonts w:hint="eastAsia" w:ascii="宋体" w:hAnsi="宋体"/>
                <w:sz w:val="21"/>
                <w:szCs w:val="21"/>
                <w:highlight w:val="none"/>
                <w:lang w:val="en-US" w:eastAsia="zh-CN"/>
              </w:rPr>
              <w:t>22</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来料名称：</w:t>
            </w:r>
            <w:r>
              <w:rPr>
                <w:rFonts w:hint="eastAsia" w:ascii="宋体" w:hAnsi="宋体"/>
                <w:sz w:val="21"/>
                <w:szCs w:val="21"/>
                <w:highlight w:val="none"/>
                <w:lang w:val="en-US" w:eastAsia="zh-CN"/>
              </w:rPr>
              <w:t>转向灯</w:t>
            </w:r>
            <w:r>
              <w:rPr>
                <w:rFonts w:hint="eastAsia" w:ascii="宋体" w:hAnsi="宋体" w:eastAsia="宋体"/>
                <w:sz w:val="21"/>
                <w:szCs w:val="21"/>
                <w:highlight w:val="none"/>
                <w:lang w:eastAsia="zh-CN"/>
              </w:rPr>
              <w:t>（摩托车配件）</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检验项目:外观、数量</w:t>
            </w:r>
            <w:r>
              <w:rPr>
                <w:rFonts w:hint="eastAsia" w:ascii="宋体" w:hAnsi="宋体" w:eastAsia="宋体"/>
                <w:sz w:val="21"/>
                <w:szCs w:val="21"/>
                <w:highlight w:val="none"/>
                <w:lang w:eastAsia="zh-CN"/>
              </w:rPr>
              <w:t>、型号、合格证</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pStyle w:val="11"/>
              <w:rPr>
                <w:rFonts w:hint="eastAsia"/>
                <w:highlight w:val="none"/>
                <w:lang w:eastAsia="zh-CN"/>
              </w:rPr>
            </w:pPr>
          </w:p>
          <w:p>
            <w:pPr>
              <w:spacing w:line="400" w:lineRule="exact"/>
              <w:jc w:val="left"/>
              <w:rPr>
                <w:rFonts w:hint="default" w:ascii="宋体" w:hAnsi="宋体" w:eastAsia="宋体"/>
                <w:sz w:val="21"/>
                <w:szCs w:val="21"/>
                <w:highlight w:val="none"/>
                <w:lang w:val="en-US"/>
              </w:rPr>
            </w:pPr>
            <w:r>
              <w:rPr>
                <w:rFonts w:hint="eastAsia" w:ascii="宋体" w:hAnsi="宋体" w:eastAsia="宋体"/>
                <w:sz w:val="21"/>
                <w:szCs w:val="21"/>
                <w:highlight w:val="none"/>
              </w:rPr>
              <w:t>抽见：20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2.4.24</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rPr>
              <w:t>来料名称：</w:t>
            </w:r>
            <w:r>
              <w:rPr>
                <w:rFonts w:hint="eastAsia" w:ascii="宋体" w:hAnsi="宋体" w:eastAsia="宋体"/>
                <w:sz w:val="21"/>
                <w:szCs w:val="21"/>
                <w:highlight w:val="none"/>
                <w:lang w:eastAsia="zh-CN"/>
              </w:rPr>
              <w:t>低压电线</w:t>
            </w:r>
            <w:r>
              <w:rPr>
                <w:rFonts w:hint="eastAsia" w:ascii="宋体" w:hAnsi="宋体" w:eastAsia="宋体"/>
                <w:sz w:val="21"/>
                <w:szCs w:val="21"/>
                <w:highlight w:val="none"/>
                <w:lang w:val="en-US" w:eastAsia="zh-CN"/>
              </w:rPr>
              <w:t xml:space="preserve"> 0.</w:t>
            </w:r>
            <w:r>
              <w:rPr>
                <w:rFonts w:hint="eastAsia" w:ascii="宋体" w:hAnsi="宋体"/>
                <w:sz w:val="21"/>
                <w:szCs w:val="21"/>
                <w:highlight w:val="none"/>
                <w:lang w:val="en-US" w:eastAsia="zh-CN"/>
              </w:rPr>
              <w:t>5mm</w:t>
            </w:r>
            <w:r>
              <w:rPr>
                <w:rFonts w:hint="eastAsia" w:ascii="宋体" w:hAnsi="宋体" w:eastAsia="宋体"/>
                <w:position w:val="-4"/>
                <w:sz w:val="21"/>
                <w:szCs w:val="21"/>
                <w:highlight w:val="none"/>
                <w:lang w:eastAsia="zh-CN"/>
              </w:rPr>
              <w:object>
                <v:shape id="_x0000_i1025" o:spt="75" type="#_x0000_t75" style="height:15pt;width:8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eastAsia="宋体"/>
                <w:sz w:val="21"/>
                <w:szCs w:val="21"/>
                <w:highlight w:val="none"/>
                <w:lang w:val="en-US" w:eastAsia="zh-CN"/>
              </w:rPr>
              <w:t xml:space="preserve">蓝色  </w:t>
            </w:r>
            <w:r>
              <w:rPr>
                <w:rFonts w:hint="eastAsia" w:ascii="宋体" w:hAnsi="宋体"/>
                <w:sz w:val="21"/>
                <w:szCs w:val="21"/>
                <w:highlight w:val="none"/>
                <w:lang w:val="en-US" w:eastAsia="zh-CN"/>
              </w:rPr>
              <w:t>297km</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检验项目:外观，</w:t>
            </w:r>
            <w:r>
              <w:rPr>
                <w:rFonts w:hint="eastAsia" w:ascii="宋体" w:hAnsi="宋体" w:eastAsia="宋体"/>
                <w:sz w:val="21"/>
                <w:szCs w:val="21"/>
                <w:highlight w:val="none"/>
                <w:lang w:eastAsia="zh-CN"/>
              </w:rPr>
              <w:t>规格型号</w:t>
            </w:r>
            <w:r>
              <w:rPr>
                <w:rFonts w:hint="eastAsia" w:ascii="宋体" w:hAnsi="宋体" w:eastAsia="宋体"/>
                <w:sz w:val="21"/>
                <w:szCs w:val="21"/>
                <w:highlight w:val="none"/>
              </w:rPr>
              <w:t>、数量</w:t>
            </w:r>
            <w:r>
              <w:rPr>
                <w:rFonts w:hint="eastAsia" w:ascii="宋体" w:hAnsi="宋体" w:eastAsia="宋体"/>
                <w:sz w:val="21"/>
                <w:szCs w:val="21"/>
                <w:highlight w:val="none"/>
                <w:lang w:eastAsia="zh-CN"/>
              </w:rPr>
              <w:t>、检验报告</w:t>
            </w:r>
            <w:r>
              <w:rPr>
                <w:rFonts w:hint="eastAsia" w:ascii="宋体" w:hAnsi="宋体"/>
                <w:sz w:val="21"/>
                <w:szCs w:val="21"/>
                <w:highlight w:val="none"/>
                <w:lang w:eastAsia="zh-CN"/>
              </w:rPr>
              <w:t>（见附件）</w:t>
            </w:r>
            <w:r>
              <w:rPr>
                <w:rFonts w:hint="eastAsia" w:ascii="宋体" w:hAnsi="宋体" w:eastAsia="宋体"/>
                <w:sz w:val="21"/>
                <w:szCs w:val="21"/>
                <w:highlight w:val="none"/>
              </w:rPr>
              <w:t>。</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spacing w:line="400" w:lineRule="exact"/>
              <w:jc w:val="left"/>
              <w:rPr>
                <w:rFonts w:hint="eastAsia" w:ascii="宋体" w:hAnsi="宋体" w:eastAsia="宋体"/>
                <w:sz w:val="21"/>
                <w:szCs w:val="21"/>
                <w:highlight w:val="none"/>
              </w:rPr>
            </w:pP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抽：20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w:t>
            </w:r>
            <w:r>
              <w:rPr>
                <w:rFonts w:hint="eastAsia" w:ascii="宋体" w:hAnsi="宋体" w:eastAsia="宋体"/>
                <w:sz w:val="21"/>
                <w:szCs w:val="21"/>
                <w:highlight w:val="none"/>
              </w:rPr>
              <w:t>年</w:t>
            </w:r>
            <w:r>
              <w:rPr>
                <w:rFonts w:hint="eastAsia" w:ascii="宋体" w:hAnsi="宋体"/>
                <w:sz w:val="21"/>
                <w:szCs w:val="21"/>
                <w:highlight w:val="none"/>
                <w:lang w:val="en-US" w:eastAsia="zh-CN"/>
              </w:rPr>
              <w:t>2</w:t>
            </w:r>
            <w:r>
              <w:rPr>
                <w:rFonts w:hint="eastAsia" w:ascii="宋体" w:hAnsi="宋体" w:eastAsia="宋体"/>
                <w:sz w:val="21"/>
                <w:szCs w:val="21"/>
                <w:highlight w:val="none"/>
              </w:rPr>
              <w:t>月</w:t>
            </w:r>
            <w:r>
              <w:rPr>
                <w:rFonts w:hint="eastAsia" w:ascii="宋体" w:hAnsi="宋体"/>
                <w:sz w:val="21"/>
                <w:szCs w:val="21"/>
                <w:highlight w:val="none"/>
                <w:lang w:val="en-US" w:eastAsia="zh-CN"/>
              </w:rPr>
              <w:t>19</w:t>
            </w:r>
            <w:r>
              <w:rPr>
                <w:rFonts w:hint="eastAsia" w:ascii="宋体" w:hAnsi="宋体" w:eastAsia="宋体"/>
                <w:sz w:val="21"/>
                <w:szCs w:val="21"/>
                <w:highlight w:val="none"/>
              </w:rPr>
              <w:t>日</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rPr>
              <w:t>来料名称</w:t>
            </w:r>
            <w:r>
              <w:rPr>
                <w:rFonts w:hint="eastAsia" w:ascii="宋体" w:hAnsi="宋体" w:eastAsia="宋体"/>
                <w:sz w:val="21"/>
                <w:szCs w:val="21"/>
                <w:highlight w:val="none"/>
                <w:lang w:val="en-US" w:eastAsia="zh-CN"/>
              </w:rPr>
              <w:t>：铜件    DJ621-B6.3A</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检验项目:外观，</w:t>
            </w:r>
            <w:r>
              <w:rPr>
                <w:rFonts w:hint="eastAsia" w:ascii="宋体" w:hAnsi="宋体" w:eastAsia="宋体"/>
                <w:sz w:val="21"/>
                <w:szCs w:val="21"/>
                <w:highlight w:val="none"/>
                <w:lang w:eastAsia="zh-CN"/>
              </w:rPr>
              <w:t>型号</w:t>
            </w:r>
            <w:r>
              <w:rPr>
                <w:rFonts w:hint="eastAsia" w:ascii="宋体" w:hAnsi="宋体" w:eastAsia="宋体"/>
                <w:sz w:val="21"/>
                <w:szCs w:val="21"/>
                <w:highlight w:val="none"/>
              </w:rPr>
              <w:t>、数量、</w:t>
            </w:r>
            <w:r>
              <w:rPr>
                <w:rFonts w:hint="eastAsia" w:ascii="宋体" w:hAnsi="宋体" w:eastAsia="宋体"/>
                <w:sz w:val="21"/>
                <w:szCs w:val="21"/>
                <w:highlight w:val="none"/>
                <w:lang w:eastAsia="zh-CN"/>
              </w:rPr>
              <w:t>合格证</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pStyle w:val="11"/>
              <w:rPr>
                <w:rFonts w:hint="eastAsia"/>
                <w:highlight w:val="none"/>
              </w:rPr>
            </w:pPr>
          </w:p>
          <w:p>
            <w:pPr>
              <w:spacing w:line="400" w:lineRule="exact"/>
              <w:jc w:val="left"/>
              <w:rPr>
                <w:rFonts w:hint="default" w:ascii="宋体" w:hAnsi="宋体" w:eastAsia="宋体"/>
                <w:sz w:val="21"/>
                <w:szCs w:val="21"/>
                <w:highlight w:val="none"/>
                <w:lang w:val="en-US"/>
              </w:rPr>
            </w:pPr>
            <w:r>
              <w:rPr>
                <w:rFonts w:hint="eastAsia" w:ascii="宋体" w:hAnsi="宋体" w:eastAsia="宋体"/>
                <w:sz w:val="21"/>
                <w:szCs w:val="21"/>
                <w:highlight w:val="none"/>
              </w:rPr>
              <w:t>抽见：20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2.2.24</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rPr>
              <w:t>来料名称：</w:t>
            </w:r>
            <w:r>
              <w:rPr>
                <w:rFonts w:hint="eastAsia" w:ascii="宋体" w:hAnsi="宋体" w:eastAsia="宋体"/>
                <w:sz w:val="21"/>
                <w:szCs w:val="21"/>
                <w:highlight w:val="none"/>
                <w:lang w:eastAsia="zh-CN"/>
              </w:rPr>
              <w:t>波纹管</w:t>
            </w:r>
            <w:r>
              <w:rPr>
                <w:rFonts w:hint="eastAsia" w:ascii="宋体" w:hAnsi="宋体" w:eastAsia="宋体"/>
                <w:sz w:val="21"/>
                <w:szCs w:val="21"/>
                <w:highlight w:val="none"/>
                <w:lang w:val="en-US" w:eastAsia="zh-CN"/>
              </w:rPr>
              <w:t xml:space="preserve">  闭口</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检验项目:外观</w:t>
            </w:r>
            <w:r>
              <w:rPr>
                <w:rFonts w:hint="eastAsia" w:ascii="宋体" w:hAnsi="宋体" w:eastAsia="宋体"/>
                <w:sz w:val="21"/>
                <w:szCs w:val="21"/>
                <w:highlight w:val="none"/>
                <w:lang w:eastAsia="zh-CN"/>
              </w:rPr>
              <w:t>、型号</w:t>
            </w:r>
            <w:r>
              <w:rPr>
                <w:rFonts w:hint="eastAsia" w:ascii="宋体" w:hAnsi="宋体" w:eastAsia="宋体"/>
                <w:sz w:val="21"/>
                <w:szCs w:val="21"/>
                <w:highlight w:val="none"/>
              </w:rPr>
              <w:t>、数量</w:t>
            </w:r>
            <w:r>
              <w:rPr>
                <w:rFonts w:hint="eastAsia" w:ascii="宋体" w:hAnsi="宋体" w:eastAsia="宋体"/>
                <w:sz w:val="21"/>
                <w:szCs w:val="21"/>
                <w:highlight w:val="none"/>
                <w:lang w:eastAsia="zh-CN"/>
              </w:rPr>
              <w:t>、出厂检验报告</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pStyle w:val="2"/>
              <w:rPr>
                <w:rFonts w:hint="eastAsia"/>
                <w:highlight w:val="none"/>
              </w:rPr>
            </w:pPr>
          </w:p>
          <w:p>
            <w:pPr>
              <w:spacing w:line="400" w:lineRule="exact"/>
              <w:jc w:val="left"/>
              <w:rPr>
                <w:rFonts w:hint="default" w:ascii="宋体" w:hAnsi="宋体" w:eastAsia="宋体"/>
                <w:sz w:val="21"/>
                <w:szCs w:val="21"/>
                <w:highlight w:val="none"/>
                <w:lang w:val="en-US"/>
              </w:rPr>
            </w:pPr>
            <w:r>
              <w:rPr>
                <w:rFonts w:hint="eastAsia" w:ascii="宋体" w:hAnsi="宋体" w:eastAsia="宋体"/>
                <w:sz w:val="21"/>
                <w:szCs w:val="21"/>
                <w:highlight w:val="none"/>
              </w:rPr>
              <w:t>抽见：20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2.5.5</w:t>
            </w:r>
          </w:p>
          <w:p>
            <w:pPr>
              <w:spacing w:line="400" w:lineRule="exact"/>
              <w:jc w:val="left"/>
              <w:rPr>
                <w:rFonts w:hint="default" w:ascii="宋体" w:hAnsi="宋体"/>
                <w:sz w:val="21"/>
                <w:szCs w:val="21"/>
                <w:highlight w:val="none"/>
                <w:lang w:val="en-US" w:eastAsia="zh-CN"/>
              </w:rPr>
            </w:pPr>
            <w:r>
              <w:rPr>
                <w:rFonts w:hint="eastAsia" w:ascii="宋体" w:hAnsi="宋体" w:eastAsia="宋体"/>
                <w:sz w:val="21"/>
                <w:szCs w:val="21"/>
                <w:highlight w:val="none"/>
              </w:rPr>
              <w:t>来料名称：</w:t>
            </w:r>
            <w:r>
              <w:rPr>
                <w:rFonts w:hint="eastAsia" w:ascii="宋体" w:hAnsi="宋体"/>
                <w:sz w:val="21"/>
                <w:szCs w:val="21"/>
                <w:highlight w:val="none"/>
                <w:lang w:val="en-US" w:eastAsia="zh-CN"/>
              </w:rPr>
              <w:t>经济环保阻燃</w:t>
            </w:r>
            <w:r>
              <w:rPr>
                <w:rFonts w:hint="eastAsia" w:ascii="宋体" w:hAnsi="宋体" w:eastAsia="宋体"/>
                <w:sz w:val="21"/>
                <w:szCs w:val="21"/>
                <w:highlight w:val="none"/>
                <w:lang w:eastAsia="zh-CN"/>
              </w:rPr>
              <w:t>胶带</w:t>
            </w:r>
            <w:r>
              <w:rPr>
                <w:rFonts w:hint="eastAsia" w:ascii="宋体" w:hAnsi="宋体"/>
                <w:sz w:val="21"/>
                <w:szCs w:val="21"/>
                <w:highlight w:val="none"/>
                <w:lang w:eastAsia="zh-CN"/>
              </w:rPr>
              <w:t>（</w:t>
            </w:r>
            <w:r>
              <w:rPr>
                <w:rFonts w:hint="eastAsia" w:ascii="宋体" w:hAnsi="宋体"/>
                <w:sz w:val="21"/>
                <w:szCs w:val="21"/>
                <w:highlight w:val="none"/>
                <w:lang w:val="en-US" w:eastAsia="zh-CN"/>
              </w:rPr>
              <w:t>黑色、18mm</w:t>
            </w:r>
            <w:r>
              <w:rPr>
                <w:rFonts w:hint="eastAsia" w:ascii="宋体" w:hAnsi="宋体" w:eastAsia="宋体"/>
                <w:sz w:val="21"/>
                <w:szCs w:val="21"/>
                <w:highlight w:val="none"/>
                <w:lang w:val="en-US" w:eastAsia="zh-CN"/>
              </w:rPr>
              <w:t xml:space="preserve"> </w:t>
            </w:r>
            <w:r>
              <w:rPr>
                <w:rFonts w:hint="eastAsia" w:ascii="宋体" w:hAnsi="宋体"/>
                <w:sz w:val="21"/>
                <w:szCs w:val="21"/>
                <w:highlight w:val="none"/>
                <w:lang w:val="en-US" w:eastAsia="zh-CN"/>
              </w:rPr>
              <w:t>*10yd）、</w:t>
            </w:r>
            <w:r>
              <w:rPr>
                <w:rFonts w:hint="eastAsia" w:ascii="宋体" w:hAnsi="宋体" w:eastAsia="宋体"/>
                <w:sz w:val="21"/>
                <w:szCs w:val="21"/>
                <w:highlight w:val="none"/>
                <w:lang w:val="en-US" w:eastAsia="zh-CN"/>
              </w:rPr>
              <w:t xml:space="preserve"> </w:t>
            </w:r>
            <w:r>
              <w:rPr>
                <w:rFonts w:hint="eastAsia" w:ascii="宋体" w:hAnsi="宋体"/>
                <w:sz w:val="21"/>
                <w:szCs w:val="21"/>
                <w:highlight w:val="none"/>
                <w:lang w:val="en-US" w:eastAsia="zh-CN"/>
              </w:rPr>
              <w:t>7200卷</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检验项目:外观</w:t>
            </w:r>
            <w:r>
              <w:rPr>
                <w:rFonts w:hint="eastAsia" w:ascii="宋体" w:hAnsi="宋体" w:eastAsia="宋体"/>
                <w:sz w:val="21"/>
                <w:szCs w:val="21"/>
                <w:highlight w:val="none"/>
                <w:lang w:eastAsia="zh-CN"/>
              </w:rPr>
              <w:t>、型号</w:t>
            </w:r>
            <w:r>
              <w:rPr>
                <w:rFonts w:hint="eastAsia" w:ascii="宋体" w:hAnsi="宋体" w:eastAsia="宋体"/>
                <w:sz w:val="21"/>
                <w:szCs w:val="21"/>
                <w:highlight w:val="none"/>
              </w:rPr>
              <w:t>、数量</w:t>
            </w:r>
            <w:r>
              <w:rPr>
                <w:rFonts w:hint="eastAsia" w:ascii="宋体" w:hAnsi="宋体" w:eastAsia="宋体"/>
                <w:sz w:val="21"/>
                <w:szCs w:val="21"/>
                <w:highlight w:val="none"/>
                <w:lang w:eastAsia="zh-CN"/>
              </w:rPr>
              <w:t>、合格证</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检验员：</w:t>
            </w:r>
            <w:r>
              <w:rPr>
                <w:rFonts w:hint="eastAsia" w:ascii="宋体" w:hAnsi="宋体" w:eastAsia="宋体"/>
                <w:sz w:val="21"/>
                <w:szCs w:val="21"/>
                <w:highlight w:val="none"/>
                <w:lang w:eastAsia="zh-CN"/>
              </w:rPr>
              <w:t>阎孔强</w:t>
            </w:r>
            <w:r>
              <w:rPr>
                <w:rFonts w:hint="eastAsia" w:ascii="宋体" w:hAnsi="宋体" w:eastAsia="宋体"/>
                <w:sz w:val="21"/>
                <w:szCs w:val="21"/>
                <w:highlight w:val="none"/>
              </w:rPr>
              <w:t xml:space="preserve">   结论：合格</w:t>
            </w:r>
          </w:p>
          <w:p>
            <w:pPr>
              <w:spacing w:line="40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w:t>
            </w:r>
          </w:p>
          <w:p>
            <w:pPr>
              <w:spacing w:line="400" w:lineRule="exact"/>
              <w:jc w:val="left"/>
              <w:rPr>
                <w:rFonts w:hint="eastAsia" w:ascii="宋体" w:hAnsi="宋体" w:eastAsia="宋体"/>
                <w:sz w:val="21"/>
                <w:szCs w:val="21"/>
                <w:highlight w:val="none"/>
              </w:rPr>
            </w:pPr>
            <w:r>
              <w:rPr>
                <w:rFonts w:hint="eastAsia" w:ascii="宋体" w:hAnsi="宋体" w:eastAsia="宋体"/>
                <w:sz w:val="21"/>
                <w:szCs w:val="21"/>
                <w:highlight w:val="none"/>
              </w:rPr>
              <w:t>其他原材料均按要求进行检验合格入库要求执行。</w:t>
            </w:r>
          </w:p>
          <w:p>
            <w:pPr>
              <w:pStyle w:val="18"/>
              <w:rPr>
                <w:rStyle w:val="19"/>
                <w:rFonts w:hint="eastAsia" w:ascii="Times New Roman" w:hAnsi="Times New Roman" w:eastAsia="宋体" w:cs="Times New Roman"/>
                <w:color w:val="auto"/>
                <w:kern w:val="2"/>
                <w:sz w:val="21"/>
                <w:szCs w:val="21"/>
                <w:highlight w:val="none"/>
                <w:lang w:val="en-US" w:eastAsia="zh-CN" w:bidi="ar-SA"/>
              </w:rPr>
            </w:pPr>
          </w:p>
          <w:p>
            <w:pPr>
              <w:spacing w:line="400" w:lineRule="exact"/>
              <w:jc w:val="left"/>
              <w:rPr>
                <w:rFonts w:hint="eastAsia" w:ascii="宋体" w:hAnsi="宋体" w:eastAsia="宋体"/>
                <w:sz w:val="21"/>
                <w:szCs w:val="21"/>
                <w:highlight w:val="none"/>
                <w:lang w:val="en-US" w:eastAsia="zh-CN"/>
              </w:rPr>
            </w:pPr>
            <w:r>
              <w:rPr>
                <w:rStyle w:val="19"/>
                <w:rFonts w:hint="eastAsia" w:ascii="Times New Roman" w:hAnsi="Times New Roman" w:eastAsia="宋体" w:cs="Times New Roman"/>
                <w:color w:val="auto"/>
                <w:kern w:val="2"/>
                <w:sz w:val="21"/>
                <w:szCs w:val="21"/>
                <w:highlight w:val="none"/>
                <w:lang w:val="en-US" w:eastAsia="zh-CN" w:bidi="ar-SA"/>
              </w:rPr>
              <w:t>二、</w:t>
            </w:r>
            <w:r>
              <w:rPr>
                <w:rFonts w:hint="eastAsia" w:ascii="宋体" w:hAnsi="宋体" w:eastAsia="宋体"/>
                <w:sz w:val="21"/>
                <w:szCs w:val="21"/>
                <w:highlight w:val="none"/>
                <w:lang w:val="en-US" w:eastAsia="zh-CN"/>
              </w:rPr>
              <w:t xml:space="preserve">公司根据主机厂的技术要求和生产工艺的要求（图纸）在各生产关键工序均设置了验收控制点，有专职质检员负责检验及验收。过程检验分为巡检、首检检验。 </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抽：2022年5月10日《生产过程巡检记录表》</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产品名称：主电缆</w:t>
            </w:r>
            <w:r>
              <w:rPr>
                <w:rFonts w:hint="eastAsia" w:ascii="宋体" w:hAnsi="宋体"/>
                <w:sz w:val="21"/>
                <w:szCs w:val="21"/>
                <w:highlight w:val="none"/>
                <w:lang w:val="en-US" w:eastAsia="zh-CN"/>
              </w:rPr>
              <w:t>（宗申</w:t>
            </w:r>
            <w:r>
              <w:rPr>
                <w:rFonts w:hint="eastAsia" w:ascii="宋体" w:hAnsi="宋体" w:eastAsia="宋体"/>
                <w:sz w:val="21"/>
                <w:szCs w:val="21"/>
                <w:highlight w:val="none"/>
                <w:lang w:val="en-US" w:eastAsia="zh-CN"/>
              </w:rPr>
              <w:t>TL5</w:t>
            </w:r>
            <w:r>
              <w:rPr>
                <w:rFonts w:hint="eastAsia" w:ascii="宋体" w:hAnsi="宋体"/>
                <w:sz w:val="21"/>
                <w:szCs w:val="21"/>
                <w:highlight w:val="none"/>
                <w:lang w:val="en-US" w:eastAsia="zh-CN"/>
              </w:rPr>
              <w:t>）</w:t>
            </w:r>
            <w:r>
              <w:rPr>
                <w:rFonts w:hint="eastAsia" w:ascii="宋体" w:hAnsi="宋体" w:eastAsia="宋体"/>
                <w:sz w:val="21"/>
                <w:szCs w:val="21"/>
                <w:highlight w:val="none"/>
                <w:lang w:val="en-US" w:eastAsia="zh-CN"/>
              </w:rPr>
              <w:t xml:space="preserve"> ，规格：2041180248</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检验工序：下料、冲压、中接、配线组合、组缠          </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检验项目：尺寸、外观、拉脱力、不错色露丝、各出线位置间距，组缠包缠均匀、紧密，无外观凹凸不平的现象结论：合格</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检验人：陈进</w:t>
            </w:r>
          </w:p>
          <w:p>
            <w:pPr>
              <w:rPr>
                <w:rFonts w:hint="eastAsia" w:ascii="宋体" w:hAnsi="宋体" w:cs="宋体"/>
                <w:color w:val="0000FF"/>
                <w:kern w:val="40"/>
                <w:sz w:val="24"/>
                <w:szCs w:val="24"/>
                <w:highlight w:val="none"/>
                <w:lang w:eastAsia="zh-CN"/>
              </w:rPr>
            </w:pP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抽：2022年5月30日《生产过程巡检记录表》</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产品名称：主电缆（秘鲁250）， 规格：85100-M1B5-0300</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检验工序：下料、冲压、中接、配线组合、组缠          </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检验项目：尺寸、外观、拉脱力、不错色露丝、各出线位置间距，组缠包缠均匀、紧密，无外观凹凸不平的现象。</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结论：合格</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检验人：陈进</w:t>
            </w:r>
          </w:p>
          <w:p>
            <w:pPr>
              <w:rPr>
                <w:rStyle w:val="19"/>
                <w:rFonts w:hint="eastAsia" w:ascii="Times New Roman" w:hAnsi="Times New Roman" w:eastAsia="宋体" w:cs="Times New Roman"/>
                <w:color w:val="auto"/>
                <w:kern w:val="2"/>
                <w:sz w:val="21"/>
                <w:szCs w:val="21"/>
                <w:highlight w:val="none"/>
                <w:lang w:val="en-US" w:eastAsia="zh-CN" w:bidi="ar-SA"/>
              </w:rPr>
            </w:pP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抽：2022年5月</w:t>
            </w:r>
            <w:r>
              <w:rPr>
                <w:rFonts w:hint="eastAsia" w:ascii="宋体" w:hAnsi="宋体"/>
                <w:sz w:val="21"/>
                <w:szCs w:val="21"/>
                <w:highlight w:val="none"/>
                <w:lang w:val="en-US" w:eastAsia="zh-CN"/>
              </w:rPr>
              <w:t>26</w:t>
            </w:r>
            <w:r>
              <w:rPr>
                <w:rFonts w:hint="eastAsia" w:ascii="宋体" w:hAnsi="宋体" w:eastAsia="宋体"/>
                <w:sz w:val="21"/>
                <w:szCs w:val="21"/>
                <w:highlight w:val="none"/>
                <w:lang w:val="en-US" w:eastAsia="zh-CN"/>
              </w:rPr>
              <w:t>日《首件产品检验记录表》</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产品名称：主电缆（秘鲁300超越）， 规格：85100-N2E9-0100</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检验工序：下料、冲压、中接、配线组合、组缠          </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检验项目：尺寸、外观、拉脱力、不错色露丝、各出线位置间距，组缠包缠均匀、紧密，无外观凹凸不平的现象结论：合格</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检验人：陈进</w:t>
            </w:r>
          </w:p>
          <w:p>
            <w:pPr>
              <w:rPr>
                <w:rStyle w:val="19"/>
                <w:rFonts w:hint="eastAsia" w:ascii="Times New Roman" w:hAnsi="Times New Roman" w:eastAsia="宋体" w:cs="Times New Roman"/>
                <w:color w:val="auto"/>
                <w:kern w:val="2"/>
                <w:sz w:val="21"/>
                <w:szCs w:val="21"/>
                <w:highlight w:val="none"/>
                <w:lang w:val="en-US" w:eastAsia="zh-CN" w:bidi="ar-SA"/>
              </w:rPr>
            </w:pP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抽：2022年6月5日《首件产品检验记录表》</w:t>
            </w:r>
          </w:p>
          <w:p>
            <w:pPr>
              <w:spacing w:line="40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产品名称：主电缆（宗申TL5），规格：2041180285</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检验工序：下料、冲压、中接、配线组合、组缠          </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检验项目：尺寸、外观、拉脱力、不错色露丝、各出线位置间距，组缠包缠均匀、紧密，无外观凹凸不平的现象结论：合格</w:t>
            </w:r>
          </w:p>
          <w:p>
            <w:pPr>
              <w:spacing w:line="40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检验人：陈进</w:t>
            </w:r>
          </w:p>
          <w:p>
            <w:pPr>
              <w:rPr>
                <w:rStyle w:val="19"/>
                <w:rFonts w:hint="eastAsia" w:ascii="Times New Roman" w:hAnsi="Times New Roman" w:eastAsia="宋体" w:cs="Times New Roman"/>
                <w:color w:val="auto"/>
                <w:kern w:val="2"/>
                <w:sz w:val="21"/>
                <w:szCs w:val="21"/>
                <w:highlight w:val="none"/>
                <w:lang w:val="en-US" w:eastAsia="zh-CN" w:bidi="ar-SA"/>
              </w:rPr>
            </w:pPr>
          </w:p>
          <w:p>
            <w:pPr>
              <w:rPr>
                <w:rStyle w:val="19"/>
                <w:rFonts w:hint="eastAsia" w:ascii="Times New Roman" w:hAnsi="Times New Roman" w:eastAsia="宋体" w:cs="Times New Roman"/>
                <w:color w:val="auto"/>
                <w:kern w:val="2"/>
                <w:sz w:val="21"/>
                <w:szCs w:val="21"/>
                <w:highlight w:val="none"/>
                <w:lang w:val="en-US" w:eastAsia="zh-CN" w:bidi="ar-SA"/>
              </w:rPr>
            </w:pPr>
            <w:r>
              <w:rPr>
                <w:rStyle w:val="19"/>
                <w:rFonts w:hint="eastAsia" w:eastAsia="宋体" w:cs="Times New Roman"/>
                <w:color w:val="auto"/>
                <w:kern w:val="2"/>
                <w:sz w:val="21"/>
                <w:szCs w:val="21"/>
                <w:highlight w:val="none"/>
                <w:lang w:val="en-US" w:eastAsia="zh-CN" w:bidi="ar-SA"/>
              </w:rPr>
              <w:t>三、</w:t>
            </w:r>
            <w:r>
              <w:rPr>
                <w:rStyle w:val="19"/>
                <w:rFonts w:hint="eastAsia" w:ascii="Times New Roman" w:hAnsi="Times New Roman" w:eastAsia="宋体" w:cs="Times New Roman"/>
                <w:color w:val="auto"/>
                <w:kern w:val="2"/>
                <w:sz w:val="21"/>
                <w:szCs w:val="21"/>
                <w:highlight w:val="none"/>
                <w:lang w:val="en-US" w:eastAsia="zh-CN" w:bidi="ar-SA"/>
              </w:rPr>
              <w:t>抽，成品检验。依据图纸和企业标准，主要对外观、尺寸、通断等进行出厂检验。</w:t>
            </w:r>
          </w:p>
          <w:p>
            <w:pPr>
              <w:rPr>
                <w:rStyle w:val="19"/>
                <w:rFonts w:hint="eastAsia" w:ascii="Times New Roman" w:hAnsi="Times New Roman" w:eastAsia="宋体" w:cs="Times New Roman"/>
                <w:color w:val="auto"/>
                <w:kern w:val="2"/>
                <w:sz w:val="21"/>
                <w:szCs w:val="21"/>
                <w:highlight w:val="none"/>
                <w:lang w:val="en-US" w:eastAsia="zh-CN" w:bidi="ar-SA"/>
              </w:rPr>
            </w:pPr>
            <w:r>
              <w:rPr>
                <w:rStyle w:val="19"/>
                <w:rFonts w:hint="eastAsia" w:ascii="Times New Roman" w:hAnsi="Times New Roman" w:eastAsia="宋体" w:cs="Times New Roman"/>
                <w:color w:val="auto"/>
                <w:kern w:val="2"/>
                <w:sz w:val="21"/>
                <w:szCs w:val="21"/>
                <w:highlight w:val="none"/>
                <w:lang w:val="en-US" w:eastAsia="zh-CN" w:bidi="ar-SA"/>
              </w:rPr>
              <w:t>1、抽《</w:t>
            </w:r>
            <w:r>
              <w:rPr>
                <w:rStyle w:val="19"/>
                <w:rFonts w:hint="eastAsia" w:cs="Times New Roman"/>
                <w:color w:val="auto"/>
                <w:kern w:val="2"/>
                <w:sz w:val="21"/>
                <w:szCs w:val="21"/>
                <w:highlight w:val="none"/>
                <w:lang w:val="en-US" w:eastAsia="zh-CN" w:bidi="ar-SA"/>
              </w:rPr>
              <w:t>成</w:t>
            </w:r>
            <w:r>
              <w:rPr>
                <w:rStyle w:val="19"/>
                <w:rFonts w:hint="eastAsia" w:ascii="Times New Roman" w:hAnsi="Times New Roman" w:eastAsia="宋体" w:cs="Times New Roman"/>
                <w:color w:val="auto"/>
                <w:kern w:val="2"/>
                <w:sz w:val="21"/>
                <w:szCs w:val="21"/>
                <w:highlight w:val="none"/>
                <w:lang w:val="en-US" w:eastAsia="zh-CN" w:bidi="ar-SA"/>
              </w:rPr>
              <w:t>品检验报告》：</w:t>
            </w:r>
          </w:p>
          <w:p>
            <w:pPr>
              <w:rPr>
                <w:rStyle w:val="19"/>
                <w:rFonts w:hint="default" w:ascii="Times New Roman" w:hAnsi="Times New Roman" w:eastAsia="宋体" w:cs="Times New Roman"/>
                <w:color w:val="auto"/>
                <w:kern w:val="2"/>
                <w:sz w:val="21"/>
                <w:szCs w:val="21"/>
                <w:highlight w:val="none"/>
                <w:lang w:val="en-US" w:eastAsia="zh-CN" w:bidi="ar-SA"/>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3219450</wp:posOffset>
                  </wp:positionH>
                  <wp:positionV relativeFrom="paragraph">
                    <wp:posOffset>122555</wp:posOffset>
                  </wp:positionV>
                  <wp:extent cx="2174875" cy="2794000"/>
                  <wp:effectExtent l="0" t="0" r="4445" b="10160"/>
                  <wp:wrapNone/>
                  <wp:docPr id="3" name="图片 3" descr="caeef14e15c1ef11b37c3d3bda405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aeef14e15c1ef11b37c3d3bda405c8"/>
                          <pic:cNvPicPr>
                            <a:picLocks noChangeAspect="1"/>
                          </pic:cNvPicPr>
                        </pic:nvPicPr>
                        <pic:blipFill>
                          <a:blip r:embed="rId8"/>
                          <a:srcRect t="1774" b="4213"/>
                          <a:stretch>
                            <a:fillRect/>
                          </a:stretch>
                        </pic:blipFill>
                        <pic:spPr>
                          <a:xfrm>
                            <a:off x="0" y="0"/>
                            <a:ext cx="2174875" cy="2794000"/>
                          </a:xfrm>
                          <a:prstGeom prst="rect">
                            <a:avLst/>
                          </a:prstGeom>
                        </pic:spPr>
                      </pic:pic>
                    </a:graphicData>
                  </a:graphic>
                </wp:anchor>
              </w:drawing>
            </w:r>
            <w:r>
              <w:rPr>
                <w:rStyle w:val="19"/>
                <w:rFonts w:hint="eastAsia" w:ascii="Times New Roman" w:hAnsi="Times New Roman" w:eastAsia="宋体" w:cs="Times New Roman"/>
                <w:color w:val="auto"/>
                <w:kern w:val="2"/>
                <w:sz w:val="21"/>
                <w:szCs w:val="21"/>
                <w:highlight w:val="none"/>
                <w:lang w:val="en-US" w:eastAsia="zh-CN" w:bidi="ar-SA"/>
              </w:rPr>
              <w:t>产品：主电缆</w:t>
            </w:r>
            <w:r>
              <w:rPr>
                <w:rFonts w:hint="eastAsia" w:ascii="宋体" w:hAnsi="宋体" w:cs="宋体"/>
                <w:sz w:val="21"/>
                <w:szCs w:val="21"/>
                <w:highlight w:val="none"/>
                <w:lang w:val="en-US" w:eastAsia="zh-CN" w:bidi="ar"/>
              </w:rPr>
              <w:t>（鸿运ZK）、</w:t>
            </w:r>
            <w:r>
              <w:rPr>
                <w:rStyle w:val="19"/>
                <w:rFonts w:hint="eastAsia" w:ascii="Times New Roman" w:hAnsi="Times New Roman" w:eastAsia="宋体" w:cs="Times New Roman"/>
                <w:color w:val="auto"/>
                <w:kern w:val="2"/>
                <w:sz w:val="21"/>
                <w:szCs w:val="21"/>
                <w:highlight w:val="none"/>
                <w:lang w:val="en-US" w:eastAsia="zh-CN" w:bidi="ar-SA"/>
              </w:rPr>
              <w:t>规格：2041180</w:t>
            </w:r>
            <w:r>
              <w:rPr>
                <w:rStyle w:val="19"/>
                <w:rFonts w:hint="eastAsia" w:cs="Times New Roman"/>
                <w:color w:val="auto"/>
                <w:kern w:val="2"/>
                <w:sz w:val="21"/>
                <w:szCs w:val="21"/>
                <w:highlight w:val="none"/>
                <w:lang w:val="en-US" w:eastAsia="zh-CN" w:bidi="ar-SA"/>
              </w:rPr>
              <w:t>285</w:t>
            </w:r>
          </w:p>
          <w:p>
            <w:pPr>
              <w:rPr>
                <w:rStyle w:val="19"/>
                <w:rFonts w:hint="default" w:ascii="Times New Roman" w:hAnsi="Times New Roman" w:eastAsia="宋体" w:cs="Times New Roman"/>
                <w:color w:val="auto"/>
                <w:kern w:val="2"/>
                <w:sz w:val="21"/>
                <w:szCs w:val="21"/>
                <w:highlight w:val="none"/>
                <w:lang w:val="en-US" w:eastAsia="zh-CN" w:bidi="ar-SA"/>
              </w:rPr>
            </w:pPr>
            <w:r>
              <w:rPr>
                <w:rStyle w:val="19"/>
                <w:rFonts w:hint="eastAsia" w:cs="Times New Roman"/>
                <w:color w:val="auto"/>
                <w:kern w:val="2"/>
                <w:sz w:val="21"/>
                <w:szCs w:val="21"/>
                <w:highlight w:val="none"/>
                <w:lang w:val="en-US" w:eastAsia="zh-CN" w:bidi="ar-SA"/>
              </w:rPr>
              <w:t>生产</w:t>
            </w:r>
            <w:r>
              <w:rPr>
                <w:rStyle w:val="19"/>
                <w:rFonts w:hint="eastAsia" w:ascii="Times New Roman" w:hAnsi="Times New Roman" w:eastAsia="宋体" w:cs="Times New Roman"/>
                <w:color w:val="auto"/>
                <w:kern w:val="2"/>
                <w:sz w:val="21"/>
                <w:szCs w:val="21"/>
                <w:highlight w:val="none"/>
                <w:lang w:val="en-US" w:eastAsia="zh-CN" w:bidi="ar-SA"/>
              </w:rPr>
              <w:t>数量：</w:t>
            </w:r>
            <w:r>
              <w:rPr>
                <w:rStyle w:val="19"/>
                <w:rFonts w:hint="eastAsia" w:cs="Times New Roman"/>
                <w:color w:val="auto"/>
                <w:kern w:val="2"/>
                <w:sz w:val="21"/>
                <w:szCs w:val="21"/>
                <w:highlight w:val="none"/>
                <w:lang w:val="en-US" w:eastAsia="zh-CN" w:bidi="ar-SA"/>
              </w:rPr>
              <w:t>200</w:t>
            </w:r>
            <w:r>
              <w:rPr>
                <w:rStyle w:val="19"/>
                <w:rFonts w:hint="eastAsia" w:ascii="Times New Roman" w:hAnsi="Times New Roman" w:eastAsia="宋体" w:cs="Times New Roman"/>
                <w:color w:val="auto"/>
                <w:kern w:val="2"/>
                <w:sz w:val="21"/>
                <w:szCs w:val="21"/>
                <w:highlight w:val="none"/>
                <w:lang w:val="en-US" w:eastAsia="zh-CN" w:bidi="ar-SA"/>
              </w:rPr>
              <w:t>套</w:t>
            </w:r>
            <w:r>
              <w:rPr>
                <w:rStyle w:val="19"/>
                <w:rFonts w:hint="eastAsia" w:cs="Times New Roman"/>
                <w:color w:val="auto"/>
                <w:kern w:val="2"/>
                <w:sz w:val="21"/>
                <w:szCs w:val="21"/>
                <w:highlight w:val="none"/>
                <w:lang w:val="en-US" w:eastAsia="zh-CN" w:bidi="ar-SA"/>
              </w:rPr>
              <w:t>，抽检数量：10套。</w:t>
            </w:r>
          </w:p>
          <w:p>
            <w:pPr>
              <w:pStyle w:val="18"/>
              <w:rPr>
                <w:rStyle w:val="19"/>
                <w:rFonts w:hint="eastAsia" w:ascii="Times New Roman" w:hAnsi="Times New Roman" w:cs="Times New Roman"/>
                <w:color w:val="auto"/>
                <w:kern w:val="2"/>
                <w:sz w:val="21"/>
                <w:szCs w:val="21"/>
                <w:highlight w:val="none"/>
                <w:lang w:val="en-US" w:eastAsia="zh-CN" w:bidi="ar-SA"/>
              </w:rPr>
            </w:pPr>
            <w:r>
              <w:rPr>
                <w:rStyle w:val="19"/>
                <w:rFonts w:hint="eastAsia" w:ascii="Times New Roman" w:hAnsi="Times New Roman" w:eastAsia="宋体" w:cs="Times New Roman"/>
                <w:color w:val="auto"/>
                <w:kern w:val="2"/>
                <w:sz w:val="21"/>
                <w:szCs w:val="21"/>
                <w:highlight w:val="none"/>
                <w:lang w:val="en-US" w:eastAsia="zh-CN" w:bidi="ar-SA"/>
              </w:rPr>
              <w:t>检验结果：合格，日期</w:t>
            </w:r>
            <w:r>
              <w:rPr>
                <w:rStyle w:val="19"/>
                <w:rFonts w:hint="eastAsia" w:ascii="Times New Roman" w:hAnsi="Times New Roman" w:cs="Times New Roman"/>
                <w:color w:val="auto"/>
                <w:kern w:val="2"/>
                <w:sz w:val="21"/>
                <w:szCs w:val="21"/>
                <w:highlight w:val="none"/>
                <w:lang w:val="en-US" w:eastAsia="zh-CN" w:bidi="ar-SA"/>
              </w:rPr>
              <w:t>：2022年5月24日</w:t>
            </w:r>
          </w:p>
          <w:p>
            <w:pPr>
              <w:pStyle w:val="18"/>
              <w:rPr>
                <w:rStyle w:val="19"/>
                <w:rFonts w:hint="default" w:ascii="Times New Roman" w:hAnsi="Times New Roman" w:cs="Times New Roman"/>
                <w:color w:val="auto"/>
                <w:kern w:val="2"/>
                <w:sz w:val="21"/>
                <w:szCs w:val="21"/>
                <w:highlight w:val="none"/>
                <w:lang w:val="en-US" w:eastAsia="zh-CN" w:bidi="ar-SA"/>
              </w:rPr>
            </w:pPr>
            <w:r>
              <w:rPr>
                <w:rStyle w:val="19"/>
                <w:rFonts w:hint="eastAsia" w:ascii="Times New Roman" w:hAnsi="Times New Roman" w:cs="Times New Roman"/>
                <w:color w:val="auto"/>
                <w:kern w:val="2"/>
                <w:sz w:val="21"/>
                <w:szCs w:val="21"/>
                <w:highlight w:val="none"/>
                <w:lang w:val="en-US" w:eastAsia="zh-CN" w:bidi="ar-SA"/>
              </w:rPr>
              <w:t>检验员：范茂芹。</w:t>
            </w: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pStyle w:val="18"/>
              <w:rPr>
                <w:rFonts w:hint="eastAsia" w:eastAsia="宋体"/>
                <w:highlight w:val="none"/>
                <w:lang w:eastAsia="zh-CN"/>
              </w:rPr>
            </w:pPr>
          </w:p>
          <w:p>
            <w:pPr>
              <w:rPr>
                <w:rStyle w:val="19"/>
                <w:rFonts w:hint="default" w:ascii="Times New Roman" w:hAnsi="Times New Roman" w:eastAsia="宋体" w:cs="Times New Roman"/>
                <w:color w:val="auto"/>
                <w:kern w:val="2"/>
                <w:sz w:val="21"/>
                <w:szCs w:val="21"/>
                <w:highlight w:val="none"/>
                <w:lang w:val="en-US" w:eastAsia="zh-CN" w:bidi="ar-SA"/>
              </w:rPr>
            </w:pPr>
            <w:r>
              <w:rPr>
                <w:rFonts w:hint="eastAsia" w:cs="Times New Roman"/>
                <w:sz w:val="21"/>
                <w:szCs w:val="21"/>
                <w:highlight w:val="none"/>
                <w:lang w:val="en-US" w:eastAsia="zh-CN"/>
              </w:rPr>
              <w:t>2、</w:t>
            </w:r>
            <w:r>
              <w:rPr>
                <w:rFonts w:hint="eastAsia" w:ascii="Times New Roman" w:hAnsi="Times New Roman" w:eastAsia="宋体" w:cs="Times New Roman"/>
                <w:sz w:val="21"/>
                <w:szCs w:val="21"/>
                <w:highlight w:val="none"/>
                <w:lang w:eastAsia="zh-CN"/>
              </w:rPr>
              <w:t>产</w:t>
            </w:r>
            <w:r>
              <w:rPr>
                <w:rFonts w:hint="eastAsia" w:ascii="宋体" w:hAnsi="宋体" w:eastAsia="宋体" w:cs="宋体"/>
                <w:bCs/>
                <w:color w:val="000000"/>
                <w:kern w:val="0"/>
                <w:sz w:val="21"/>
                <w:szCs w:val="21"/>
                <w:highlight w:val="none"/>
                <w:lang w:val="en-US" w:eastAsia="zh-CN"/>
              </w:rPr>
              <w:t>品：</w:t>
            </w:r>
            <w:r>
              <w:rPr>
                <w:rFonts w:hint="eastAsia" w:ascii="宋体" w:hAnsi="宋体" w:eastAsia="宋体"/>
                <w:sz w:val="21"/>
                <w:szCs w:val="21"/>
                <w:highlight w:val="none"/>
                <w:lang w:val="en-US" w:eastAsia="zh-CN"/>
              </w:rPr>
              <w:t>主电缆（秘鲁300超越）， 规格：85100-N2E9-0100</w:t>
            </w:r>
          </w:p>
          <w:p>
            <w:pPr>
              <w:rPr>
                <w:rStyle w:val="19"/>
                <w:rFonts w:hint="default" w:ascii="Times New Roman" w:hAnsi="Times New Roman" w:eastAsia="宋体" w:cs="Times New Roman"/>
                <w:color w:val="auto"/>
                <w:kern w:val="2"/>
                <w:sz w:val="21"/>
                <w:szCs w:val="21"/>
                <w:highlight w:val="none"/>
                <w:lang w:val="en-US" w:eastAsia="zh-CN" w:bidi="ar-SA"/>
              </w:rPr>
            </w:pPr>
            <w:r>
              <w:rPr>
                <w:rStyle w:val="19"/>
                <w:rFonts w:hint="eastAsia" w:cs="Times New Roman"/>
                <w:color w:val="auto"/>
                <w:kern w:val="2"/>
                <w:sz w:val="21"/>
                <w:szCs w:val="21"/>
                <w:highlight w:val="none"/>
                <w:lang w:val="en-US" w:eastAsia="zh-CN" w:bidi="ar-SA"/>
              </w:rPr>
              <w:t>生产</w:t>
            </w:r>
            <w:r>
              <w:rPr>
                <w:rStyle w:val="19"/>
                <w:rFonts w:hint="eastAsia" w:ascii="Times New Roman" w:hAnsi="Times New Roman" w:eastAsia="宋体" w:cs="Times New Roman"/>
                <w:color w:val="auto"/>
                <w:kern w:val="2"/>
                <w:sz w:val="21"/>
                <w:szCs w:val="21"/>
                <w:highlight w:val="none"/>
                <w:lang w:val="en-US" w:eastAsia="zh-CN" w:bidi="ar-SA"/>
              </w:rPr>
              <w:t>数量：</w:t>
            </w:r>
            <w:r>
              <w:rPr>
                <w:rStyle w:val="19"/>
                <w:rFonts w:hint="eastAsia" w:cs="Times New Roman"/>
                <w:color w:val="auto"/>
                <w:kern w:val="2"/>
                <w:sz w:val="21"/>
                <w:szCs w:val="21"/>
                <w:highlight w:val="none"/>
                <w:lang w:val="en-US" w:eastAsia="zh-CN" w:bidi="ar-SA"/>
              </w:rPr>
              <w:t>200</w:t>
            </w:r>
            <w:r>
              <w:rPr>
                <w:rStyle w:val="19"/>
                <w:rFonts w:hint="eastAsia" w:ascii="Times New Roman" w:hAnsi="Times New Roman" w:eastAsia="宋体" w:cs="Times New Roman"/>
                <w:color w:val="auto"/>
                <w:kern w:val="2"/>
                <w:sz w:val="21"/>
                <w:szCs w:val="21"/>
                <w:highlight w:val="none"/>
                <w:lang w:val="en-US" w:eastAsia="zh-CN" w:bidi="ar-SA"/>
              </w:rPr>
              <w:t>套</w:t>
            </w:r>
            <w:r>
              <w:rPr>
                <w:rStyle w:val="19"/>
                <w:rFonts w:hint="eastAsia" w:cs="Times New Roman"/>
                <w:color w:val="auto"/>
                <w:kern w:val="2"/>
                <w:sz w:val="21"/>
                <w:szCs w:val="21"/>
                <w:highlight w:val="none"/>
                <w:lang w:val="en-US" w:eastAsia="zh-CN" w:bidi="ar-SA"/>
              </w:rPr>
              <w:t>，抽检数量：10套。</w:t>
            </w:r>
          </w:p>
          <w:p>
            <w:pPr>
              <w:pStyle w:val="18"/>
              <w:rPr>
                <w:rStyle w:val="19"/>
                <w:rFonts w:hint="eastAsia" w:ascii="Times New Roman" w:hAnsi="Times New Roman" w:cs="Times New Roman"/>
                <w:color w:val="auto"/>
                <w:kern w:val="2"/>
                <w:sz w:val="21"/>
                <w:szCs w:val="21"/>
                <w:highlight w:val="none"/>
                <w:lang w:val="en-US" w:eastAsia="zh-CN" w:bidi="ar-SA"/>
              </w:rPr>
            </w:pPr>
            <w:r>
              <w:rPr>
                <w:rStyle w:val="19"/>
                <w:rFonts w:hint="eastAsia" w:ascii="Times New Roman" w:hAnsi="Times New Roman" w:eastAsia="宋体" w:cs="Times New Roman"/>
                <w:color w:val="auto"/>
                <w:kern w:val="2"/>
                <w:sz w:val="21"/>
                <w:szCs w:val="21"/>
                <w:highlight w:val="none"/>
                <w:lang w:val="en-US" w:eastAsia="zh-CN" w:bidi="ar-SA"/>
              </w:rPr>
              <w:t>检验结果：合格，日期</w:t>
            </w:r>
            <w:r>
              <w:rPr>
                <w:rStyle w:val="19"/>
                <w:rFonts w:hint="eastAsia" w:ascii="Times New Roman" w:hAnsi="Times New Roman" w:cs="Times New Roman"/>
                <w:color w:val="auto"/>
                <w:kern w:val="2"/>
                <w:sz w:val="21"/>
                <w:szCs w:val="21"/>
                <w:highlight w:val="none"/>
                <w:lang w:val="en-US" w:eastAsia="zh-CN" w:bidi="ar-SA"/>
              </w:rPr>
              <w:t>：2022年5月30日</w:t>
            </w:r>
          </w:p>
          <w:p>
            <w:pPr>
              <w:pStyle w:val="18"/>
              <w:rPr>
                <w:rStyle w:val="19"/>
                <w:rFonts w:hint="default" w:ascii="Times New Roman" w:hAnsi="Times New Roman" w:cs="Times New Roman"/>
                <w:color w:val="auto"/>
                <w:kern w:val="2"/>
                <w:sz w:val="21"/>
                <w:szCs w:val="21"/>
                <w:highlight w:val="none"/>
                <w:lang w:val="en-US" w:eastAsia="zh-CN" w:bidi="ar-SA"/>
              </w:rPr>
            </w:pPr>
            <w:r>
              <w:rPr>
                <w:rFonts w:hint="default" w:ascii="宋体" w:hAnsi="宋体" w:eastAsia="宋体" w:cs="宋体"/>
                <w:bCs/>
                <w:color w:val="000000"/>
                <w:kern w:val="0"/>
                <w:sz w:val="21"/>
                <w:szCs w:val="21"/>
                <w:highlight w:val="none"/>
                <w:lang w:val="en-US" w:eastAsia="zh-CN"/>
              </w:rPr>
              <w:drawing>
                <wp:anchor distT="0" distB="0" distL="114300" distR="114300" simplePos="0" relativeHeight="251661312" behindDoc="0" locked="0" layoutInCell="1" allowOverlap="1">
                  <wp:simplePos x="0" y="0"/>
                  <wp:positionH relativeFrom="column">
                    <wp:posOffset>2488565</wp:posOffset>
                  </wp:positionH>
                  <wp:positionV relativeFrom="paragraph">
                    <wp:posOffset>453390</wp:posOffset>
                  </wp:positionV>
                  <wp:extent cx="3906520" cy="2999105"/>
                  <wp:effectExtent l="0" t="0" r="3175" b="10160"/>
                  <wp:wrapNone/>
                  <wp:docPr id="6" name="图片 6" descr="6892252dfad4c587c7ba43868f47e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92252dfad4c587c7ba43868f47eb9"/>
                          <pic:cNvPicPr>
                            <a:picLocks noChangeAspect="1"/>
                          </pic:cNvPicPr>
                        </pic:nvPicPr>
                        <pic:blipFill>
                          <a:blip r:embed="rId9"/>
                          <a:srcRect r="4618"/>
                          <a:stretch>
                            <a:fillRect/>
                          </a:stretch>
                        </pic:blipFill>
                        <pic:spPr>
                          <a:xfrm rot="16200000">
                            <a:off x="0" y="0"/>
                            <a:ext cx="3906520" cy="2999105"/>
                          </a:xfrm>
                          <a:prstGeom prst="rect">
                            <a:avLst/>
                          </a:prstGeom>
                        </pic:spPr>
                      </pic:pic>
                    </a:graphicData>
                  </a:graphic>
                </wp:anchor>
              </w:drawing>
            </w:r>
            <w:r>
              <w:rPr>
                <w:rStyle w:val="19"/>
                <w:rFonts w:hint="eastAsia" w:ascii="Times New Roman" w:hAnsi="Times New Roman" w:cs="Times New Roman"/>
                <w:color w:val="auto"/>
                <w:kern w:val="2"/>
                <w:sz w:val="21"/>
                <w:szCs w:val="21"/>
                <w:highlight w:val="none"/>
                <w:lang w:val="en-US" w:eastAsia="zh-CN" w:bidi="ar-SA"/>
              </w:rPr>
              <w:t>检验员：范茂芹。</w:t>
            </w:r>
          </w:p>
          <w:p>
            <w:pPr>
              <w:spacing w:line="400" w:lineRule="exact"/>
              <w:jc w:val="left"/>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default" w:ascii="宋体" w:hAnsi="宋体" w:eastAsia="宋体" w:cs="宋体"/>
                <w:bCs/>
                <w:color w:val="000000"/>
                <w:kern w:val="0"/>
                <w:sz w:val="21"/>
                <w:szCs w:val="21"/>
                <w:highlight w:val="none"/>
                <w:lang w:val="en-US" w:eastAsia="zh-CN"/>
              </w:rPr>
            </w:pPr>
          </w:p>
          <w:p>
            <w:pPr>
              <w:pStyle w:val="11"/>
              <w:rPr>
                <w:rFonts w:hint="eastAsia"/>
                <w:highlight w:val="none"/>
                <w:lang w:val="en-US" w:eastAsia="zh-CN"/>
              </w:rPr>
            </w:pPr>
          </w:p>
          <w:p>
            <w:pPr>
              <w:pStyle w:val="11"/>
              <w:rPr>
                <w:rFonts w:hint="eastAsia" w:ascii="宋体" w:hAnsi="宋体" w:eastAsia="宋体" w:cs="宋体"/>
                <w:color w:val="000000"/>
                <w:kern w:val="2"/>
                <w:sz w:val="21"/>
                <w:szCs w:val="21"/>
                <w:highlight w:val="none"/>
                <w:lang w:val="en-US" w:eastAsia="zh-CN" w:bidi="ar-SA"/>
              </w:rPr>
            </w:pPr>
            <w:r>
              <w:rPr>
                <w:rFonts w:hint="eastAsia" w:eastAsia="宋体"/>
                <w:highlight w:val="none"/>
                <w:lang w:val="en-US" w:eastAsia="zh-CN"/>
              </w:rPr>
              <w:t>查三方委外情况：负责人讲，组织的配套主机厂为重庆宗申车辆有限公司，客户只有这一家。产品经出厂检验合格后交付给客户，</w:t>
            </w:r>
            <w:r>
              <w:rPr>
                <w:rFonts w:hint="eastAsia"/>
                <w:highlight w:val="none"/>
                <w:lang w:val="en-US" w:eastAsia="zh-CN"/>
              </w:rPr>
              <w:t>客户根据技术要求及产品图纸对产品进行检验，签收确认即可。无三方委外情况</w:t>
            </w:r>
            <w:r>
              <w:rPr>
                <w:rFonts w:hint="eastAsia" w:eastAsia="宋体"/>
                <w:highlight w:val="none"/>
                <w:lang w:val="en-US" w:eastAsia="zh-CN"/>
              </w:rPr>
              <w:t>。</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Q8.7 </w:t>
            </w:r>
          </w:p>
        </w:tc>
        <w:tc>
          <w:tcPr>
            <w:tcW w:w="10425"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组织编制</w:t>
            </w:r>
            <w:r>
              <w:rPr>
                <w:rFonts w:hint="eastAsia" w:ascii="宋体" w:hAnsi="宋体" w:eastAsia="宋体" w:cs="宋体"/>
                <w:sz w:val="21"/>
                <w:szCs w:val="21"/>
                <w:lang w:bidi="ar"/>
              </w:rPr>
              <w:t>了《不合格</w:t>
            </w:r>
            <w:r>
              <w:rPr>
                <w:rFonts w:hint="eastAsia" w:ascii="宋体" w:hAnsi="宋体" w:eastAsia="宋体" w:cs="宋体"/>
                <w:sz w:val="21"/>
                <w:szCs w:val="21"/>
                <w:lang w:eastAsia="zh-CN" w:bidi="ar"/>
              </w:rPr>
              <w:t>输出</w:t>
            </w:r>
            <w:r>
              <w:rPr>
                <w:rFonts w:hint="eastAsia" w:ascii="宋体" w:hAnsi="宋体" w:eastAsia="宋体" w:cs="宋体"/>
                <w:sz w:val="21"/>
                <w:szCs w:val="21"/>
                <w:lang w:bidi="ar"/>
              </w:rPr>
              <w:t>控制程序》：该</w:t>
            </w:r>
            <w:r>
              <w:rPr>
                <w:rFonts w:hint="eastAsia" w:ascii="宋体" w:hAnsi="宋体" w:cs="宋体"/>
                <w:sz w:val="21"/>
                <w:szCs w:val="21"/>
                <w:lang w:bidi="ar"/>
              </w:rPr>
              <w:t>公司的不合格处理方式有:降级使用或改变用途；报废或退货。通过了解，主要不符合为员工未按工艺要求操作或</w:t>
            </w:r>
            <w:r>
              <w:rPr>
                <w:rFonts w:hint="eastAsia" w:ascii="宋体" w:hAnsi="宋体" w:cs="宋体"/>
                <w:sz w:val="21"/>
                <w:szCs w:val="21"/>
                <w:lang w:val="en-US" w:eastAsia="zh-CN" w:bidi="ar"/>
              </w:rPr>
              <w:t>操作完成自检未发现不良品</w:t>
            </w:r>
            <w:r>
              <w:rPr>
                <w:rFonts w:hint="eastAsia" w:ascii="宋体" w:hAnsi="宋体" w:cs="宋体"/>
                <w:sz w:val="21"/>
                <w:szCs w:val="21"/>
                <w:lang w:bidi="ar"/>
              </w:rPr>
              <w:t>。</w:t>
            </w:r>
          </w:p>
          <w:p>
            <w:pPr>
              <w:spacing w:line="400" w:lineRule="exact"/>
              <w:rPr>
                <w:rFonts w:hint="eastAsia" w:ascii="宋体" w:hAnsi="宋体" w:cs="宋体"/>
                <w:sz w:val="21"/>
                <w:szCs w:val="21"/>
                <w:lang w:bidi="ar"/>
              </w:rPr>
            </w:pPr>
            <w:r>
              <w:rPr>
                <w:rFonts w:hint="eastAsia" w:ascii="宋体" w:hAnsi="宋体" w:cs="宋体"/>
                <w:sz w:val="21"/>
                <w:szCs w:val="21"/>
                <w:lang w:bidi="ar"/>
              </w:rPr>
              <w:t>抽：《不合格</w:t>
            </w:r>
            <w:r>
              <w:rPr>
                <w:rFonts w:hint="eastAsia" w:ascii="宋体" w:hAnsi="宋体" w:cs="宋体"/>
                <w:sz w:val="21"/>
                <w:szCs w:val="21"/>
                <w:lang w:eastAsia="zh-CN" w:bidi="ar"/>
              </w:rPr>
              <w:t>记录表</w:t>
            </w:r>
            <w:r>
              <w:rPr>
                <w:rFonts w:hint="eastAsia" w:ascii="宋体" w:hAnsi="宋体" w:cs="宋体"/>
                <w:sz w:val="21"/>
                <w:szCs w:val="21"/>
                <w:lang w:bidi="ar"/>
              </w:rPr>
              <w:t xml:space="preserve">》  </w:t>
            </w:r>
          </w:p>
          <w:p>
            <w:pPr>
              <w:spacing w:line="400" w:lineRule="exact"/>
              <w:rPr>
                <w:rFonts w:hint="default" w:ascii="宋体" w:hAnsi="宋体" w:cs="宋体"/>
                <w:sz w:val="21"/>
                <w:szCs w:val="21"/>
                <w:lang w:val="en-US" w:eastAsia="zh-CN" w:bidi="ar"/>
              </w:rPr>
            </w:pPr>
            <w:r>
              <w:rPr>
                <w:rFonts w:hint="eastAsia" w:ascii="宋体" w:hAnsi="宋体" w:cs="宋体"/>
                <w:sz w:val="21"/>
                <w:szCs w:val="21"/>
                <w:lang w:bidi="ar"/>
              </w:rPr>
              <w:t>时间:20</w:t>
            </w:r>
            <w:r>
              <w:rPr>
                <w:rFonts w:hint="eastAsia" w:ascii="宋体" w:hAnsi="宋体" w:cs="宋体"/>
                <w:sz w:val="21"/>
                <w:szCs w:val="21"/>
                <w:lang w:val="en-US" w:eastAsia="zh-CN" w:bidi="ar"/>
              </w:rPr>
              <w:t>22年5月25日 产品：主电缆（鸿运ZK）</w:t>
            </w:r>
          </w:p>
          <w:p>
            <w:pPr>
              <w:spacing w:line="400" w:lineRule="exact"/>
              <w:rPr>
                <w:rFonts w:hint="eastAsia" w:ascii="宋体" w:hAnsi="宋体" w:cs="宋体"/>
                <w:sz w:val="21"/>
                <w:szCs w:val="21"/>
                <w:lang w:bidi="ar"/>
              </w:rPr>
            </w:pPr>
            <w:r>
              <w:rPr>
                <w:rFonts w:hint="eastAsia" w:ascii="宋体" w:hAnsi="宋体" w:cs="宋体"/>
                <w:sz w:val="21"/>
                <w:szCs w:val="21"/>
                <w:lang w:bidi="ar"/>
              </w:rPr>
              <w:t>不合格描述：</w:t>
            </w:r>
            <w:r>
              <w:rPr>
                <w:rFonts w:hint="eastAsia" w:ascii="宋体" w:hAnsi="宋体" w:cs="宋体"/>
                <w:sz w:val="21"/>
                <w:szCs w:val="21"/>
                <w:lang w:val="en-US" w:eastAsia="zh-CN" w:bidi="ar"/>
              </w:rPr>
              <w:t>过程巡检发现2件产品铜件倒插</w:t>
            </w:r>
            <w:r>
              <w:rPr>
                <w:rFonts w:hint="eastAsia" w:ascii="宋体" w:hAnsi="宋体" w:cs="宋体"/>
                <w:sz w:val="21"/>
                <w:szCs w:val="21"/>
                <w:lang w:eastAsia="zh-CN" w:bidi="ar"/>
              </w:rPr>
              <w:t>。</w:t>
            </w:r>
          </w:p>
          <w:p>
            <w:pPr>
              <w:spacing w:line="400" w:lineRule="exact"/>
              <w:rPr>
                <w:rFonts w:hint="eastAsia" w:ascii="宋体" w:hAnsi="宋体" w:cs="宋体"/>
                <w:sz w:val="21"/>
                <w:szCs w:val="21"/>
                <w:lang w:eastAsia="zh-CN" w:bidi="ar"/>
              </w:rPr>
            </w:pPr>
            <w:r>
              <w:rPr>
                <w:rFonts w:hint="eastAsia" w:ascii="宋体" w:hAnsi="宋体" w:cs="宋体"/>
                <w:sz w:val="21"/>
                <w:szCs w:val="21"/>
                <w:lang w:bidi="ar"/>
              </w:rPr>
              <w:t>不符合处理：</w:t>
            </w:r>
            <w:r>
              <w:rPr>
                <w:rFonts w:hint="eastAsia" w:ascii="宋体" w:hAnsi="宋体" w:cs="宋体"/>
                <w:sz w:val="21"/>
                <w:szCs w:val="21"/>
                <w:lang w:eastAsia="zh-CN" w:bidi="ar"/>
              </w:rPr>
              <w:t>返工</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不合格原因分析：组合方向铜件插反，自检未发现。</w:t>
            </w:r>
          </w:p>
          <w:p>
            <w:pPr>
              <w:spacing w:line="400" w:lineRule="exact"/>
              <w:rPr>
                <w:rFonts w:hint="eastAsia" w:ascii="宋体" w:hAnsi="宋体" w:cs="宋体"/>
                <w:sz w:val="21"/>
                <w:szCs w:val="21"/>
                <w:lang w:bidi="ar"/>
              </w:rPr>
            </w:pPr>
            <w:r>
              <w:rPr>
                <w:rFonts w:hint="eastAsia" w:ascii="宋体" w:hAnsi="宋体" w:cs="宋体"/>
                <w:sz w:val="21"/>
                <w:szCs w:val="21"/>
                <w:lang w:bidi="ar"/>
              </w:rPr>
              <w:t>验证：已按要求整改、符合要求。</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验证人：</w:t>
            </w:r>
            <w:r>
              <w:rPr>
                <w:rFonts w:hint="eastAsia" w:ascii="宋体" w:hAnsi="宋体" w:cs="宋体"/>
                <w:sz w:val="21"/>
                <w:szCs w:val="21"/>
                <w:lang w:val="en-US" w:eastAsia="zh-CN" w:bidi="ar"/>
              </w:rPr>
              <w:t>范茂芹</w:t>
            </w:r>
            <w:r>
              <w:rPr>
                <w:rFonts w:hint="eastAsia" w:ascii="宋体" w:hAnsi="宋体" w:cs="宋体"/>
                <w:sz w:val="21"/>
                <w:szCs w:val="21"/>
                <w:lang w:bidi="ar"/>
              </w:rPr>
              <w:t xml:space="preserve">  20</w:t>
            </w:r>
            <w:r>
              <w:rPr>
                <w:rFonts w:hint="eastAsia" w:ascii="宋体" w:hAnsi="宋体" w:cs="宋体"/>
                <w:sz w:val="21"/>
                <w:szCs w:val="21"/>
                <w:lang w:val="en-US" w:eastAsia="zh-CN" w:bidi="ar"/>
              </w:rPr>
              <w:t>22年5月25日</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lang w:bidi="ar"/>
              </w:rPr>
              <w:t>负责人讲：组织基本上没有让步接收、让步放行、让步使用的情况。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bl>
    <w:p>
      <w:pPr>
        <w:spacing w:line="480" w:lineRule="exact"/>
        <w:jc w:val="center"/>
        <w:rPr>
          <w:rFonts w:ascii="隶书" w:hAnsi="宋体" w:eastAsia="隶书"/>
          <w:bCs/>
          <w:color w:val="000000"/>
          <w:sz w:val="36"/>
          <w:szCs w:val="36"/>
        </w:rPr>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生技部</w:t>
            </w:r>
            <w:r>
              <w:rPr>
                <w:rFonts w:hint="eastAsia"/>
                <w:sz w:val="24"/>
                <w:szCs w:val="24"/>
              </w:rPr>
              <w:t xml:space="preserve"> ，  主管领导：</w:t>
            </w:r>
            <w:r>
              <w:rPr>
                <w:rFonts w:hint="eastAsia"/>
                <w:sz w:val="24"/>
                <w:szCs w:val="24"/>
                <w:lang w:val="en-US" w:eastAsia="zh-CN"/>
              </w:rPr>
              <w:t>杨南琼</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周敏</w:t>
            </w:r>
          </w:p>
        </w:tc>
        <w:tc>
          <w:tcPr>
            <w:tcW w:w="114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年6月</w:t>
            </w:r>
            <w:r>
              <w:rPr>
                <w:rFonts w:hint="eastAsia"/>
                <w:sz w:val="24"/>
                <w:szCs w:val="24"/>
                <w:lang w:val="en-US" w:eastAsia="zh-CN"/>
              </w:rPr>
              <w:t>7</w:t>
            </w:r>
            <w:r>
              <w:rPr>
                <w:rFonts w:hint="eastAsia"/>
                <w:sz w:val="24"/>
                <w:szCs w:val="24"/>
                <w:lang w:eastAsia="zh-CN"/>
              </w:rPr>
              <w:t>日</w:t>
            </w:r>
            <w:r>
              <w:rPr>
                <w:rFonts w:hint="eastAsia"/>
                <w:sz w:val="24"/>
                <w:szCs w:val="24"/>
                <w:lang w:val="en-US" w:eastAsia="zh-CN"/>
              </w:rPr>
              <w:t>上午</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7"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eastAsia="宋体" w:cs="新宋体"/>
                <w:sz w:val="21"/>
                <w:szCs w:val="21"/>
                <w:lang w:val="en-US" w:eastAsia="zh-CN"/>
              </w:rPr>
            </w:pPr>
            <w:r>
              <w:rPr>
                <w:rFonts w:hint="eastAsia" w:ascii="宋体" w:hAnsi="宋体" w:eastAsia="宋体" w:cs="新宋体"/>
                <w:sz w:val="21"/>
                <w:szCs w:val="21"/>
              </w:rPr>
              <w:t xml:space="preserve">EMS </w:t>
            </w:r>
            <w:r>
              <w:rPr>
                <w:rFonts w:hint="eastAsia" w:ascii="宋体" w:hAnsi="宋体" w:eastAsia="宋体" w:cs="新宋体"/>
                <w:sz w:val="21"/>
                <w:szCs w:val="21"/>
                <w:lang w:eastAsia="zh-CN"/>
              </w:rPr>
              <w:t>：</w:t>
            </w:r>
            <w:r>
              <w:rPr>
                <w:rFonts w:hint="eastAsia" w:ascii="宋体" w:hAnsi="宋体" w:cs="新宋体"/>
                <w:sz w:val="21"/>
                <w:szCs w:val="21"/>
              </w:rPr>
              <w:t>5.3组织的角色、职责和权限、6.1.2环境因素；6.2目标及其达成的策划；8.1运行策划和控制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；8.2应急准备和响应</w:t>
            </w:r>
            <w:r>
              <w:rPr>
                <w:rFonts w:hint="eastAsia" w:ascii="宋体" w:hAnsi="宋体" w:cs="新宋体"/>
                <w:sz w:val="21"/>
                <w:szCs w:val="21"/>
                <w:lang w:val="en-US" w:eastAsia="zh-CN"/>
              </w:rPr>
              <w:t>；</w:t>
            </w:r>
          </w:p>
          <w:p>
            <w:pPr>
              <w:snapToGrid w:val="0"/>
              <w:spacing w:line="240" w:lineRule="exact"/>
              <w:rPr>
                <w:rFonts w:ascii="宋体" w:hAnsi="宋体" w:cs="新宋体"/>
                <w:sz w:val="21"/>
                <w:szCs w:val="21"/>
              </w:rPr>
            </w:pPr>
          </w:p>
          <w:p>
            <w:pPr>
              <w:snapToGrid w:val="0"/>
              <w:spacing w:line="240" w:lineRule="exact"/>
              <w:rPr>
                <w:sz w:val="24"/>
                <w:szCs w:val="24"/>
              </w:rPr>
            </w:pPr>
            <w:r>
              <w:rPr>
                <w:rFonts w:hint="eastAsia" w:ascii="宋体" w:hAnsi="宋体" w:eastAsia="宋体" w:cs="新宋体"/>
                <w:sz w:val="21"/>
                <w:szCs w:val="21"/>
                <w:lang w:val="en-US" w:eastAsia="zh-CN"/>
              </w:rPr>
              <w:t>OHSMS</w:t>
            </w:r>
            <w:r>
              <w:rPr>
                <w:rFonts w:hint="eastAsia" w:ascii="宋体" w:hAnsi="宋体" w:eastAsia="宋体" w:cs="新宋体"/>
                <w:sz w:val="21"/>
                <w:szCs w:val="21"/>
              </w:rPr>
              <w:t>：</w:t>
            </w:r>
            <w:r>
              <w:rPr>
                <w:rFonts w:hint="eastAsia" w:ascii="宋体" w:hAnsi="宋体" w:cs="新宋体"/>
                <w:sz w:val="21"/>
                <w:szCs w:val="21"/>
              </w:rPr>
              <w:t>5.3组织的角色、职责和权限；6.1.2危险源辨识和职业安全风险评价；6.2目标及其实现的策划；8.1运行策划和控制；8.2应急准备和响应；</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447"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生技部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生技部</w:t>
            </w:r>
            <w:r>
              <w:rPr>
                <w:rFonts w:hint="eastAsia" w:ascii="宋体"/>
                <w:szCs w:val="21"/>
              </w:rPr>
              <w:t>负责人对部门职责清楚。</w:t>
            </w:r>
          </w:p>
        </w:tc>
        <w:tc>
          <w:tcPr>
            <w:tcW w:w="1142"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447"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生技部</w:t>
            </w:r>
            <w:r>
              <w:rPr>
                <w:rFonts w:hint="eastAsia" w:ascii="宋体" w:hAnsi="宋体" w:cs="Arial"/>
                <w:iCs/>
                <w:szCs w:val="21"/>
              </w:rPr>
              <w:t>的环境安全目标为：</w:t>
            </w:r>
            <w:r>
              <w:rPr>
                <w:rFonts w:hint="eastAsia" w:ascii="宋体" w:hAnsi="宋体" w:cs="Arial"/>
                <w:iCs/>
                <w:szCs w:val="21"/>
                <w:lang w:val="en-US" w:eastAsia="zh-CN"/>
              </w:rPr>
              <w:t xml:space="preserve">           考核情况（2022年1月-5月）</w:t>
            </w:r>
          </w:p>
          <w:p>
            <w:pPr>
              <w:numPr>
                <w:ilvl w:val="0"/>
                <w:numId w:val="0"/>
              </w:numPr>
              <w:spacing w:line="400" w:lineRule="atLeast"/>
              <w:ind w:right="-107" w:rightChars="-51"/>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kern w:val="0"/>
                <w:sz w:val="21"/>
                <w:szCs w:val="21"/>
              </w:rPr>
              <w:t>固废分类回收率100%</w:t>
            </w:r>
            <w:r>
              <w:rPr>
                <w:rFonts w:hint="eastAsia" w:ascii="宋体" w:hAnsi="宋体" w:cs="宋体"/>
                <w:sz w:val="21"/>
                <w:szCs w:val="21"/>
                <w:lang w:val="en-US" w:eastAsia="zh-CN"/>
              </w:rPr>
              <w:t xml:space="preserve">                        实测：100%</w:t>
            </w:r>
          </w:p>
          <w:p>
            <w:pPr>
              <w:numPr>
                <w:ilvl w:val="0"/>
                <w:numId w:val="0"/>
              </w:numPr>
              <w:spacing w:line="36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kern w:val="0"/>
                <w:sz w:val="21"/>
                <w:szCs w:val="21"/>
              </w:rPr>
              <w:t>人身意外伤害</w:t>
            </w:r>
            <w:r>
              <w:rPr>
                <w:rFonts w:hint="eastAsia" w:ascii="宋体" w:hAnsi="宋体" w:eastAsia="宋体" w:cs="宋体"/>
                <w:kern w:val="0"/>
                <w:sz w:val="21"/>
                <w:szCs w:val="21"/>
                <w:lang w:eastAsia="zh-CN"/>
              </w:rPr>
              <w:t>为</w:t>
            </w:r>
            <w:r>
              <w:rPr>
                <w:rFonts w:hint="eastAsia" w:ascii="宋体" w:hAnsi="宋体" w:eastAsia="宋体" w:cs="宋体"/>
                <w:kern w:val="0"/>
                <w:sz w:val="21"/>
                <w:szCs w:val="21"/>
              </w:rPr>
              <w:t>0</w:t>
            </w:r>
            <w:r>
              <w:rPr>
                <w:rFonts w:hint="eastAsia" w:ascii="宋体" w:hAnsi="宋体" w:cs="宋体"/>
                <w:sz w:val="21"/>
                <w:szCs w:val="21"/>
                <w:lang w:val="en-US" w:eastAsia="zh-CN"/>
              </w:rPr>
              <w:t xml:space="preserve">                           实测：</w:t>
            </w:r>
            <w:r>
              <w:rPr>
                <w:rFonts w:hint="eastAsia" w:ascii="宋体" w:hAnsi="宋体"/>
                <w:sz w:val="21"/>
                <w:szCs w:val="21"/>
                <w:lang w:val="en-US" w:eastAsia="zh-CN"/>
              </w:rPr>
              <w:t>未发生</w:t>
            </w:r>
            <w:r>
              <w:rPr>
                <w:rFonts w:hint="eastAsia" w:ascii="宋体" w:hAnsi="宋体" w:eastAsia="宋体" w:cs="宋体"/>
                <w:kern w:val="0"/>
                <w:sz w:val="21"/>
                <w:szCs w:val="21"/>
              </w:rPr>
              <w:t>人身意外伤害</w:t>
            </w:r>
            <w:r>
              <w:rPr>
                <w:rFonts w:hint="eastAsia" w:ascii="宋体" w:hAnsi="宋体" w:cs="宋体"/>
                <w:kern w:val="0"/>
                <w:sz w:val="21"/>
                <w:szCs w:val="21"/>
                <w:lang w:val="en-US" w:eastAsia="zh-CN"/>
              </w:rPr>
              <w:t>事故</w:t>
            </w:r>
          </w:p>
          <w:p>
            <w:pPr>
              <w:numPr>
                <w:ilvl w:val="0"/>
                <w:numId w:val="0"/>
              </w:numPr>
              <w:spacing w:line="36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kern w:val="0"/>
                <w:sz w:val="21"/>
                <w:szCs w:val="21"/>
              </w:rPr>
              <w:t>火灾事故为O件/月</w:t>
            </w:r>
            <w:r>
              <w:rPr>
                <w:rFonts w:hint="eastAsia" w:ascii="宋体" w:hAnsi="宋体" w:cs="宋体"/>
                <w:sz w:val="21"/>
                <w:szCs w:val="21"/>
                <w:lang w:val="en-US" w:eastAsia="zh-CN"/>
              </w:rPr>
              <w:t xml:space="preserve">                         实测：未发生火灾事故    </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Arial"/>
                <w:iCs/>
                <w:szCs w:val="21"/>
                <w:lang w:val="en-US" w:eastAsia="zh-CN"/>
              </w:rPr>
              <w:t>2022年1月-5月</w:t>
            </w:r>
            <w:r>
              <w:rPr>
                <w:rFonts w:hint="eastAsia" w:ascii="宋体" w:hAnsi="宋体" w:cs="宋体"/>
                <w:szCs w:val="21"/>
                <w:lang w:eastAsia="zh-CN"/>
              </w:rPr>
              <w:t>生技部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47" w:type="dxa"/>
          </w:tcPr>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eastAsia="zh-CN"/>
              </w:rPr>
              <w:t>查，依据《环境因素识别与评价控制程序》，根据不同的时态、状态识别了环境因素，通过对其发生的可能性、危害性等进行评价，生技部确定的重要环境因素有：</w:t>
            </w:r>
            <w:r>
              <w:rPr>
                <w:rFonts w:hint="eastAsia"/>
                <w:szCs w:val="21"/>
                <w:highlight w:val="none"/>
              </w:rPr>
              <w:t>潜在火灾、固体废弃物</w:t>
            </w:r>
            <w:r>
              <w:rPr>
                <w:rFonts w:hint="eastAsia"/>
                <w:szCs w:val="21"/>
                <w:highlight w:val="none"/>
                <w:lang w:val="en-US" w:eastAsia="zh-CN"/>
              </w:rPr>
              <w:t>排放</w:t>
            </w:r>
          </w:p>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eastAsia="zh-CN"/>
              </w:rPr>
              <w:t>现场查看，生技部的产品主要工序为：</w:t>
            </w:r>
          </w:p>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val="en-US" w:eastAsia="zh-CN"/>
              </w:rPr>
              <w:t>零部件采购 ——配件检查——组装、调试——检验——包装入库。</w:t>
            </w:r>
          </w:p>
          <w:p>
            <w:pPr>
              <w:spacing w:line="400" w:lineRule="atLeast"/>
              <w:ind w:right="170"/>
              <w:jc w:val="left"/>
              <w:rPr>
                <w:rFonts w:ascii="宋体" w:hAnsi="宋体"/>
                <w:szCs w:val="21"/>
              </w:rPr>
            </w:pPr>
            <w:r>
              <w:rPr>
                <w:rFonts w:hint="eastAsia" w:ascii="宋体" w:hAnsi="宋体" w:eastAsia="宋体" w:cs="宋体"/>
                <w:szCs w:val="21"/>
                <w:lang w:eastAsia="zh-CN"/>
              </w:rPr>
              <w:t>产品生产过程中有废弃材料、辅料、包装材料等生产固废；装配过程噪声小；生产现场配备了消防器材，现场有禁止吸烟等标识。</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各类配件检测后产生的废料等</w:t>
            </w:r>
            <w:r>
              <w:rPr>
                <w:rFonts w:hint="eastAsia" w:cs="宋体"/>
                <w:szCs w:val="21"/>
              </w:rPr>
              <w:t>固废</w:t>
            </w:r>
            <w:r>
              <w:rPr>
                <w:rFonts w:hint="eastAsia" w:ascii="宋体" w:cs="宋体"/>
                <w:szCs w:val="21"/>
              </w:rPr>
              <w:t>，部门的环境因素识别和重要环境因素基本到位。</w:t>
            </w:r>
          </w:p>
        </w:tc>
        <w:tc>
          <w:tcPr>
            <w:tcW w:w="1142" w:type="dxa"/>
          </w:tcPr>
          <w:p>
            <w:pPr>
              <w:pStyle w:val="2"/>
              <w:rPr>
                <w:rFonts w:hint="default" w:eastAsia="宋体"/>
                <w:lang w:val="en-US" w:eastAsia="zh-CN"/>
              </w:rPr>
            </w:pPr>
            <w:r>
              <w:rPr>
                <w:rFonts w:hint="eastAsia"/>
                <w:lang w:val="en-US" w:eastAsia="zh-CN"/>
              </w:rPr>
              <w:t>符合</w:t>
            </w: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O6.1.2</w:t>
            </w:r>
            <w:r>
              <w:rPr>
                <w:rFonts w:hint="eastAsia" w:ascii="宋体" w:hAnsi="宋体" w:cs="新宋体"/>
                <w:szCs w:val="21"/>
              </w:rPr>
              <w:t xml:space="preserve"> </w:t>
            </w:r>
          </w:p>
        </w:tc>
        <w:tc>
          <w:tcPr>
            <w:tcW w:w="10447"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生技部</w:t>
            </w:r>
            <w:r>
              <w:rPr>
                <w:rFonts w:hint="eastAsia" w:ascii="宋体" w:cs="宋体"/>
                <w:szCs w:val="21"/>
              </w:rPr>
              <w:t>经过辨识与评审形成了</w:t>
            </w:r>
            <w:r>
              <w:rPr>
                <w:rFonts w:hint="eastAsia" w:ascii="宋体" w:hAnsi="宋体" w:cs="宋体"/>
                <w:szCs w:val="21"/>
              </w:rPr>
              <w:t>《危险源辨识与风险评价</w:t>
            </w:r>
            <w:r>
              <w:rPr>
                <w:rFonts w:hint="eastAsia" w:ascii="宋体" w:hAnsi="宋体" w:cs="宋体"/>
                <w:szCs w:val="21"/>
                <w:lang w:eastAsia="zh-CN"/>
              </w:rPr>
              <w:t>控制程序</w:t>
            </w:r>
            <w:r>
              <w:rPr>
                <w:rFonts w:hint="eastAsia" w:ascii="宋体" w:hAnsi="宋体" w:cs="宋体"/>
                <w:szCs w:val="21"/>
              </w:rPr>
              <w:t>》，包括电气使用不当造成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机械伤害；高温条件下</w:t>
            </w:r>
            <w:r>
              <w:rPr>
                <w:rFonts w:hint="eastAsia"/>
                <w:szCs w:val="21"/>
                <w:lang w:eastAsia="zh-CN"/>
              </w:rPr>
              <w:t>外出</w:t>
            </w:r>
            <w:r>
              <w:rPr>
                <w:rFonts w:hint="eastAsia"/>
                <w:szCs w:val="21"/>
              </w:rPr>
              <w:t>造成中暑</w:t>
            </w:r>
            <w:r>
              <w:rPr>
                <w:rFonts w:hint="eastAsia"/>
                <w:szCs w:val="21"/>
                <w:lang w:eastAsia="zh-CN"/>
              </w:rPr>
              <w:t>、交通事故</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szCs w:val="21"/>
              </w:rPr>
              <w:t>1）火灾；2）</w:t>
            </w:r>
            <w:r>
              <w:rPr>
                <w:rFonts w:hint="eastAsia"/>
                <w:szCs w:val="21"/>
                <w:highlight w:val="none"/>
              </w:rPr>
              <w:t>人身意外伤害</w:t>
            </w:r>
            <w:r>
              <w:rPr>
                <w:rFonts w:hint="eastAsia"/>
                <w:szCs w:val="21"/>
                <w:lang w:eastAsia="zh-CN"/>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作业人员</w:t>
            </w:r>
            <w:r>
              <w:rPr>
                <w:rFonts w:hint="eastAsia" w:ascii="宋体" w:hAnsi="宋体" w:eastAsia="宋体" w:cs="宋体"/>
                <w:szCs w:val="21"/>
                <w:lang w:eastAsia="zh-CN"/>
              </w:rPr>
              <w:t>需培训合格后方能</w:t>
            </w:r>
            <w:r>
              <w:rPr>
                <w:rFonts w:hint="eastAsia" w:ascii="宋体" w:hAnsi="宋体" w:eastAsia="宋体" w:cs="宋体"/>
                <w:szCs w:val="21"/>
              </w:rPr>
              <w:t>上岗</w:t>
            </w:r>
            <w:r>
              <w:rPr>
                <w:rFonts w:hint="eastAsia" w:ascii="宋体" w:hAnsi="宋体" w:eastAsia="宋体" w:cs="宋体"/>
                <w:szCs w:val="21"/>
                <w:lang w:eastAsia="zh-CN"/>
              </w:rPr>
              <w:t>作业</w:t>
            </w:r>
            <w:r>
              <w:rPr>
                <w:rFonts w:hint="eastAsia" w:ascii="宋体" w:hAnsi="宋体" w:eastAsia="宋体" w:cs="宋体"/>
                <w:szCs w:val="21"/>
              </w:rPr>
              <w:t>；</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重点和关键岗位须制定安全操作规程；</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张贴安全、防护标志、消防疏散图；</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配置消暑药品等；定期安全检查等。</w:t>
            </w:r>
          </w:p>
          <w:p>
            <w:pPr>
              <w:spacing w:line="400" w:lineRule="exact"/>
              <w:ind w:firstLine="420" w:firstLineChars="200"/>
              <w:rPr>
                <w:rFonts w:ascii="宋体" w:hAnsi="宋体"/>
                <w:szCs w:val="21"/>
              </w:rPr>
            </w:pPr>
            <w:r>
              <w:rPr>
                <w:rFonts w:hint="eastAsia" w:ascii="宋体" w:hAnsi="宋体" w:eastAsia="宋体" w:cs="宋体"/>
                <w:szCs w:val="21"/>
              </w:rPr>
              <w:t>危险源识别基本充分，控制措施需要完善。</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tcPr>
          <w:p>
            <w:pPr>
              <w:adjustRightInd w:val="0"/>
              <w:snapToGrid w:val="0"/>
              <w:jc w:val="center"/>
              <w:rPr>
                <w:rFonts w:hint="default" w:eastAsia="宋体"/>
                <w:szCs w:val="21"/>
                <w:lang w:val="en-US" w:eastAsia="zh-CN"/>
              </w:rPr>
            </w:pPr>
            <w:r>
              <w:rPr>
                <w:rFonts w:hint="eastAsia" w:ascii="宋体" w:hAnsi="宋体" w:cs="新宋体"/>
                <w:szCs w:val="21"/>
              </w:rPr>
              <w:t>运行策划和控制</w:t>
            </w:r>
            <w:r>
              <w:rPr>
                <w:rFonts w:hint="eastAsia" w:ascii="宋体" w:hAnsi="宋体" w:cs="新宋体"/>
                <w:szCs w:val="21"/>
                <w:lang w:eastAsia="zh-CN"/>
              </w:rPr>
              <w:t>（</w:t>
            </w:r>
            <w:r>
              <w:rPr>
                <w:rFonts w:hint="eastAsia" w:ascii="宋体" w:hAnsi="宋体" w:cs="新宋体"/>
                <w:szCs w:val="21"/>
                <w:lang w:val="en-US" w:eastAsia="zh-CN"/>
              </w:rPr>
              <w:t>上次不符合项验证）</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8.1 </w:t>
            </w:r>
          </w:p>
          <w:p>
            <w:pPr>
              <w:rPr>
                <w:rFonts w:ascii="宋体" w:hAnsi="宋体"/>
                <w:szCs w:val="21"/>
              </w:rPr>
            </w:pPr>
          </w:p>
        </w:tc>
        <w:tc>
          <w:tcPr>
            <w:tcW w:w="10447" w:type="dxa"/>
          </w:tcPr>
          <w:p>
            <w:pPr>
              <w:spacing w:line="400" w:lineRule="atLeast"/>
              <w:ind w:firstLine="420" w:firstLineChars="200"/>
              <w:rPr>
                <w:rFonts w:hint="eastAsia"/>
                <w:lang w:val="en-US" w:eastAsia="zh-CN"/>
              </w:rPr>
            </w:pPr>
            <w:r>
              <w:rPr>
                <w:rFonts w:hint="eastAsia"/>
              </w:rPr>
              <w:t xml:space="preserve"> </w:t>
            </w:r>
            <w:r>
              <w:rPr>
                <w:rFonts w:hint="eastAsia"/>
                <w:lang w:val="en-US" w:eastAsia="zh-CN"/>
              </w:rPr>
              <w:t xml:space="preserve">  查，生技部实施以下环境安全管理制度：《环境运行控制程序》、、《固体废弃物管理制度》《消防安全管理制度》、《公司劳动安全管理办法》、《火灾事故应急救援预案》等。</w:t>
            </w:r>
          </w:p>
          <w:p>
            <w:pPr>
              <w:spacing w:line="400" w:lineRule="atLeast"/>
              <w:ind w:firstLine="420" w:firstLineChars="200"/>
              <w:rPr>
                <w:rFonts w:hint="eastAsia"/>
                <w:lang w:val="en-US" w:eastAsia="zh-CN"/>
              </w:rPr>
            </w:pPr>
            <w:r>
              <w:rPr>
                <w:rFonts w:hint="eastAsia"/>
                <w:lang w:val="en-US" w:eastAsia="zh-CN"/>
              </w:rPr>
              <w:t>据介绍，公司产品生产工艺为：</w:t>
            </w:r>
          </w:p>
          <w:p>
            <w:pPr>
              <w:spacing w:line="400" w:lineRule="atLeast"/>
              <w:ind w:firstLine="420" w:firstLineChars="200"/>
              <w:rPr>
                <w:rFonts w:hint="eastAsia"/>
                <w:lang w:val="en-US" w:eastAsia="zh-CN"/>
              </w:rPr>
            </w:pPr>
            <w:r>
              <w:rPr>
                <w:rFonts w:hint="eastAsia"/>
                <w:lang w:val="en-US" w:eastAsia="zh-CN"/>
              </w:rPr>
              <w:t>零部件检验 ——下料——冲压端子—中接—配线组合、组缠---检验---包装入库</w:t>
            </w:r>
          </w:p>
          <w:p>
            <w:pPr>
              <w:spacing w:line="400" w:lineRule="atLeast"/>
              <w:ind w:firstLine="420" w:firstLineChars="200"/>
              <w:rPr>
                <w:rFonts w:hint="eastAsia"/>
                <w:lang w:val="en-US" w:eastAsia="zh-CN"/>
              </w:rPr>
            </w:pPr>
            <w:r>
              <w:rPr>
                <w:rFonts w:hint="eastAsia"/>
                <w:lang w:val="en-US" w:eastAsia="zh-CN"/>
              </w:rPr>
              <w:t>其中固废的排放、潜在火灾等都评价为重要环境因素；潜在火灾、人身意外伤害等被评价为不可接收风险。针对重要环境因素和不可接收风险，组织制定了相应的管理方案。</w:t>
            </w:r>
          </w:p>
          <w:p>
            <w:pPr>
              <w:spacing w:line="400" w:lineRule="atLeast"/>
              <w:ind w:firstLine="420" w:firstLineChars="200"/>
              <w:rPr>
                <w:rFonts w:hint="eastAsia"/>
                <w:lang w:val="en-US" w:eastAsia="zh-CN"/>
              </w:rPr>
            </w:pPr>
            <w:r>
              <w:rPr>
                <w:rFonts w:hint="eastAsia"/>
                <w:lang w:val="en-US" w:eastAsia="zh-CN"/>
              </w:rPr>
              <w:t>查看，公司制订的相应的安全管理制度及管理方案，对重要环境因素和不可接受风险源进行管控。</w:t>
            </w:r>
          </w:p>
          <w:p>
            <w:pPr>
              <w:spacing w:line="400" w:lineRule="atLeast"/>
              <w:ind w:firstLine="420" w:firstLineChars="200"/>
              <w:rPr>
                <w:rFonts w:hint="eastAsia"/>
                <w:lang w:val="en-US" w:eastAsia="zh-CN"/>
              </w:rPr>
            </w:pPr>
            <w:r>
              <w:rPr>
                <w:rFonts w:hint="eastAsia"/>
                <w:lang w:val="en-US" w:eastAsia="zh-CN"/>
              </w:rPr>
              <w:t>据称：对火灾应急设施等进行了检查维护。</w:t>
            </w:r>
          </w:p>
          <w:p>
            <w:pPr>
              <w:spacing w:line="400" w:lineRule="atLeast"/>
              <w:ind w:firstLine="420" w:firstLineChars="200"/>
              <w:rPr>
                <w:rFonts w:hint="eastAsia"/>
                <w:lang w:val="en-US" w:eastAsia="zh-CN"/>
              </w:rPr>
            </w:pPr>
            <w:r>
              <w:rPr>
                <w:rFonts w:hint="eastAsia"/>
                <w:lang w:val="en-US" w:eastAsia="zh-CN"/>
              </w:rPr>
              <w:t>查，生产现场张贴有“请勿吸烟”标识</w:t>
            </w:r>
            <w:r>
              <w:rPr>
                <w:rFonts w:hint="eastAsia" w:ascii="Times New Roman" w:hAnsi="Times New Roman" w:cs="Times New Roman"/>
                <w:lang w:val="en-US" w:eastAsia="zh-CN"/>
              </w:rPr>
              <w:t>，配置了消防栓、灭火器等灭火器材，查看</w:t>
            </w:r>
            <w:r>
              <w:rPr>
                <w:rFonts w:hint="eastAsia"/>
                <w:lang w:val="en-US" w:eastAsia="zh-CN"/>
              </w:rPr>
              <w:t>灭火器材性能完好</w:t>
            </w:r>
            <w:r>
              <w:rPr>
                <w:rFonts w:hint="eastAsia" w:ascii="Times New Roman" w:hAnsi="Times New Roman" w:cs="Times New Roman"/>
                <w:lang w:val="en-US" w:eastAsia="zh-CN"/>
              </w:rPr>
              <w:t>；</w:t>
            </w:r>
          </w:p>
          <w:p>
            <w:pPr>
              <w:spacing w:line="400" w:lineRule="atLeast"/>
              <w:ind w:firstLine="420" w:firstLineChars="200"/>
              <w:rPr>
                <w:rFonts w:hint="eastAsia"/>
                <w:lang w:val="en-US" w:eastAsia="zh-CN"/>
              </w:rPr>
            </w:pPr>
            <w:r>
              <w:rPr>
                <w:rFonts w:hint="eastAsia"/>
                <w:lang w:val="en-US" w:eastAsia="zh-CN"/>
              </w:rPr>
              <w:t>现场查看：生产现场未发现大功率电器使用。</w:t>
            </w:r>
          </w:p>
          <w:p>
            <w:pPr>
              <w:spacing w:line="400" w:lineRule="atLeast"/>
              <w:ind w:firstLine="420" w:firstLineChars="200"/>
              <w:rPr>
                <w:rFonts w:hint="eastAsia"/>
                <w:lang w:val="en-US" w:eastAsia="zh-CN"/>
              </w:rPr>
            </w:pPr>
            <w:r>
              <w:rPr>
                <w:rFonts w:hint="eastAsia"/>
                <w:lang w:val="en-US" w:eastAsia="zh-CN"/>
              </w:rPr>
              <w:t>现场查看：所有开关都有表箱进行防护。</w:t>
            </w:r>
          </w:p>
          <w:p>
            <w:pPr>
              <w:spacing w:line="400" w:lineRule="atLeast"/>
              <w:ind w:firstLine="420" w:firstLineChars="200"/>
              <w:rPr>
                <w:rFonts w:hint="eastAsia"/>
                <w:lang w:val="en-US" w:eastAsia="zh-CN"/>
              </w:rPr>
            </w:pPr>
            <w:r>
              <w:rPr>
                <w:rFonts w:hint="eastAsia"/>
                <w:lang w:val="en-US" w:eastAsia="zh-CN"/>
              </w:rPr>
              <w:t>现场查看：车间电线有穿管保护，依墙固定布局、车间有禁止吸烟提醒。</w:t>
            </w:r>
          </w:p>
          <w:p>
            <w:pPr>
              <w:spacing w:line="400" w:lineRule="atLeast"/>
              <w:ind w:firstLine="420" w:firstLineChars="200"/>
              <w:rPr>
                <w:rFonts w:hint="eastAsia"/>
                <w:lang w:val="en-US" w:eastAsia="zh-CN"/>
              </w:rPr>
            </w:pPr>
            <w:r>
              <w:rPr>
                <w:rFonts w:hint="eastAsia"/>
                <w:lang w:val="en-US" w:eastAsia="zh-CN"/>
              </w:rPr>
              <w:t>查看，生产车间通风效果良好，光照明亮，配备有空调和风扇，能预防在夏天因高温天气造成人员中暑。</w:t>
            </w:r>
          </w:p>
          <w:p>
            <w:pPr>
              <w:spacing w:line="400" w:lineRule="atLeast"/>
              <w:ind w:firstLine="420" w:firstLineChars="200"/>
              <w:rPr>
                <w:rFonts w:hint="eastAsia"/>
                <w:lang w:val="en-US" w:eastAsia="zh-CN"/>
              </w:rPr>
            </w:pPr>
            <w:r>
              <w:rPr>
                <w:rFonts w:hint="eastAsia"/>
                <w:lang w:val="en-US" w:eastAsia="zh-CN"/>
              </w:rPr>
              <w:t>员工在进行生产作业时均佩戴手套、工作服等措施，避免操作中工具使用不当造成意外伤害。</w:t>
            </w:r>
          </w:p>
          <w:p>
            <w:pPr>
              <w:spacing w:line="400" w:lineRule="atLeast"/>
              <w:ind w:firstLine="420" w:firstLineChars="200"/>
              <w:rPr>
                <w:rFonts w:hint="default"/>
                <w:lang w:val="en-US" w:eastAsia="zh-CN"/>
              </w:rPr>
            </w:pPr>
            <w:r>
              <w:rPr>
                <w:rFonts w:hint="eastAsia"/>
                <w:lang w:val="en-US" w:eastAsia="zh-CN"/>
              </w:rPr>
              <w:t>现场查看：生产过程产生固废最多的为废弃部件和包装材料，采取集中收集回收处理，在生产现场配置有带盖可回收、不可回收废弃物垃圾桶，见下图。现场查看垃圾桶内垃圾无混装现象，上次不符合项得到改善。</w:t>
            </w:r>
          </w:p>
          <w:p>
            <w:pPr>
              <w:spacing w:line="400" w:lineRule="atLeast"/>
              <w:ind w:firstLine="420" w:firstLineChars="200"/>
              <w:rPr>
                <w:rFonts w:hint="default"/>
                <w:lang w:val="en-US"/>
              </w:rPr>
            </w:pPr>
            <w:r>
              <w:rPr>
                <w:rFonts w:hint="eastAsia" w:eastAsia="宋体"/>
                <w:lang w:val="en-US" w:eastAsia="zh-CN"/>
              </w:rPr>
              <w:drawing>
                <wp:anchor distT="0" distB="0" distL="114300" distR="114300" simplePos="0" relativeHeight="251659264" behindDoc="0" locked="0" layoutInCell="1" allowOverlap="1">
                  <wp:simplePos x="0" y="0"/>
                  <wp:positionH relativeFrom="column">
                    <wp:posOffset>499745</wp:posOffset>
                  </wp:positionH>
                  <wp:positionV relativeFrom="paragraph">
                    <wp:posOffset>157480</wp:posOffset>
                  </wp:positionV>
                  <wp:extent cx="4883785" cy="2947670"/>
                  <wp:effectExtent l="0" t="0" r="8255" b="8890"/>
                  <wp:wrapNone/>
                  <wp:docPr id="1" name="图片 1" descr="7c18d688bae2b8ddffd4d765d4510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18d688bae2b8ddffd4d765d4510df"/>
                          <pic:cNvPicPr>
                            <a:picLocks noChangeAspect="1"/>
                          </pic:cNvPicPr>
                        </pic:nvPicPr>
                        <pic:blipFill>
                          <a:blip r:embed="rId10"/>
                          <a:srcRect b="19569"/>
                          <a:stretch>
                            <a:fillRect/>
                          </a:stretch>
                        </pic:blipFill>
                        <pic:spPr>
                          <a:xfrm>
                            <a:off x="0" y="0"/>
                            <a:ext cx="4883785" cy="2947670"/>
                          </a:xfrm>
                          <a:prstGeom prst="rect">
                            <a:avLst/>
                          </a:prstGeom>
                        </pic:spPr>
                      </pic:pic>
                    </a:graphicData>
                  </a:graphic>
                </wp:anchor>
              </w:drawing>
            </w: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c>
        <w:tc>
          <w:tcPr>
            <w:tcW w:w="1142"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szCs w:val="21"/>
              </w:rPr>
            </w:pPr>
          </w:p>
        </w:tc>
        <w:tc>
          <w:tcPr>
            <w:tcW w:w="10447" w:type="dxa"/>
          </w:tcPr>
          <w:p>
            <w:pPr>
              <w:spacing w:line="360" w:lineRule="auto"/>
              <w:rPr>
                <w:rFonts w:hint="eastAsia" w:cs="宋体"/>
                <w:szCs w:val="21"/>
              </w:rPr>
            </w:pPr>
            <w:r>
              <w:rPr>
                <w:rFonts w:hint="eastAsia" w:cs="宋体"/>
                <w:szCs w:val="21"/>
              </w:rPr>
              <w:t>《应急准备和响应程序》、《</w:t>
            </w:r>
            <w:r>
              <w:rPr>
                <w:rFonts w:hint="eastAsia" w:cs="宋体"/>
                <w:szCs w:val="21"/>
                <w:lang w:val="en-US" w:eastAsia="zh-CN"/>
              </w:rPr>
              <w:t>火</w:t>
            </w:r>
            <w:r>
              <w:rPr>
                <w:rFonts w:hint="eastAsia" w:cs="宋体"/>
                <w:szCs w:val="21"/>
              </w:rPr>
              <w:t>灾、触电、意外伤害应急方案》等。</w:t>
            </w:r>
          </w:p>
          <w:p>
            <w:pPr>
              <w:spacing w:line="360" w:lineRule="auto"/>
              <w:rPr>
                <w:rFonts w:hint="eastAsia" w:cs="宋体"/>
                <w:szCs w:val="21"/>
              </w:rPr>
            </w:pPr>
            <w:r>
              <w:rPr>
                <w:rFonts w:hint="eastAsia" w:cs="宋体"/>
                <w:szCs w:val="21"/>
              </w:rPr>
              <w:t>提供有202</w:t>
            </w:r>
            <w:r>
              <w:rPr>
                <w:rFonts w:hint="eastAsia" w:cs="宋体"/>
                <w:szCs w:val="21"/>
                <w:lang w:val="en-US" w:eastAsia="zh-CN"/>
              </w:rPr>
              <w:t>2</w:t>
            </w:r>
            <w:r>
              <w:rPr>
                <w:rFonts w:hint="eastAsia" w:cs="宋体"/>
                <w:szCs w:val="21"/>
              </w:rPr>
              <w:t>年5月2</w:t>
            </w:r>
            <w:r>
              <w:rPr>
                <w:rFonts w:hint="eastAsia" w:cs="宋体"/>
                <w:szCs w:val="21"/>
                <w:lang w:val="en-US" w:eastAsia="zh-CN"/>
              </w:rPr>
              <w:t>0</w:t>
            </w:r>
            <w:r>
              <w:rPr>
                <w:rFonts w:hint="eastAsia" w:cs="宋体"/>
                <w:szCs w:val="21"/>
              </w:rPr>
              <w:t>日</w:t>
            </w:r>
            <w:r>
              <w:rPr>
                <w:rFonts w:hint="eastAsia" w:cs="宋体"/>
                <w:szCs w:val="21"/>
                <w:lang w:eastAsia="zh-CN"/>
              </w:rPr>
              <w:t>生技</w:t>
            </w:r>
            <w:r>
              <w:rPr>
                <w:rFonts w:hint="eastAsia" w:cs="宋体"/>
                <w:szCs w:val="21"/>
              </w:rPr>
              <w:t>部门员工参加了由行政部组织的消防演练记录。查，现场对应，通过本次演习，部门员工锻炼了应急机能的能力；同时完善了公司环境管理制度，提高了公司安全防火和应急的实战技能。</w:t>
            </w:r>
          </w:p>
          <w:p>
            <w:pPr>
              <w:spacing w:line="360" w:lineRule="auto"/>
              <w:rPr>
                <w:rFonts w:hint="eastAsia" w:cs="宋体"/>
                <w:szCs w:val="21"/>
              </w:rPr>
            </w:pPr>
            <w:r>
              <w:rPr>
                <w:rFonts w:hint="eastAsia" w:cs="宋体"/>
                <w:szCs w:val="21"/>
              </w:rPr>
              <w:t>另查202</w:t>
            </w:r>
            <w:r>
              <w:rPr>
                <w:rFonts w:hint="eastAsia" w:cs="宋体"/>
                <w:szCs w:val="21"/>
                <w:lang w:val="en-US" w:eastAsia="zh-CN"/>
              </w:rPr>
              <w:t>2</w:t>
            </w:r>
            <w:r>
              <w:rPr>
                <w:rFonts w:hint="eastAsia" w:cs="宋体"/>
                <w:szCs w:val="21"/>
              </w:rPr>
              <w:t>年5月2</w:t>
            </w:r>
            <w:r>
              <w:rPr>
                <w:rFonts w:hint="eastAsia" w:cs="宋体"/>
                <w:szCs w:val="21"/>
                <w:lang w:val="en-US" w:eastAsia="zh-CN"/>
              </w:rPr>
              <w:t>2</w:t>
            </w:r>
            <w:r>
              <w:rPr>
                <w:rFonts w:hint="eastAsia" w:cs="宋体"/>
                <w:szCs w:val="21"/>
              </w:rPr>
              <w:t>日公司组织全体员工进行了触电应急演练，</w:t>
            </w:r>
            <w:r>
              <w:rPr>
                <w:rFonts w:hint="eastAsia" w:cs="宋体"/>
                <w:szCs w:val="21"/>
                <w:lang w:eastAsia="zh-CN"/>
              </w:rPr>
              <w:t>生技</w:t>
            </w:r>
            <w:r>
              <w:rPr>
                <w:rFonts w:hint="eastAsia" w:cs="宋体"/>
                <w:szCs w:val="21"/>
              </w:rPr>
              <w:t>部门员工也参与。</w:t>
            </w:r>
          </w:p>
          <w:p>
            <w:pPr>
              <w:spacing w:line="360" w:lineRule="auto"/>
              <w:rPr>
                <w:rFonts w:cs="宋体"/>
                <w:szCs w:val="21"/>
              </w:rPr>
            </w:pPr>
            <w:r>
              <w:rPr>
                <w:rFonts w:hint="eastAsia" w:cs="宋体"/>
                <w:szCs w:val="21"/>
              </w:rPr>
              <w:t>应急准备：在公司办公区域及生产车间，按要求配置灭火器。</w:t>
            </w:r>
          </w:p>
        </w:tc>
        <w:tc>
          <w:tcPr>
            <w:tcW w:w="1142"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1">
    <w:nsid w:val="02C3E01E"/>
    <w:multiLevelType w:val="singleLevel"/>
    <w:tmpl w:val="02C3E01E"/>
    <w:lvl w:ilvl="0" w:tentative="0">
      <w:start w:val="1"/>
      <w:numFmt w:val="decimal"/>
      <w:suff w:val="nothing"/>
      <w:lvlText w:val="%1、"/>
      <w:lvlJc w:val="left"/>
    </w:lvl>
  </w:abstractNum>
  <w:abstractNum w:abstractNumId="2">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FCF37A9"/>
    <w:rsid w:val="12B4490D"/>
    <w:rsid w:val="1D7046E0"/>
    <w:rsid w:val="21864D69"/>
    <w:rsid w:val="4A5F216A"/>
    <w:rsid w:val="5CCD2525"/>
    <w:rsid w:val="5DDB0E27"/>
    <w:rsid w:val="6B245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4"/>
    <w:basedOn w:val="1"/>
    <w:qFormat/>
    <w:uiPriority w:val="34"/>
    <w:pPr>
      <w:ind w:firstLine="420" w:firstLineChars="200"/>
    </w:pPr>
    <w:rPr>
      <w:rFonts w:ascii="Calibri" w:hAnsi="Calibri"/>
      <w:szCs w:val="22"/>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9">
    <w:name w:val="占位符文本1"/>
    <w:semiHidden/>
    <w:qFormat/>
    <w:uiPriority w:val="99"/>
    <w:rPr>
      <w:color w:val="808080"/>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31216</Words>
  <Characters>33435</Characters>
  <Lines>1</Lines>
  <Paragraphs>1</Paragraphs>
  <TotalTime>1</TotalTime>
  <ScaleCrop>false</ScaleCrop>
  <LinksUpToDate>false</LinksUpToDate>
  <CharactersWithSpaces>34923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2022-06-07T13:13:02Z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