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西安纽克利核科技有限公司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19.05.01;29.12.00;33.02.01;34.06.00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19.05.01;29.12.00;33.02.01;34.06.00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赵亚亚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研发流程：了解客户需求-签订合同-实施研发-检验/检测-交付。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技术服务流程：了解客户需求-签订合同-实施技术服务-成果交付</w:t>
            </w:r>
            <w:r>
              <w:rPr>
                <w:rFonts w:hint="eastAsia"/>
                <w:b/>
                <w:sz w:val="20"/>
              </w:rPr>
              <w:t>。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检验/检测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实施技术服务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计算机信息系统安全保护等级划分准则、计算机软件单元测试、计算机软件可靠性和可维护性管理、信息技术 软件生存周期过程 、计算机软件文档编制规范、计算机软件需求规格说明规范、计算机软件测试文档编制规范、核辐射探测器环境条件与试验方法GB/T 10263-2006、核仪器和核辐射探测器质量检验规则GB/T 10257-2001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设备性能、软件BUG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58B1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2022-06-01T09:13:07Z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