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天津金德盛金属加工有限公司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天津金德盛金属加工有限公司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天津市武清区陈咀镇陈咀路23号</w:t>
            </w:r>
            <w:bookmarkEnd w:id="6"/>
          </w:p>
        </w:tc>
        <w:tc>
          <w:tcPr>
            <w:tcW w:w="1242" w:type="dxa"/>
            <w:vMerge w:val="restart"/>
            <w:vAlign w:val="center"/>
          </w:tcPr>
          <w:p>
            <w:r>
              <w:rPr>
                <w:rFonts w:hint="eastAsia"/>
              </w:rPr>
              <w:t>邮编</w:t>
            </w:r>
          </w:p>
        </w:tc>
        <w:tc>
          <w:tcPr>
            <w:tcW w:w="1771" w:type="dxa"/>
          </w:tcPr>
          <w:p>
            <w:bookmarkStart w:id="7" w:name="注册邮编"/>
            <w:r>
              <w:t>301718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天津市武清区石各庄镇梁各庄村</w:t>
            </w:r>
            <w:bookmarkEnd w:id="8"/>
          </w:p>
        </w:tc>
        <w:tc>
          <w:tcPr>
            <w:tcW w:w="1242" w:type="dxa"/>
            <w:vMerge w:val="continue"/>
            <w:vAlign w:val="center"/>
          </w:tcPr>
          <w:p/>
        </w:tc>
        <w:tc>
          <w:tcPr>
            <w:tcW w:w="1771" w:type="dxa"/>
          </w:tcPr>
          <w:p>
            <w:bookmarkStart w:id="9" w:name="办公邮编"/>
            <w:r>
              <w:t>301700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刘晓菲</w:t>
            </w:r>
            <w:bookmarkEnd w:id="10"/>
          </w:p>
        </w:tc>
        <w:tc>
          <w:tcPr>
            <w:tcW w:w="1313" w:type="dxa"/>
            <w:vAlign w:val="center"/>
          </w:tcPr>
          <w:p>
            <w:r>
              <w:rPr>
                <w:rFonts w:hint="eastAsia"/>
              </w:rPr>
              <w:t>电话.</w:t>
            </w:r>
          </w:p>
        </w:tc>
        <w:tc>
          <w:tcPr>
            <w:tcW w:w="2180" w:type="dxa"/>
            <w:vAlign w:val="center"/>
          </w:tcPr>
          <w:p>
            <w:bookmarkStart w:id="11" w:name="联系人电话"/>
            <w:r>
              <w:t>13821555979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刘晓菲</w:t>
            </w:r>
            <w:bookmarkEnd w:id="13"/>
          </w:p>
        </w:tc>
        <w:tc>
          <w:tcPr>
            <w:tcW w:w="1313" w:type="dxa"/>
            <w:vAlign w:val="center"/>
          </w:tcPr>
          <w:p>
            <w:r>
              <w:rPr>
                <w:rFonts w:hint="eastAsia"/>
              </w:rPr>
              <w:t>管理者代表</w:t>
            </w:r>
          </w:p>
        </w:tc>
        <w:tc>
          <w:tcPr>
            <w:tcW w:w="2180" w:type="dxa"/>
          </w:tcPr>
          <w:p>
            <w:bookmarkStart w:id="14" w:name="管理者代表"/>
            <w:r>
              <w:t>刘晓菲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激光切割---折弯---焊接--检验——喷涂（外包）-检验-包装-发货</w:t>
            </w:r>
          </w:p>
          <w:p/>
        </w:tc>
      </w:tr>
    </w:tbl>
    <w:p/>
    <w:p>
      <w:pPr>
        <w:pStyle w:val="2"/>
      </w:pPr>
    </w:p>
    <w:p>
      <w:pPr>
        <w:pStyle w:val="2"/>
      </w:pPr>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2022年06月07日 上午至2022年06月08日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天津市武清区石各庄镇梁各庄村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rPr>
            </w:pPr>
            <w:r>
              <w:rPr>
                <w:rFonts w:hint="eastAsia"/>
              </w:rPr>
              <w:sym w:font="Wingdings 2" w:char="0052"/>
            </w:r>
            <w:r>
              <w:rPr>
                <w:rFonts w:hint="eastAsia"/>
              </w:rPr>
              <w:t>音频</w:t>
            </w:r>
            <w:r>
              <w:rPr>
                <w:rFonts w:hint="eastAsia"/>
              </w:rPr>
              <w:sym w:font="Wingdings 2" w:char="0052"/>
            </w:r>
            <w:r>
              <w:rPr>
                <w:rFonts w:hint="eastAsia"/>
              </w:rPr>
              <w:t>视频□数据共享</w:t>
            </w:r>
            <w:r>
              <w:rPr>
                <w:rFonts w:hint="eastAsia"/>
              </w:rPr>
              <w:sym w:font="Wingdings 2" w:char="0052"/>
            </w:r>
            <w:r>
              <w:rPr>
                <w:rFonts w:hint="eastAsia"/>
              </w:rPr>
              <w:t>远程接入</w:t>
            </w:r>
          </w:p>
          <w:p>
            <w:pPr>
              <w:pStyle w:val="2"/>
              <w:rPr>
                <w:rFonts w:hint="eastAsia" w:ascii="宋体"/>
                <w:b/>
                <w:color w:val="0000FF"/>
                <w:szCs w:val="21"/>
              </w:rPr>
            </w:pPr>
          </w:p>
          <w:p>
            <w:pPr>
              <w:pStyle w:val="2"/>
              <w:rPr>
                <w:rFonts w:hint="eastAsia"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pStyle w:val="2"/>
              <w:rPr>
                <w:rFonts w:hint="eastAsia" w:ascii="宋体"/>
                <w:b/>
                <w:color w:val="0000FF"/>
                <w:szCs w:val="21"/>
              </w:rPr>
            </w:pPr>
          </w:p>
          <w:p>
            <w:pPr>
              <w:pStyle w:val="2"/>
              <w:rPr>
                <w:rFonts w:hint="eastAsia"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51"/>
        <w:gridCol w:w="18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651"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2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天津金德盛金属加工有限公司</w:t>
            </w:r>
          </w:p>
        </w:tc>
        <w:tc>
          <w:tcPr>
            <w:tcW w:w="2267" w:type="dxa"/>
          </w:tcPr>
          <w:p>
            <w:pPr>
              <w:spacing w:before="40" w:after="40"/>
              <w:rPr>
                <w:rFonts w:eastAsia="黑体"/>
                <w:szCs w:val="21"/>
                <w:lang w:val="de-DE" w:eastAsia="ja-JP"/>
              </w:rPr>
            </w:pPr>
            <w:r>
              <w:rPr>
                <w:sz w:val="21"/>
                <w:szCs w:val="21"/>
              </w:rPr>
              <w:t>天津市武清区石各庄镇梁各庄村</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1651" w:type="dxa"/>
            <w:vAlign w:val="center"/>
          </w:tcPr>
          <w:p>
            <w:pPr>
              <w:pStyle w:val="20"/>
              <w:rPr>
                <w:rFonts w:eastAsia="黑体" w:cs="Arial"/>
                <w:sz w:val="21"/>
                <w:szCs w:val="21"/>
                <w:lang w:val="en-US" w:eastAsia="ja-JP"/>
              </w:rPr>
            </w:pPr>
            <w:r>
              <w:t>金属件的加工</w:t>
            </w:r>
          </w:p>
        </w:tc>
        <w:tc>
          <w:tcPr>
            <w:tcW w:w="1821" w:type="dxa"/>
            <w:vAlign w:val="center"/>
          </w:tcPr>
          <w:p>
            <w:pPr>
              <w:spacing w:before="40" w:after="40"/>
              <w:rPr>
                <w:rFonts w:eastAsia="黑体"/>
                <w:szCs w:val="21"/>
                <w:lang w:eastAsia="ja-JP"/>
              </w:rPr>
            </w:pPr>
            <w:r>
              <w:rPr>
                <w:rFonts w:hint="eastAsia" w:eastAsia="黑体"/>
                <w:szCs w:val="21"/>
                <w:lang w:eastAsia="ja-JP"/>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天津市武清区陈咀镇陈咀路23号</w:t>
            </w: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tbl>
      <w:tblPr>
        <w:tblStyle w:val="8"/>
        <w:tblpPr w:leftFromText="180" w:rightFromText="180" w:vertAnchor="text" w:horzAnchor="page" w:tblpX="1097"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84530" cy="262890"/>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84530" cy="26289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2022.6.11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A3"/>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u w:val="single"/>
              </w:rPr>
            </w:pPr>
            <w:r>
              <w:rPr>
                <w:rFonts w:hint="eastAsia"/>
              </w:rPr>
              <w:t>最高管理者制定了文件化的管理体系方针：</w:t>
            </w:r>
            <w:r>
              <w:rPr>
                <w:rFonts w:hint="eastAsia"/>
                <w:u w:val="single"/>
              </w:rPr>
              <w:t xml:space="preserve">  </w:t>
            </w:r>
            <w:r>
              <w:rPr>
                <w:rFonts w:hint="eastAsia"/>
                <w:color w:val="000000"/>
                <w:szCs w:val="18"/>
                <w:u w:val="single"/>
              </w:rPr>
              <w:t>质量第一，顾客至上；诚信经营，不断改进。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p>
          <w:p>
            <w:pPr>
              <w:shd w:val="clear" w:color="auto" w:fill="C7DAF1" w:themeFill="text2" w:themeFillTint="32"/>
              <w:rPr>
                <w:rFonts w:hint="eastAsia"/>
              </w:rPr>
            </w:pPr>
          </w:p>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计划制定不合理，导致无法按时完成计划任务，从而延误产品交付</w:t>
                  </w:r>
                  <w:r>
                    <w:rPr>
                      <w:rFonts w:hint="eastAsia" w:ascii="华文楷体" w:hAnsi="华文楷体" w:eastAsia="华文楷体" w:cs="华文楷体"/>
                      <w:sz w:val="28"/>
                      <w:szCs w:val="28"/>
                      <w:lang w:val="en-US" w:eastAsia="zh-CN"/>
                    </w:rPr>
                    <w:t>。</w:t>
                  </w:r>
                </w:p>
              </w:tc>
              <w:tc>
                <w:tcPr>
                  <w:tcW w:w="3965" w:type="dxa"/>
                </w:tcPr>
                <w:p>
                  <w:pPr>
                    <w:shd w:val="clear" w:color="auto" w:fill="C7DAF1" w:themeFill="text2" w:themeFillTint="32"/>
                  </w:pPr>
                  <w:r>
                    <w:rPr>
                      <w:rFonts w:hint="eastAsia"/>
                    </w:rPr>
                    <w:t>1.合理计算公司的实际产能。2.依据产品特点和本公司的实际产能合理安排生产计划。3.安排跟单员全程跟进生产计划的实现过程。</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rPr>
                      <w:rFonts w:hint="default" w:eastAsia="宋体"/>
                      <w:lang w:val="en-US" w:eastAsia="zh-CN"/>
                    </w:rPr>
                  </w:pPr>
                  <w:r>
                    <w:rPr>
                      <w:rFonts w:hint="eastAsia"/>
                    </w:rPr>
                    <w:t>产品一次检验合格率≥9</w:t>
                  </w:r>
                  <w:r>
                    <w:rPr>
                      <w:rFonts w:hint="eastAsia"/>
                      <w:lang w:val="en-US" w:eastAsia="zh-CN"/>
                    </w:rPr>
                    <w:t>8</w:t>
                  </w:r>
                  <w:r>
                    <w:rPr>
                      <w:rFonts w:hint="eastAsia"/>
                    </w:rPr>
                    <w:t>%；</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autoSpaceDE w:val="0"/>
                    <w:autoSpaceDN w:val="0"/>
                    <w:adjustRightInd w:val="0"/>
                    <w:jc w:val="left"/>
                    <w:rPr>
                      <w:rFonts w:hint="default" w:eastAsia="宋体"/>
                      <w:lang w:val="en-US" w:eastAsia="zh-CN"/>
                    </w:rPr>
                  </w:pPr>
                  <w:r>
                    <w:rPr>
                      <w:rFonts w:hint="eastAsia"/>
                    </w:rPr>
                    <w:t>顾客满意率≥98%</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折弯机、激光切割机、二保焊机、送丝机（列举2~4种）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游标卡尺、钢卷尺</w:t>
            </w:r>
            <w:r>
              <w:rPr>
                <w:rFonts w:hint="eastAsia"/>
                <w:u w:val="single"/>
              </w:rPr>
              <w:t>（列举1~4种）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 ■委托加工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金属件加工</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焊接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p>
              </w:tc>
              <w:tc>
                <w:tcPr>
                  <w:tcW w:w="3665" w:type="dxa"/>
                  <w:vAlign w:val="top"/>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p>
              </w:tc>
              <w:tc>
                <w:tcPr>
                  <w:tcW w:w="3665" w:type="dxa"/>
                  <w:vAlign w:val="top"/>
                </w:tcPr>
                <w:p>
                  <w:pPr>
                    <w:shd w:val="clear" w:color="auto" w:fill="C7DAF1" w:themeFill="text2" w:themeFillTint="32"/>
                    <w:jc w:val="left"/>
                    <w:rPr>
                      <w:rFonts w:hint="eastAsia"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263062A9"/>
    <w:rsid w:val="3E29306A"/>
    <w:rsid w:val="47E32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2022-06-13T01:53:44Z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