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98"/>
        <w:gridCol w:w="952"/>
        <w:gridCol w:w="948"/>
        <w:gridCol w:w="1416"/>
        <w:gridCol w:w="86"/>
        <w:gridCol w:w="1004"/>
        <w:gridCol w:w="934"/>
        <w:gridCol w:w="698"/>
        <w:gridCol w:w="320"/>
        <w:gridCol w:w="294"/>
        <w:gridCol w:w="429"/>
        <w:gridCol w:w="25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8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石家庄精工水泵有限公司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81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石家庄市长安区和平东路88号副1号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81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石家庄市行唐县经济开发区新合路街9号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徐亚超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18603112238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1257246685@qq.com</w:t>
            </w:r>
            <w:bookmarkEnd w:id="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16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0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81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540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8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540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8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40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81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81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52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离心式清水泵、渣浆泵及配件的生产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17.10.01;17.10.02;18.01.03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8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eastAsia="黑体"/>
                <w:color w:val="auto"/>
                <w:sz w:val="21"/>
                <w:szCs w:val="21"/>
                <w:shd w:val="clear" w:color="FFFFFF" w:fill="D9D9D9"/>
                <w:lang w:val="en-US" w:eastAsia="zh-CN"/>
              </w:rPr>
              <w:t>JG</w:t>
            </w:r>
            <w:r>
              <w:rPr>
                <w:rFonts w:hint="eastAsia"/>
                <w:color w:val="auto"/>
                <w:sz w:val="21"/>
                <w:szCs w:val="21"/>
                <w:shd w:val="clear" w:color="FFFFFF" w:fill="D9D9D9"/>
                <w:lang w:eastAsia="zh-CN"/>
              </w:rPr>
              <w:t>/SC-201</w:t>
            </w:r>
            <w:r>
              <w:rPr>
                <w:rFonts w:hint="eastAsia"/>
                <w:color w:val="auto"/>
                <w:sz w:val="21"/>
                <w:szCs w:val="21"/>
                <w:shd w:val="clear" w:color="FFFFFF" w:fill="D9D9D9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1"/>
                <w:szCs w:val="21"/>
                <w:shd w:val="clear" w:color="FFFFFF" w:fill="D9D9D9"/>
                <w:lang w:val="en-US" w:eastAsia="zh-CN"/>
              </w:rPr>
              <w:t>B/1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8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2022年06月03日 上午至2022年06月04日 上午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1.5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8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17.10.01,17.10.02,18.01.03</w:t>
            </w:r>
          </w:p>
        </w:tc>
        <w:tc>
          <w:tcPr>
            <w:tcW w:w="104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984250" cy="349250"/>
                  <wp:effectExtent l="0" t="0" r="635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174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4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</w:t>
            </w:r>
          </w:p>
        </w:tc>
        <w:tc>
          <w:tcPr>
            <w:tcW w:w="17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281295" cy="6630670"/>
            <wp:effectExtent l="0" t="0" r="1905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6630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8" w:name="_GoBack"/>
      <w:bookmarkEnd w:id="28"/>
    </w:p>
    <w:p>
      <w:pPr>
        <w:pStyle w:val="2"/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50"/>
        <w:gridCol w:w="1133"/>
        <w:gridCol w:w="4292"/>
        <w:gridCol w:w="1800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06-03</w:t>
            </w:r>
          </w:p>
        </w:tc>
        <w:tc>
          <w:tcPr>
            <w:tcW w:w="14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-08:45</w:t>
            </w:r>
          </w:p>
        </w:tc>
        <w:tc>
          <w:tcPr>
            <w:tcW w:w="113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2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45-11:00</w:t>
            </w:r>
          </w:p>
        </w:tc>
        <w:tc>
          <w:tcPr>
            <w:tcW w:w="113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292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质量目标和实现计划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</w:tc>
        <w:tc>
          <w:tcPr>
            <w:tcW w:w="1800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6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113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42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6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00-13:00</w:t>
            </w:r>
          </w:p>
        </w:tc>
        <w:tc>
          <w:tcPr>
            <w:tcW w:w="113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42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13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29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组织的岗位、职责权限；目标；组织知识；人员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能力；意识；沟通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文件化信息；内部审核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/>
                <w:color w:val="auto"/>
                <w:sz w:val="21"/>
                <w:szCs w:val="21"/>
              </w:rPr>
              <w:t>；不合格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</w:tc>
        <w:tc>
          <w:tcPr>
            <w:tcW w:w="180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5.3/6.2/7.1.2/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eastAsia"/>
                <w:color w:val="auto"/>
                <w:sz w:val="21"/>
                <w:szCs w:val="21"/>
              </w:rPr>
              <w:t>7.2/7.3/7.4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/7.5/9.1.3/9.2/10.2</w:t>
            </w:r>
          </w:p>
        </w:tc>
        <w:tc>
          <w:tcPr>
            <w:tcW w:w="666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133" w:type="dxa"/>
            <w:shd w:val="clear" w:color="auto" w:fill="C7DAF1" w:themeFill="text2" w:themeFillTint="32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4292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组织的岗位、职责权限；目标；产品和服务要求；外部提供的过程、产品和服务的控制；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顾客财产：交付后活动；顾客满意</w:t>
            </w:r>
          </w:p>
        </w:tc>
        <w:tc>
          <w:tcPr>
            <w:tcW w:w="180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5.3/6.2/8.4/8.2/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8.5.3/8.5.5/</w:t>
            </w:r>
            <w:r>
              <w:rPr>
                <w:rFonts w:hint="eastAsia"/>
                <w:sz w:val="21"/>
                <w:szCs w:val="21"/>
              </w:rPr>
              <w:t>9.1.2</w:t>
            </w:r>
          </w:p>
        </w:tc>
        <w:tc>
          <w:tcPr>
            <w:tcW w:w="666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06-04</w:t>
            </w:r>
          </w:p>
        </w:tc>
        <w:tc>
          <w:tcPr>
            <w:tcW w:w="145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8:00-11:45</w:t>
            </w:r>
          </w:p>
        </w:tc>
        <w:tc>
          <w:tcPr>
            <w:tcW w:w="1133" w:type="dxa"/>
            <w:shd w:val="clear" w:color="auto" w:fill="C7DAF1" w:themeFill="text2" w:themeFillTint="32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4292" w:type="dxa"/>
            <w:shd w:val="clear" w:color="auto" w:fill="C7DAF1" w:themeFill="text2" w:themeFillTint="32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</w:t>
            </w:r>
          </w:p>
        </w:tc>
        <w:tc>
          <w:tcPr>
            <w:tcW w:w="180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5.3/6.2/7.1.3/7.1.4/7.1.5/8.1/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8.5.1/8.5.2/8.5.4/8.5.6/8.6/8.7</w:t>
            </w:r>
          </w:p>
        </w:tc>
        <w:tc>
          <w:tcPr>
            <w:tcW w:w="666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2:45-12:00</w:t>
            </w:r>
          </w:p>
        </w:tc>
        <w:tc>
          <w:tcPr>
            <w:tcW w:w="113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292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8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B24D73"/>
    <w:rsid w:val="5EBB01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2022-06-04T02:39:33Z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