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0747-2022-QEO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576" w:type="dxa"/>
          </w:tcPr>
          <w:p>
            <w:pPr>
              <w:snapToGrid w:val="0"/>
              <w:spacing w:line="0" w:lineRule="atLeast"/>
              <w:jc w:val="center"/>
              <w:rPr>
                <w:rFonts w:eastAsia="隶书"/>
                <w:b/>
                <w:color w:val="000000" w:themeColor="text1"/>
                <w:sz w:val="20"/>
                <w:szCs w:val="20"/>
              </w:rPr>
            </w:pPr>
            <w:r>
              <w:rPr>
                <w:rFonts w:hint="eastAsia"/>
                <w:sz w:val="20"/>
                <w:szCs w:val="20"/>
              </w:rPr>
              <w:t>受审核方名称</w:t>
            </w:r>
          </w:p>
        </w:tc>
        <w:tc>
          <w:tcPr>
            <w:tcW w:w="5040" w:type="dxa"/>
            <w:gridSpan w:val="3"/>
          </w:tcPr>
          <w:p>
            <w:pPr>
              <w:snapToGrid w:val="0"/>
              <w:spacing w:line="0" w:lineRule="atLeast"/>
              <w:jc w:val="center"/>
              <w:rPr>
                <w:rFonts w:eastAsia="隶书"/>
                <w:b/>
                <w:color w:val="000000" w:themeColor="text1"/>
                <w:sz w:val="20"/>
                <w:szCs w:val="20"/>
              </w:rPr>
            </w:pPr>
            <w:bookmarkStart w:id="1" w:name="组织名称"/>
            <w:r>
              <w:rPr>
                <w:rFonts w:eastAsia="隶书"/>
                <w:b/>
                <w:color w:val="000000" w:themeColor="text1"/>
                <w:sz w:val="20"/>
                <w:szCs w:val="20"/>
              </w:rPr>
              <w:t>邢台雄百物业管理有限公司</w:t>
            </w:r>
            <w:bookmarkEnd w:id="1"/>
          </w:p>
        </w:tc>
        <w:tc>
          <w:tcPr>
            <w:tcW w:w="1370" w:type="dxa"/>
          </w:tcPr>
          <w:p>
            <w:pPr>
              <w:snapToGrid w:val="0"/>
              <w:spacing w:line="0" w:lineRule="atLeast"/>
              <w:jc w:val="center"/>
              <w:rPr>
                <w:rFonts w:eastAsia="隶书"/>
                <w:b/>
                <w:color w:val="000000" w:themeColor="text1"/>
                <w:sz w:val="20"/>
                <w:szCs w:val="20"/>
              </w:rPr>
            </w:pPr>
            <w:r>
              <w:rPr>
                <w:rFonts w:hint="eastAsia"/>
                <w:sz w:val="20"/>
                <w:szCs w:val="20"/>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576" w:type="dxa"/>
          </w:tcPr>
          <w:p>
            <w:pPr>
              <w:snapToGrid w:val="0"/>
              <w:spacing w:line="0" w:lineRule="atLeast"/>
              <w:jc w:val="center"/>
              <w:rPr>
                <w:sz w:val="20"/>
                <w:szCs w:val="20"/>
              </w:rPr>
            </w:pPr>
            <w:r>
              <w:rPr>
                <w:rFonts w:hint="eastAsia"/>
                <w:sz w:val="20"/>
                <w:szCs w:val="20"/>
                <w:lang w:val="en-GB"/>
              </w:rPr>
              <w:t xml:space="preserve">订单号 </w:t>
            </w:r>
          </w:p>
        </w:tc>
        <w:tc>
          <w:tcPr>
            <w:tcW w:w="5040" w:type="dxa"/>
            <w:gridSpan w:val="3"/>
          </w:tcPr>
          <w:p>
            <w:pPr>
              <w:snapToGrid w:val="0"/>
              <w:spacing w:line="0" w:lineRule="atLeast"/>
              <w:jc w:val="center"/>
              <w:rPr>
                <w:sz w:val="20"/>
                <w:szCs w:val="20"/>
              </w:rPr>
            </w:pPr>
          </w:p>
        </w:tc>
        <w:tc>
          <w:tcPr>
            <w:tcW w:w="1370" w:type="dxa"/>
          </w:tcPr>
          <w:p>
            <w:pPr>
              <w:snapToGrid w:val="0"/>
              <w:spacing w:line="0" w:lineRule="atLeast"/>
              <w:jc w:val="center"/>
              <w:rPr>
                <w:sz w:val="20"/>
                <w:szCs w:val="20"/>
              </w:rPr>
            </w:pPr>
            <w:r>
              <w:rPr>
                <w:rFonts w:hint="eastAsia"/>
                <w:sz w:val="20"/>
                <w:szCs w:val="20"/>
                <w:lang w:val="en-GB"/>
              </w:rPr>
              <w:t>证书号</w:t>
            </w:r>
          </w:p>
        </w:tc>
        <w:tc>
          <w:tcPr>
            <w:tcW w:w="1976" w:type="dxa"/>
          </w:tcPr>
          <w:p>
            <w:pPr>
              <w:snapToGrid w:val="0"/>
              <w:spacing w:line="0" w:lineRule="atLeast"/>
              <w:jc w:val="center"/>
              <w:rPr>
                <w:sz w:val="22"/>
                <w:szCs w:val="22"/>
              </w:rPr>
            </w:pPr>
            <w:bookmarkStart w:id="3" w:name="证书编号"/>
            <w:r>
              <w:rPr>
                <w:sz w:val="22"/>
                <w:szCs w:val="22"/>
              </w:rPr>
              <w:t>E:,Q:,O: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76" w:type="dxa"/>
          </w:tcPr>
          <w:p>
            <w:pPr>
              <w:snapToGrid w:val="0"/>
              <w:spacing w:line="0" w:lineRule="atLeast"/>
              <w:jc w:val="center"/>
              <w:rPr>
                <w:sz w:val="20"/>
                <w:szCs w:val="20"/>
              </w:rPr>
            </w:pPr>
            <w:r>
              <w:rPr>
                <w:rFonts w:hint="eastAsia"/>
                <w:sz w:val="20"/>
                <w:szCs w:val="20"/>
                <w:lang w:val="en-GB"/>
              </w:rPr>
              <w:t>组织机构代码</w:t>
            </w:r>
          </w:p>
        </w:tc>
        <w:tc>
          <w:tcPr>
            <w:tcW w:w="5040" w:type="dxa"/>
            <w:gridSpan w:val="3"/>
          </w:tcPr>
          <w:p>
            <w:pPr>
              <w:snapToGrid w:val="0"/>
              <w:spacing w:line="0" w:lineRule="atLeast"/>
              <w:jc w:val="center"/>
              <w:rPr>
                <w:sz w:val="20"/>
                <w:szCs w:val="20"/>
              </w:rPr>
            </w:pPr>
            <w:bookmarkStart w:id="4" w:name="机构代码"/>
            <w:r>
              <w:rPr>
                <w:sz w:val="20"/>
                <w:szCs w:val="20"/>
              </w:rPr>
              <w:t>91130502MA7B73WP47</w:t>
            </w:r>
            <w:bookmarkEnd w:id="4"/>
          </w:p>
        </w:tc>
        <w:tc>
          <w:tcPr>
            <w:tcW w:w="1370" w:type="dxa"/>
          </w:tcPr>
          <w:p>
            <w:pPr>
              <w:snapToGrid w:val="0"/>
              <w:spacing w:line="0" w:lineRule="atLeast"/>
              <w:jc w:val="center"/>
              <w:rPr>
                <w:sz w:val="20"/>
                <w:szCs w:val="20"/>
              </w:rPr>
            </w:pPr>
            <w:r>
              <w:rPr>
                <w:rFonts w:hint="eastAsia"/>
                <w:sz w:val="20"/>
                <w:szCs w:val="20"/>
              </w:rPr>
              <w:t>是否带CNAS标志</w:t>
            </w:r>
          </w:p>
        </w:tc>
        <w:tc>
          <w:tcPr>
            <w:tcW w:w="1976" w:type="dxa"/>
          </w:tcPr>
          <w:p>
            <w:pPr>
              <w:snapToGrid w:val="0"/>
              <w:spacing w:line="0" w:lineRule="atLeast"/>
              <w:rPr>
                <w:sz w:val="22"/>
                <w:szCs w:val="22"/>
              </w:rPr>
            </w:pPr>
            <w:r>
              <w:rPr>
                <w:rFonts w:hint="eastAsia"/>
                <w:sz w:val="22"/>
                <w:szCs w:val="22"/>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1576" w:type="dxa"/>
          </w:tcPr>
          <w:p>
            <w:pPr>
              <w:snapToGrid w:val="0"/>
              <w:spacing w:line="0" w:lineRule="atLeast"/>
              <w:jc w:val="center"/>
              <w:rPr>
                <w:sz w:val="20"/>
                <w:szCs w:val="20"/>
              </w:rPr>
            </w:pPr>
            <w:r>
              <w:rPr>
                <w:rFonts w:hint="eastAsia"/>
                <w:sz w:val="20"/>
                <w:szCs w:val="20"/>
              </w:rPr>
              <w:t>认证</w:t>
            </w:r>
            <w:r>
              <w:rPr>
                <w:rFonts w:hint="eastAsia"/>
                <w:sz w:val="20"/>
                <w:szCs w:val="20"/>
                <w:lang w:val="en-GB"/>
              </w:rPr>
              <w:t>标准</w:t>
            </w:r>
          </w:p>
        </w:tc>
        <w:tc>
          <w:tcPr>
            <w:tcW w:w="5040" w:type="dxa"/>
            <w:gridSpan w:val="3"/>
          </w:tcPr>
          <w:p>
            <w:pPr>
              <w:snapToGrid w:val="0"/>
              <w:spacing w:line="0" w:lineRule="atLeast"/>
              <w:jc w:val="left"/>
              <w:rPr>
                <w:sz w:val="18"/>
                <w:szCs w:val="18"/>
              </w:rPr>
            </w:pPr>
            <w:bookmarkStart w:id="5" w:name="Q勾选"/>
            <w:r>
              <w:rPr>
                <w:rFonts w:hint="eastAsia"/>
                <w:sz w:val="18"/>
                <w:szCs w:val="18"/>
              </w:rPr>
              <w:t>■</w:t>
            </w:r>
            <w:bookmarkEnd w:id="5"/>
            <w:r>
              <w:rPr>
                <w:rFonts w:hint="eastAsia"/>
                <w:sz w:val="18"/>
                <w:szCs w:val="18"/>
              </w:rPr>
              <w:t xml:space="preserve"> GB/T 19001-2016 idt ISO 9001:2015标准 (不适用：  条款)</w:t>
            </w:r>
          </w:p>
          <w:p>
            <w:pPr>
              <w:snapToGrid w:val="0"/>
              <w:spacing w:line="0" w:lineRule="atLeast"/>
              <w:jc w:val="left"/>
              <w:rPr>
                <w:sz w:val="18"/>
                <w:szCs w:val="18"/>
              </w:rPr>
            </w:pPr>
            <w:bookmarkStart w:id="6" w:name="QJ勾选"/>
            <w:r>
              <w:rPr>
                <w:rFonts w:hint="eastAsia"/>
                <w:sz w:val="18"/>
                <w:szCs w:val="18"/>
              </w:rPr>
              <w:t>□</w:t>
            </w:r>
            <w:bookmarkEnd w:id="6"/>
            <w:r>
              <w:rPr>
                <w:rFonts w:hint="eastAsia"/>
                <w:sz w:val="18"/>
                <w:szCs w:val="18"/>
              </w:rPr>
              <w:t xml:space="preserve"> GB/T 50430-2017 (不适用：  条款)；</w:t>
            </w:r>
          </w:p>
          <w:p>
            <w:pPr>
              <w:snapToGrid w:val="0"/>
              <w:spacing w:line="0" w:lineRule="atLeast"/>
              <w:jc w:val="left"/>
              <w:rPr>
                <w:sz w:val="18"/>
                <w:szCs w:val="18"/>
              </w:rPr>
            </w:pPr>
            <w:bookmarkStart w:id="7" w:name="E勾选"/>
            <w:r>
              <w:rPr>
                <w:rFonts w:hint="eastAsia"/>
                <w:sz w:val="18"/>
                <w:szCs w:val="18"/>
              </w:rPr>
              <w:t>■</w:t>
            </w:r>
            <w:bookmarkEnd w:id="7"/>
            <w:r>
              <w:rPr>
                <w:rFonts w:hint="eastAsia"/>
                <w:sz w:val="18"/>
                <w:szCs w:val="18"/>
              </w:rPr>
              <w:t xml:space="preserve"> GB/T 24001-2016 idt ISO 14001:2015标准；</w:t>
            </w:r>
          </w:p>
          <w:p>
            <w:pPr>
              <w:snapToGrid w:val="0"/>
              <w:spacing w:line="0" w:lineRule="atLeast"/>
              <w:jc w:val="left"/>
              <w:rPr>
                <w:sz w:val="18"/>
                <w:szCs w:val="18"/>
              </w:rPr>
            </w:pPr>
            <w:bookmarkStart w:id="8" w:name="S勾选"/>
            <w:r>
              <w:rPr>
                <w:rFonts w:hint="eastAsia"/>
                <w:sz w:val="18"/>
                <w:szCs w:val="18"/>
              </w:rPr>
              <w:t>■</w:t>
            </w:r>
            <w:bookmarkEnd w:id="8"/>
            <w:r>
              <w:rPr>
                <w:rFonts w:hint="eastAsia"/>
                <w:sz w:val="18"/>
                <w:szCs w:val="18"/>
              </w:rPr>
              <w:t xml:space="preserve"> GB/T 45001-2020 idt ISO 45001:2018标准；</w:t>
            </w:r>
          </w:p>
          <w:p>
            <w:pPr>
              <w:snapToGrid w:val="0"/>
              <w:spacing w:line="0" w:lineRule="atLeast"/>
              <w:jc w:val="left"/>
              <w:rPr>
                <w:sz w:val="18"/>
                <w:szCs w:val="18"/>
              </w:rPr>
            </w:pPr>
            <w:bookmarkStart w:id="9" w:name="EnMS勾选"/>
            <w:r>
              <w:rPr>
                <w:rFonts w:hint="eastAsia"/>
                <w:sz w:val="18"/>
                <w:szCs w:val="18"/>
              </w:rPr>
              <w:t>□</w:t>
            </w:r>
            <w:bookmarkEnd w:id="9"/>
            <w:r>
              <w:rPr>
                <w:rFonts w:hint="eastAsia"/>
                <w:sz w:val="18"/>
                <w:szCs w:val="18"/>
              </w:rPr>
              <w:t xml:space="preserve"> GB/T 23331-2020 idt ISO 50001:2018标准；</w:t>
            </w:r>
          </w:p>
          <w:p>
            <w:pPr>
              <w:snapToGrid w:val="0"/>
              <w:spacing w:line="0" w:lineRule="atLeast"/>
              <w:jc w:val="left"/>
              <w:rPr>
                <w:sz w:val="18"/>
                <w:szCs w:val="18"/>
              </w:rPr>
            </w:pPr>
            <w:r>
              <w:rPr>
                <w:rFonts w:hint="eastAsia"/>
                <w:sz w:val="18"/>
                <w:szCs w:val="18"/>
              </w:rPr>
              <w:t xml:space="preserve">□RB/T XXXX-XXXX                     </w:t>
            </w:r>
          </w:p>
          <w:p>
            <w:pPr>
              <w:snapToGrid w:val="0"/>
              <w:spacing w:line="0" w:lineRule="atLeast"/>
              <w:jc w:val="left"/>
              <w:rPr>
                <w:sz w:val="18"/>
                <w:szCs w:val="18"/>
              </w:rPr>
            </w:pPr>
            <w:bookmarkStart w:id="10" w:name="F勾选"/>
            <w:r>
              <w:rPr>
                <w:rFonts w:hint="eastAsia"/>
                <w:sz w:val="18"/>
                <w:szCs w:val="18"/>
              </w:rPr>
              <w:t>□</w:t>
            </w:r>
            <w:bookmarkEnd w:id="10"/>
            <w:r>
              <w:rPr>
                <w:rFonts w:hint="eastAsia"/>
                <w:sz w:val="18"/>
                <w:szCs w:val="18"/>
              </w:rPr>
              <w:t>ISO 22000-2018</w:t>
            </w:r>
          </w:p>
          <w:p>
            <w:pPr>
              <w:snapToGrid w:val="0"/>
              <w:spacing w:line="0" w:lineRule="atLeast"/>
              <w:jc w:val="left"/>
              <w:rPr>
                <w:sz w:val="20"/>
                <w:szCs w:val="20"/>
              </w:rPr>
            </w:pPr>
            <w:bookmarkStart w:id="11" w:name="H勾选"/>
            <w:r>
              <w:rPr>
                <w:rFonts w:hint="eastAsia"/>
                <w:sz w:val="18"/>
                <w:szCs w:val="18"/>
              </w:rPr>
              <w:t>□</w:t>
            </w:r>
            <w:bookmarkEnd w:id="11"/>
            <w:r>
              <w:rPr>
                <w:rFonts w:hint="eastAsia"/>
                <w:sz w:val="18"/>
                <w:szCs w:val="18"/>
              </w:rPr>
              <w:t>GB/T 27341-2009&amp;GB 14881-2013&amp;危害分析与关键控制点（HACCP体系）认证补充要求 1.0</w:t>
            </w:r>
          </w:p>
        </w:tc>
        <w:tc>
          <w:tcPr>
            <w:tcW w:w="1370" w:type="dxa"/>
          </w:tcPr>
          <w:p>
            <w:pPr>
              <w:snapToGrid w:val="0"/>
              <w:spacing w:line="0" w:lineRule="atLeast"/>
              <w:jc w:val="center"/>
              <w:rPr>
                <w:sz w:val="20"/>
                <w:szCs w:val="20"/>
              </w:rPr>
            </w:pPr>
            <w:r>
              <w:rPr>
                <w:rFonts w:hint="eastAsia"/>
                <w:sz w:val="20"/>
                <w:szCs w:val="20"/>
              </w:rPr>
              <w:t>企业体系有效人数</w:t>
            </w:r>
          </w:p>
        </w:tc>
        <w:tc>
          <w:tcPr>
            <w:tcW w:w="1976" w:type="dxa"/>
          </w:tcPr>
          <w:p>
            <w:pPr>
              <w:snapToGrid w:val="0"/>
              <w:spacing w:line="0" w:lineRule="atLeast"/>
              <w:jc w:val="center"/>
              <w:rPr>
                <w:sz w:val="22"/>
                <w:szCs w:val="22"/>
              </w:rPr>
            </w:pPr>
            <w:bookmarkStart w:id="12" w:name="体系人数"/>
            <w:r>
              <w:rPr>
                <w:sz w:val="22"/>
                <w:szCs w:val="22"/>
              </w:rPr>
              <w:t>E:25,Q:25,O:25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0"/>
                <w:szCs w:val="20"/>
              </w:rPr>
            </w:pPr>
            <w:r>
              <w:rPr>
                <w:rFonts w:hint="eastAsia"/>
                <w:sz w:val="20"/>
                <w:szCs w:val="20"/>
              </w:rPr>
              <w:t>审核类型</w:t>
            </w:r>
          </w:p>
        </w:tc>
        <w:tc>
          <w:tcPr>
            <w:tcW w:w="8386" w:type="dxa"/>
            <w:gridSpan w:val="5"/>
          </w:tcPr>
          <w:p>
            <w:pPr>
              <w:pStyle w:val="2"/>
              <w:spacing w:line="400" w:lineRule="exact"/>
              <w:ind w:firstLine="0"/>
              <w:rPr>
                <w:sz w:val="20"/>
                <w:szCs w:val="20"/>
              </w:rPr>
            </w:pPr>
            <w:bookmarkStart w:id="13" w:name="初审"/>
            <w:r>
              <w:rPr>
                <w:rFonts w:hint="eastAsia"/>
                <w:b/>
                <w:color w:val="000000" w:themeColor="text1"/>
                <w:spacing w:val="-2"/>
                <w:sz w:val="20"/>
                <w:szCs w:val="20"/>
              </w:rPr>
              <w:t>■</w:t>
            </w:r>
            <w:bookmarkEnd w:id="13"/>
            <w:r>
              <w:rPr>
                <w:rFonts w:hint="eastAsia"/>
                <w:b/>
                <w:color w:val="000000" w:themeColor="text1"/>
                <w:spacing w:val="-2"/>
                <w:sz w:val="20"/>
                <w:szCs w:val="20"/>
              </w:rPr>
              <w:t>初次认证</w:t>
            </w:r>
            <w:bookmarkStart w:id="14" w:name="监督勾选"/>
            <w:r>
              <w:rPr>
                <w:rFonts w:hint="eastAsia"/>
                <w:b/>
                <w:color w:val="000000" w:themeColor="text1"/>
                <w:spacing w:val="-2"/>
                <w:sz w:val="20"/>
                <w:szCs w:val="20"/>
              </w:rPr>
              <w:t>□</w:t>
            </w:r>
            <w:bookmarkEnd w:id="14"/>
            <w:r>
              <w:rPr>
                <w:rFonts w:hint="eastAsia"/>
                <w:b/>
                <w:color w:val="000000" w:themeColor="text1"/>
                <w:spacing w:val="-2"/>
                <w:sz w:val="20"/>
                <w:szCs w:val="20"/>
              </w:rPr>
              <w:t>监督审核</w:t>
            </w:r>
            <w:bookmarkStart w:id="15" w:name="再认证勾选"/>
            <w:r>
              <w:rPr>
                <w:rFonts w:hint="eastAsia"/>
                <w:b/>
                <w:color w:val="000000" w:themeColor="text1"/>
                <w:spacing w:val="-2"/>
                <w:sz w:val="20"/>
                <w:szCs w:val="20"/>
              </w:rPr>
              <w:t>□</w:t>
            </w:r>
            <w:bookmarkEnd w:id="15"/>
            <w:r>
              <w:rPr>
                <w:rFonts w:hint="eastAsia"/>
                <w:b/>
                <w:color w:val="000000" w:themeColor="text1"/>
                <w:spacing w:val="-2"/>
                <w:sz w:val="20"/>
                <w:szCs w:val="20"/>
              </w:rPr>
              <w:t>再认证</w:t>
            </w:r>
            <w:bookmarkStart w:id="16" w:name="特殊审核勾选"/>
            <w:r>
              <w:rPr>
                <w:rFonts w:hint="eastAsia"/>
                <w:b/>
                <w:color w:val="000000" w:themeColor="text1"/>
                <w:spacing w:val="-2"/>
                <w:sz w:val="20"/>
                <w:szCs w:val="20"/>
              </w:rPr>
              <w:t>□</w:t>
            </w:r>
            <w:bookmarkEnd w:id="16"/>
            <w:r>
              <w:rPr>
                <w:rFonts w:hint="eastAsia"/>
                <w:b/>
                <w:color w:val="000000" w:themeColor="text1"/>
                <w:spacing w:val="-2"/>
                <w:sz w:val="20"/>
                <w:szCs w:val="20"/>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0"/>
                <w:szCs w:val="20"/>
              </w:rPr>
            </w:pPr>
            <w:r>
              <w:rPr>
                <w:rFonts w:hint="eastAsia"/>
                <w:sz w:val="20"/>
                <w:szCs w:val="20"/>
              </w:rPr>
              <w:t>变更内容</w:t>
            </w:r>
          </w:p>
        </w:tc>
        <w:tc>
          <w:tcPr>
            <w:tcW w:w="8386" w:type="dxa"/>
            <w:gridSpan w:val="5"/>
          </w:tcPr>
          <w:p>
            <w:pPr>
              <w:pStyle w:val="2"/>
              <w:spacing w:line="360" w:lineRule="exact"/>
              <w:ind w:firstLine="0"/>
              <w:rPr>
                <w:b/>
                <w:color w:val="000000" w:themeColor="text1"/>
                <w:spacing w:val="-2"/>
                <w:sz w:val="20"/>
                <w:szCs w:val="20"/>
              </w:rPr>
            </w:pPr>
            <w:r>
              <w:rPr>
                <w:rFonts w:hint="eastAsia"/>
                <w:b/>
                <w:color w:val="000000" w:themeColor="text1"/>
                <w:sz w:val="20"/>
                <w:szCs w:val="20"/>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5"/>
              <w:ind w:left="0"/>
              <w:jc w:val="center"/>
              <w:rPr>
                <w:b w:val="0"/>
                <w:sz w:val="20"/>
                <w:szCs w:val="20"/>
              </w:rPr>
            </w:pPr>
            <w:r>
              <w:rPr>
                <w:rFonts w:hint="eastAsia"/>
                <w:b w:val="0"/>
                <w:sz w:val="20"/>
                <w:szCs w:val="20"/>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0"/>
                <w:szCs w:val="20"/>
              </w:rPr>
            </w:pPr>
          </w:p>
        </w:tc>
        <w:tc>
          <w:tcPr>
            <w:tcW w:w="3373" w:type="dxa"/>
          </w:tcPr>
          <w:p>
            <w:pPr>
              <w:snapToGrid w:val="0"/>
              <w:spacing w:line="0" w:lineRule="atLeast"/>
              <w:jc w:val="left"/>
              <w:rPr>
                <w:sz w:val="20"/>
                <w:szCs w:val="20"/>
              </w:rPr>
            </w:pPr>
            <w:r>
              <w:rPr>
                <w:rFonts w:hint="eastAsia"/>
                <w:sz w:val="20"/>
                <w:szCs w:val="20"/>
                <w:lang w:val="en-GB"/>
              </w:rPr>
              <w:t>中文公司名称及地址</w:t>
            </w:r>
          </w:p>
        </w:tc>
        <w:tc>
          <w:tcPr>
            <w:tcW w:w="5013" w:type="dxa"/>
            <w:gridSpan w:val="4"/>
          </w:tcPr>
          <w:p>
            <w:pPr>
              <w:snapToGrid w:val="0"/>
              <w:spacing w:line="0" w:lineRule="atLeast"/>
              <w:jc w:val="left"/>
              <w:rPr>
                <w:sz w:val="20"/>
                <w:szCs w:val="20"/>
              </w:rPr>
            </w:pPr>
            <w:r>
              <w:rPr>
                <w:rFonts w:hint="eastAsia"/>
                <w:sz w:val="20"/>
                <w:szCs w:val="20"/>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0"/>
                <w:szCs w:val="20"/>
              </w:rPr>
            </w:pPr>
            <w:r>
              <w:rPr>
                <w:rFonts w:hint="eastAsia"/>
                <w:sz w:val="20"/>
                <w:szCs w:val="20"/>
                <w:lang w:val="en-GB"/>
              </w:rPr>
              <w:t>公司名称</w:t>
            </w:r>
          </w:p>
        </w:tc>
        <w:tc>
          <w:tcPr>
            <w:tcW w:w="3373" w:type="dxa"/>
          </w:tcPr>
          <w:p>
            <w:pPr>
              <w:snapToGrid w:val="0"/>
              <w:spacing w:line="0" w:lineRule="atLeast"/>
              <w:jc w:val="left"/>
              <w:rPr>
                <w:sz w:val="20"/>
                <w:szCs w:val="20"/>
                <w:lang w:val="en-GB"/>
              </w:rPr>
            </w:pPr>
            <w:bookmarkStart w:id="17" w:name="组织名称Add1"/>
            <w:r>
              <w:rPr>
                <w:rFonts w:hint="eastAsia"/>
                <w:sz w:val="20"/>
                <w:szCs w:val="20"/>
              </w:rPr>
              <w:t>邢台雄百物业管理有限公司</w:t>
            </w:r>
            <w:bookmarkEnd w:id="17"/>
          </w:p>
        </w:tc>
        <w:tc>
          <w:tcPr>
            <w:tcW w:w="5013" w:type="dxa"/>
            <w:gridSpan w:val="4"/>
            <w:vMerge w:val="restart"/>
          </w:tcPr>
          <w:p>
            <w:pPr>
              <w:snapToGrid w:val="0"/>
              <w:spacing w:line="0" w:lineRule="atLeast"/>
              <w:jc w:val="left"/>
              <w:rPr>
                <w:sz w:val="20"/>
                <w:szCs w:val="20"/>
              </w:rPr>
            </w:pPr>
            <w:bookmarkStart w:id="18" w:name="审核范围"/>
            <w:r>
              <w:rPr>
                <w:sz w:val="20"/>
                <w:szCs w:val="20"/>
              </w:rPr>
              <w:t>E：物业管理</w:t>
            </w:r>
            <w:r>
              <w:rPr>
                <w:rFonts w:hint="eastAsia"/>
                <w:sz w:val="20"/>
                <w:szCs w:val="20"/>
                <w:lang w:val="en-US" w:eastAsia="zh-CN"/>
              </w:rPr>
              <w:t>服务</w:t>
            </w:r>
            <w:r>
              <w:rPr>
                <w:sz w:val="20"/>
                <w:szCs w:val="20"/>
              </w:rPr>
              <w:t>所涉及场所的相关环境管理活动</w:t>
            </w:r>
          </w:p>
          <w:p>
            <w:pPr>
              <w:snapToGrid w:val="0"/>
              <w:spacing w:line="0" w:lineRule="atLeast"/>
              <w:jc w:val="left"/>
              <w:rPr>
                <w:rFonts w:hint="eastAsia" w:eastAsia="宋体"/>
                <w:sz w:val="20"/>
                <w:szCs w:val="20"/>
                <w:lang w:val="en-US" w:eastAsia="zh-CN"/>
              </w:rPr>
            </w:pPr>
            <w:r>
              <w:rPr>
                <w:sz w:val="20"/>
                <w:szCs w:val="20"/>
              </w:rPr>
              <w:t>Q：物业管理</w:t>
            </w:r>
            <w:r>
              <w:rPr>
                <w:rFonts w:hint="eastAsia"/>
                <w:sz w:val="20"/>
                <w:szCs w:val="20"/>
                <w:lang w:val="en-US" w:eastAsia="zh-CN"/>
              </w:rPr>
              <w:t>服务</w:t>
            </w:r>
          </w:p>
          <w:p>
            <w:pPr>
              <w:snapToGrid w:val="0"/>
              <w:spacing w:line="0" w:lineRule="atLeast"/>
              <w:jc w:val="left"/>
              <w:rPr>
                <w:sz w:val="20"/>
                <w:szCs w:val="20"/>
              </w:rPr>
            </w:pPr>
            <w:r>
              <w:rPr>
                <w:sz w:val="20"/>
                <w:szCs w:val="20"/>
              </w:rPr>
              <w:t>O：物业管理</w:t>
            </w:r>
            <w:r>
              <w:rPr>
                <w:rFonts w:hint="eastAsia"/>
                <w:sz w:val="20"/>
                <w:szCs w:val="20"/>
                <w:lang w:val="en-US" w:eastAsia="zh-CN"/>
              </w:rPr>
              <w:t>服务</w:t>
            </w:r>
            <w:r>
              <w:rPr>
                <w:sz w:val="20"/>
                <w:szCs w:val="20"/>
              </w:rPr>
              <w:t>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0"/>
                <w:szCs w:val="20"/>
              </w:rPr>
            </w:pPr>
            <w:r>
              <w:rPr>
                <w:rFonts w:hint="eastAsia"/>
                <w:sz w:val="20"/>
                <w:szCs w:val="20"/>
                <w:lang w:val="en-GB"/>
              </w:rPr>
              <w:t>注册地址</w:t>
            </w:r>
          </w:p>
        </w:tc>
        <w:tc>
          <w:tcPr>
            <w:tcW w:w="3373" w:type="dxa"/>
          </w:tcPr>
          <w:p>
            <w:pPr>
              <w:snapToGrid w:val="0"/>
              <w:spacing w:line="0" w:lineRule="atLeast"/>
              <w:jc w:val="left"/>
              <w:rPr>
                <w:sz w:val="20"/>
                <w:szCs w:val="20"/>
              </w:rPr>
            </w:pPr>
            <w:bookmarkStart w:id="19" w:name="注册地址"/>
            <w:r>
              <w:rPr>
                <w:rFonts w:hint="eastAsia"/>
                <w:sz w:val="20"/>
                <w:szCs w:val="20"/>
                <w:lang w:val="en-GB"/>
              </w:rPr>
              <w:t>河北省邢台市襄都区中兴东大街东明国际家居五楼501</w:t>
            </w:r>
            <w:bookmarkEnd w:id="19"/>
          </w:p>
        </w:tc>
        <w:tc>
          <w:tcPr>
            <w:tcW w:w="5013" w:type="dxa"/>
            <w:gridSpan w:val="4"/>
            <w:vMerge w:val="continue"/>
          </w:tcPr>
          <w:p>
            <w:pPr>
              <w:snapToGrid w:val="0"/>
              <w:spacing w:line="0" w:lineRule="atLeas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0"/>
                <w:szCs w:val="20"/>
                <w:lang w:val="en-GB"/>
              </w:rPr>
            </w:pPr>
            <w:r>
              <w:rPr>
                <w:rFonts w:hint="eastAsia"/>
                <w:sz w:val="20"/>
                <w:szCs w:val="20"/>
                <w:lang w:val="en-GB"/>
              </w:rPr>
              <w:t>经营地址</w:t>
            </w:r>
          </w:p>
        </w:tc>
        <w:tc>
          <w:tcPr>
            <w:tcW w:w="3373" w:type="dxa"/>
          </w:tcPr>
          <w:p>
            <w:pPr>
              <w:snapToGrid w:val="0"/>
              <w:spacing w:line="0" w:lineRule="atLeast"/>
              <w:jc w:val="left"/>
              <w:rPr>
                <w:sz w:val="20"/>
                <w:szCs w:val="20"/>
              </w:rPr>
            </w:pPr>
            <w:bookmarkStart w:id="20" w:name="办公地址"/>
            <w:r>
              <w:rPr>
                <w:rFonts w:hint="eastAsia"/>
                <w:sz w:val="20"/>
                <w:szCs w:val="20"/>
                <w:lang w:val="en-GB"/>
              </w:rPr>
              <w:t>河北省邢台市襄都区中兴东大街东明国际家居五楼501</w:t>
            </w:r>
            <w:bookmarkEnd w:id="20"/>
          </w:p>
        </w:tc>
        <w:tc>
          <w:tcPr>
            <w:tcW w:w="5013" w:type="dxa"/>
            <w:gridSpan w:val="4"/>
            <w:vMerge w:val="continue"/>
          </w:tcPr>
          <w:p>
            <w:pPr>
              <w:snapToGrid w:val="0"/>
              <w:spacing w:line="0" w:lineRule="atLeas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0"/>
                <w:szCs w:val="20"/>
              </w:rPr>
            </w:pPr>
            <w:r>
              <w:rPr>
                <w:rFonts w:hint="eastAsia"/>
                <w:sz w:val="20"/>
                <w:szCs w:val="20"/>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0"/>
                <w:szCs w:val="20"/>
              </w:rPr>
            </w:pPr>
          </w:p>
        </w:tc>
        <w:tc>
          <w:tcPr>
            <w:tcW w:w="3373" w:type="dxa"/>
          </w:tcPr>
          <w:p>
            <w:pPr>
              <w:snapToGrid w:val="0"/>
              <w:spacing w:line="0" w:lineRule="atLeast"/>
              <w:jc w:val="left"/>
              <w:rPr>
                <w:sz w:val="20"/>
                <w:szCs w:val="20"/>
              </w:rPr>
            </w:pPr>
            <w:r>
              <w:rPr>
                <w:rFonts w:hint="eastAsia"/>
                <w:sz w:val="20"/>
                <w:szCs w:val="20"/>
                <w:lang w:val="en-GB"/>
              </w:rPr>
              <w:t>英文公司名称及地址                                                      English company name &amp; address</w:t>
            </w:r>
          </w:p>
        </w:tc>
        <w:tc>
          <w:tcPr>
            <w:tcW w:w="5013" w:type="dxa"/>
            <w:gridSpan w:val="4"/>
          </w:tcPr>
          <w:p>
            <w:pPr>
              <w:snapToGrid w:val="0"/>
              <w:spacing w:line="0" w:lineRule="atLeast"/>
              <w:jc w:val="left"/>
              <w:rPr>
                <w:sz w:val="20"/>
                <w:szCs w:val="20"/>
                <w:lang w:val="en-GB"/>
              </w:rPr>
            </w:pPr>
            <w:r>
              <w:rPr>
                <w:rFonts w:hint="eastAsia"/>
                <w:sz w:val="20"/>
                <w:szCs w:val="20"/>
                <w:lang w:val="en-GB"/>
              </w:rPr>
              <w:t xml:space="preserve">英文认证范围                </w:t>
            </w:r>
          </w:p>
          <w:p>
            <w:pPr>
              <w:snapToGrid w:val="0"/>
              <w:spacing w:line="0" w:lineRule="atLeast"/>
              <w:jc w:val="left"/>
              <w:rPr>
                <w:sz w:val="20"/>
                <w:szCs w:val="20"/>
              </w:rPr>
            </w:pPr>
            <w:r>
              <w:rPr>
                <w:rFonts w:hint="eastAsia"/>
                <w:sz w:val="20"/>
                <w:szCs w:val="20"/>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18"/>
                <w:szCs w:val="18"/>
              </w:rPr>
            </w:pPr>
            <w:r>
              <w:rPr>
                <w:rFonts w:cs="Arial"/>
                <w:b/>
                <w:bCs/>
                <w:sz w:val="18"/>
                <w:szCs w:val="18"/>
              </w:rPr>
              <w:t>Company Name</w:t>
            </w:r>
            <w:r>
              <w:rPr>
                <w:rFonts w:hint="eastAsia"/>
                <w:sz w:val="18"/>
                <w:szCs w:val="18"/>
                <w:lang w:val="en-GB"/>
              </w:rPr>
              <w:t>公司名称</w:t>
            </w:r>
          </w:p>
        </w:tc>
        <w:tc>
          <w:tcPr>
            <w:tcW w:w="3373" w:type="dxa"/>
            <w:vMerge w:val="restart"/>
          </w:tcPr>
          <w:p>
            <w:pPr>
              <w:snapToGrid w:val="0"/>
              <w:spacing w:line="0" w:lineRule="atLeast"/>
              <w:jc w:val="left"/>
              <w:rPr>
                <w:sz w:val="18"/>
                <w:szCs w:val="18"/>
                <w:highlight w:val="yellow"/>
              </w:rPr>
            </w:pPr>
            <w:r>
              <w:rPr>
                <w:rFonts w:ascii="微软雅黑" w:hAnsi="微软雅黑" w:eastAsia="微软雅黑" w:cs="微软雅黑"/>
                <w:i w:val="0"/>
                <w:iCs w:val="0"/>
                <w:caps w:val="0"/>
                <w:color w:val="333333"/>
                <w:spacing w:val="0"/>
                <w:sz w:val="18"/>
                <w:szCs w:val="18"/>
                <w:shd w:val="clear" w:fill="F5F5F5"/>
              </w:rPr>
              <w:t>Xingtai Xiongbai Property Management Co. , Ltd.</w:t>
            </w:r>
          </w:p>
        </w:tc>
        <w:tc>
          <w:tcPr>
            <w:tcW w:w="1337" w:type="dxa"/>
          </w:tcPr>
          <w:p>
            <w:pPr>
              <w:snapToGrid w:val="0"/>
              <w:spacing w:line="0" w:lineRule="atLeast"/>
              <w:jc w:val="left"/>
              <w:rPr>
                <w:sz w:val="18"/>
                <w:szCs w:val="18"/>
              </w:rPr>
            </w:pPr>
            <w:r>
              <w:rPr>
                <w:rFonts w:hint="eastAsia"/>
                <w:sz w:val="18"/>
                <w:szCs w:val="18"/>
              </w:rPr>
              <w:t>QMS/EcMS</w:t>
            </w:r>
          </w:p>
        </w:tc>
        <w:tc>
          <w:tcPr>
            <w:tcW w:w="3676" w:type="dxa"/>
            <w:gridSpan w:val="3"/>
          </w:tcPr>
          <w:p>
            <w:pPr>
              <w:snapToGrid w:val="0"/>
              <w:spacing w:line="0" w:lineRule="atLeast"/>
              <w:jc w:val="left"/>
              <w:rPr>
                <w:sz w:val="18"/>
                <w:szCs w:val="18"/>
                <w:highlight w:val="yellow"/>
              </w:rPr>
            </w:pPr>
            <w:r>
              <w:rPr>
                <w:rFonts w:ascii="微软雅黑" w:hAnsi="微软雅黑" w:eastAsia="微软雅黑" w:cs="微软雅黑"/>
                <w:i w:val="0"/>
                <w:iCs w:val="0"/>
                <w:caps w:val="0"/>
                <w:color w:val="333333"/>
                <w:spacing w:val="0"/>
                <w:sz w:val="18"/>
                <w:szCs w:val="18"/>
                <w:shd w:val="clear" w:fill="F5F5F5"/>
              </w:rPr>
              <w:t>Property Management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576" w:type="dxa"/>
            <w:vMerge w:val="continue"/>
          </w:tcPr>
          <w:p>
            <w:pPr>
              <w:snapToGrid w:val="0"/>
              <w:spacing w:line="0" w:lineRule="atLeast"/>
              <w:jc w:val="left"/>
              <w:rPr>
                <w:rFonts w:cs="Arial"/>
                <w:b/>
                <w:bCs/>
                <w:sz w:val="18"/>
                <w:szCs w:val="18"/>
              </w:rPr>
            </w:pPr>
          </w:p>
        </w:tc>
        <w:tc>
          <w:tcPr>
            <w:tcW w:w="3373" w:type="dxa"/>
            <w:vMerge w:val="continue"/>
          </w:tcPr>
          <w:p>
            <w:pPr>
              <w:snapToGrid w:val="0"/>
              <w:spacing w:line="0" w:lineRule="atLeast"/>
              <w:jc w:val="left"/>
              <w:rPr>
                <w:rFonts w:cs="Arial"/>
                <w:b/>
                <w:bCs/>
                <w:sz w:val="18"/>
                <w:szCs w:val="18"/>
                <w:highlight w:val="yellow"/>
              </w:rPr>
            </w:pPr>
          </w:p>
        </w:tc>
        <w:tc>
          <w:tcPr>
            <w:tcW w:w="1337" w:type="dxa"/>
          </w:tcPr>
          <w:p>
            <w:pPr>
              <w:snapToGrid w:val="0"/>
              <w:spacing w:line="0" w:lineRule="atLeast"/>
              <w:jc w:val="left"/>
              <w:rPr>
                <w:sz w:val="18"/>
                <w:szCs w:val="18"/>
              </w:rPr>
            </w:pPr>
            <w:r>
              <w:rPr>
                <w:rFonts w:hint="eastAsia"/>
                <w:sz w:val="18"/>
                <w:szCs w:val="18"/>
              </w:rPr>
              <w:t>EMS</w:t>
            </w:r>
          </w:p>
        </w:tc>
        <w:tc>
          <w:tcPr>
            <w:tcW w:w="3676" w:type="dxa"/>
            <w:gridSpan w:val="3"/>
          </w:tcPr>
          <w:p>
            <w:pPr>
              <w:snapToGrid w:val="0"/>
              <w:spacing w:line="0" w:lineRule="atLeast"/>
              <w:jc w:val="left"/>
              <w:rPr>
                <w:sz w:val="18"/>
                <w:szCs w:val="18"/>
                <w:highlight w:val="yellow"/>
              </w:rPr>
            </w:pPr>
            <w:r>
              <w:rPr>
                <w:rFonts w:ascii="微软雅黑" w:hAnsi="微软雅黑" w:eastAsia="微软雅黑" w:cs="微软雅黑"/>
                <w:i w:val="0"/>
                <w:iCs w:val="0"/>
                <w:caps w:val="0"/>
                <w:color w:val="333333"/>
                <w:spacing w:val="0"/>
                <w:sz w:val="18"/>
                <w:szCs w:val="18"/>
                <w:shd w:val="clear" w:fill="F5F5F5"/>
              </w:rPr>
              <w:t>Related environmental management activities of the premises involved in property management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fldChar w:fldCharType="begin"/>
            </w:r>
            <w:r>
              <w:rPr>
                <w:rFonts w:hint="eastAsia" w:ascii="微软雅黑" w:hAnsi="微软雅黑" w:eastAsia="微软雅黑" w:cs="微软雅黑"/>
                <w:i w:val="0"/>
                <w:iCs w:val="0"/>
                <w:caps w:val="0"/>
                <w:color w:val="333333"/>
                <w:spacing w:val="0"/>
                <w:kern w:val="2"/>
                <w:sz w:val="18"/>
                <w:szCs w:val="18"/>
                <w:lang w:val="en-GB" w:eastAsia="zh-CN" w:bidi="ar-SA"/>
              </w:rPr>
              <w:instrText xml:space="preserve"> STYLEREF TM_street \* MERGEFORMAT </w:instrText>
            </w:r>
            <w:r>
              <w:rPr>
                <w:rFonts w:hint="eastAsia" w:ascii="微软雅黑" w:hAnsi="微软雅黑" w:eastAsia="微软雅黑" w:cs="微软雅黑"/>
                <w:i w:val="0"/>
                <w:iCs w:val="0"/>
                <w:caps w:val="0"/>
                <w:color w:val="333333"/>
                <w:spacing w:val="0"/>
                <w:kern w:val="2"/>
                <w:sz w:val="18"/>
                <w:szCs w:val="18"/>
                <w:lang w:val="en-US" w:eastAsia="zh-CN" w:bidi="ar-SA"/>
              </w:rPr>
              <w:fldChar w:fldCharType="separate"/>
            </w:r>
            <w:r>
              <w:rPr>
                <w:rFonts w:hint="eastAsia" w:ascii="微软雅黑" w:hAnsi="微软雅黑" w:eastAsia="微软雅黑" w:cs="微软雅黑"/>
                <w:i w:val="0"/>
                <w:iCs w:val="0"/>
                <w:caps w:val="0"/>
                <w:color w:val="333333"/>
                <w:spacing w:val="0"/>
                <w:kern w:val="2"/>
                <w:sz w:val="18"/>
                <w:szCs w:val="18"/>
                <w:lang w:val="en-US" w:eastAsia="zh-CN" w:bidi="ar-SA"/>
              </w:rPr>
              <w:fldChar w:fldCharType="end"/>
            </w:r>
            <w:r>
              <w:rPr>
                <w:rFonts w:hint="eastAsia" w:ascii="微软雅黑" w:hAnsi="微软雅黑" w:eastAsia="微软雅黑" w:cs="微软雅黑"/>
                <w:i w:val="0"/>
                <w:iCs w:val="0"/>
                <w:caps w:val="0"/>
                <w:color w:val="333333"/>
                <w:spacing w:val="0"/>
                <w:kern w:val="2"/>
                <w:sz w:val="18"/>
                <w:szCs w:val="18"/>
                <w:lang w:val="en-US" w:eastAsia="zh-CN" w:bidi="ar-SA"/>
              </w:rPr>
              <w:t>Registration Address</w:t>
            </w:r>
            <w:r>
              <w:rPr>
                <w:rFonts w:hint="eastAsia" w:ascii="微软雅黑" w:hAnsi="微软雅黑" w:eastAsia="微软雅黑" w:cs="微软雅黑"/>
                <w:i w:val="0"/>
                <w:iCs w:val="0"/>
                <w:caps w:val="0"/>
                <w:color w:val="333333"/>
                <w:spacing w:val="0"/>
                <w:kern w:val="2"/>
                <w:sz w:val="18"/>
                <w:szCs w:val="18"/>
                <w:lang w:val="en-GB" w:eastAsia="zh-CN" w:bidi="ar-SA"/>
              </w:rPr>
              <w:t>注册地址</w:t>
            </w:r>
            <w:bookmarkStart w:id="21" w:name="_GoBack"/>
            <w:bookmarkEnd w:id="21"/>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501,5F, Dongming International Furniture, Zhongxing East Street, Xiangdu district, Xingtai province, China</w:t>
            </w:r>
          </w:p>
          <w:p>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微软雅黑" w:hAnsi="微软雅黑" w:eastAsia="微软雅黑" w:cs="微软雅黑"/>
                <w:i w:val="0"/>
                <w:iCs w:val="0"/>
                <w:caps w:val="0"/>
                <w:color w:val="333333"/>
                <w:spacing w:val="0"/>
                <w:kern w:val="2"/>
                <w:sz w:val="18"/>
                <w:szCs w:val="18"/>
                <w:lang w:val="en-US" w:eastAsia="zh-CN" w:bidi="ar-SA"/>
              </w:rPr>
            </w:pPr>
          </w:p>
        </w:tc>
        <w:tc>
          <w:tcPr>
            <w:tcW w:w="1337" w:type="dxa"/>
          </w:tcPr>
          <w:p>
            <w:pPr>
              <w:snapToGrid w:val="0"/>
              <w:spacing w:line="0" w:lineRule="atLeast"/>
              <w:jc w:val="left"/>
              <w:rPr>
                <w:sz w:val="18"/>
                <w:szCs w:val="18"/>
              </w:rPr>
            </w:pPr>
            <w:r>
              <w:rPr>
                <w:rFonts w:hint="eastAsia"/>
                <w:sz w:val="18"/>
                <w:szCs w:val="18"/>
              </w:rPr>
              <w:t>OHSMS</w:t>
            </w:r>
          </w:p>
        </w:tc>
        <w:tc>
          <w:tcPr>
            <w:tcW w:w="3676" w:type="dxa"/>
            <w:gridSpan w:val="3"/>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5" w:lineRule="atLeast"/>
              <w:ind w:left="0" w:right="0" w:firstLine="0"/>
              <w:textAlignment w:val="auto"/>
              <w:rPr>
                <w:rFonts w:hint="default" w:ascii="Arial" w:hAnsi="Arial" w:eastAsia="宋体" w:cs="Arial"/>
                <w:i w:val="0"/>
                <w:iCs w:val="0"/>
                <w:caps w:val="0"/>
                <w:color w:val="444444"/>
                <w:spacing w:val="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rPr>
              <w:t>Related Occupational Health and safety management activities of the premises involved in property management services</w:t>
            </w:r>
            <w:r>
              <w:rPr>
                <w:rFonts w:hint="default" w:ascii="Arial" w:hAnsi="Arial" w:eastAsia="宋体" w:cs="Arial"/>
                <w:i w:val="0"/>
                <w:iCs w:val="0"/>
                <w:caps w:val="0"/>
                <w:color w:val="444444"/>
                <w:spacing w:val="0"/>
                <w:kern w:val="0"/>
                <w:sz w:val="18"/>
                <w:szCs w:val="18"/>
                <w:u w:val="none"/>
                <w:lang w:val="en-US" w:eastAsia="zh-CN" w:bidi="ar"/>
              </w:rPr>
              <w:fldChar w:fldCharType="begin"/>
            </w:r>
            <w:r>
              <w:rPr>
                <w:rFonts w:hint="default" w:ascii="Arial" w:hAnsi="Arial" w:eastAsia="宋体" w:cs="Arial"/>
                <w:i w:val="0"/>
                <w:iCs w:val="0"/>
                <w:caps w:val="0"/>
                <w:color w:val="444444"/>
                <w:spacing w:val="0"/>
                <w:kern w:val="0"/>
                <w:sz w:val="18"/>
                <w:szCs w:val="18"/>
                <w:u w:val="none"/>
                <w:lang w:val="en-US" w:eastAsia="zh-CN" w:bidi="ar"/>
              </w:rPr>
              <w:instrText xml:space="preserve"> HYPERLINK "javascript:;" </w:instrText>
            </w:r>
            <w:r>
              <w:rPr>
                <w:rFonts w:hint="default" w:ascii="Arial" w:hAnsi="Arial" w:eastAsia="宋体" w:cs="Arial"/>
                <w:i w:val="0"/>
                <w:iCs w:val="0"/>
                <w:caps w:val="0"/>
                <w:color w:val="444444"/>
                <w:spacing w:val="0"/>
                <w:kern w:val="0"/>
                <w:sz w:val="18"/>
                <w:szCs w:val="18"/>
                <w:u w:val="none"/>
                <w:lang w:val="en-US" w:eastAsia="zh-CN" w:bidi="ar"/>
              </w:rPr>
              <w:fldChar w:fldCharType="separate"/>
            </w:r>
            <w:r>
              <w:rPr>
                <w:rStyle w:val="9"/>
                <w:rFonts w:hint="default" w:ascii="Arial" w:hAnsi="Arial" w:eastAsia="宋体" w:cs="Arial"/>
                <w:i w:val="0"/>
                <w:iCs w:val="0"/>
                <w:caps w:val="0"/>
                <w:color w:val="444444"/>
                <w:spacing w:val="0"/>
                <w:sz w:val="18"/>
                <w:szCs w:val="18"/>
                <w:u w:val="none"/>
              </w:rPr>
              <w:br w:type="textWrapping"/>
            </w:r>
            <w:r>
              <w:rPr>
                <w:rFonts w:hint="default" w:ascii="Arial" w:hAnsi="Arial" w:eastAsia="宋体" w:cs="Arial"/>
                <w:i w:val="0"/>
                <w:iCs w:val="0"/>
                <w:caps w:val="0"/>
                <w:color w:val="444444"/>
                <w:spacing w:val="0"/>
                <w:kern w:val="0"/>
                <w:sz w:val="18"/>
                <w:szCs w:val="18"/>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76" w:type="dxa"/>
            <w:vMerge w:val="continue"/>
          </w:tcPr>
          <w:p>
            <w:pPr>
              <w:snapToGrid w:val="0"/>
              <w:spacing w:line="0" w:lineRule="atLeast"/>
              <w:jc w:val="left"/>
              <w:rPr>
                <w:sz w:val="20"/>
                <w:szCs w:val="20"/>
              </w:rPr>
            </w:pPr>
          </w:p>
        </w:tc>
        <w:tc>
          <w:tcPr>
            <w:tcW w:w="3373" w:type="dxa"/>
            <w:vMerge w:val="continue"/>
          </w:tcPr>
          <w:p>
            <w:pPr>
              <w:snapToGrid w:val="0"/>
              <w:spacing w:line="0" w:lineRule="atLeast"/>
              <w:jc w:val="left"/>
              <w:rPr>
                <w:rFonts w:cs="Arial"/>
                <w:b/>
                <w:bCs/>
                <w:sz w:val="20"/>
                <w:szCs w:val="20"/>
                <w:highlight w:val="yellow"/>
              </w:rPr>
            </w:pPr>
          </w:p>
        </w:tc>
        <w:tc>
          <w:tcPr>
            <w:tcW w:w="1337" w:type="dxa"/>
          </w:tcPr>
          <w:p>
            <w:pPr>
              <w:snapToGrid w:val="0"/>
              <w:spacing w:line="0" w:lineRule="atLeast"/>
              <w:jc w:val="left"/>
              <w:rPr>
                <w:sz w:val="20"/>
                <w:szCs w:val="20"/>
              </w:rPr>
            </w:pPr>
            <w:r>
              <w:rPr>
                <w:rFonts w:hint="eastAsia"/>
                <w:sz w:val="20"/>
                <w:szCs w:val="20"/>
              </w:rPr>
              <w:t>EnMS</w:t>
            </w:r>
          </w:p>
        </w:tc>
        <w:tc>
          <w:tcPr>
            <w:tcW w:w="3676" w:type="dxa"/>
            <w:gridSpan w:val="3"/>
          </w:tcPr>
          <w:p>
            <w:pPr>
              <w:snapToGrid w:val="0"/>
              <w:spacing w:line="0" w:lineRule="atLeas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0"/>
                <w:szCs w:val="20"/>
                <w:lang w:val="en-GB"/>
              </w:rPr>
            </w:pPr>
            <w:r>
              <w:rPr>
                <w:rFonts w:cs="Arial"/>
                <w:b/>
                <w:bCs/>
                <w:sz w:val="20"/>
                <w:szCs w:val="20"/>
              </w:rPr>
              <w:t>Operation Address</w:t>
            </w:r>
            <w:r>
              <w:rPr>
                <w:rFonts w:hint="eastAsia"/>
                <w:sz w:val="20"/>
                <w:szCs w:val="20"/>
              </w:rPr>
              <w:t>经营</w:t>
            </w:r>
            <w:r>
              <w:rPr>
                <w:rFonts w:hint="eastAsia"/>
                <w:sz w:val="20"/>
                <w:szCs w:val="20"/>
                <w:lang w:val="en-GB"/>
              </w:rPr>
              <w:t>地址</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sz w:val="20"/>
                <w:szCs w:val="20"/>
                <w:highlight w:val="yellow"/>
              </w:rPr>
            </w:pPr>
            <w:r>
              <w:rPr>
                <w:rFonts w:hint="eastAsia" w:ascii="微软雅黑" w:hAnsi="微软雅黑" w:eastAsia="微软雅黑" w:cs="微软雅黑"/>
                <w:i w:val="0"/>
                <w:iCs w:val="0"/>
                <w:caps w:val="0"/>
                <w:color w:val="333333"/>
                <w:spacing w:val="0"/>
                <w:kern w:val="2"/>
                <w:sz w:val="18"/>
                <w:szCs w:val="18"/>
                <w:lang w:val="en-US" w:eastAsia="zh-CN" w:bidi="ar-SA"/>
              </w:rPr>
              <w:t>501,5F, Dongming International Furniture, Zhongxing East Street, Xiangdu district, Xingtai province, China</w:t>
            </w:r>
          </w:p>
        </w:tc>
        <w:tc>
          <w:tcPr>
            <w:tcW w:w="1337" w:type="dxa"/>
          </w:tcPr>
          <w:p>
            <w:pPr>
              <w:snapToGrid w:val="0"/>
              <w:spacing w:line="0" w:lineRule="atLeast"/>
              <w:jc w:val="left"/>
              <w:rPr>
                <w:sz w:val="20"/>
                <w:szCs w:val="20"/>
              </w:rPr>
            </w:pPr>
            <w:r>
              <w:rPr>
                <w:rFonts w:hint="eastAsia"/>
                <w:sz w:val="20"/>
                <w:szCs w:val="20"/>
              </w:rPr>
              <w:t>FSMS</w:t>
            </w:r>
          </w:p>
        </w:tc>
        <w:tc>
          <w:tcPr>
            <w:tcW w:w="3676" w:type="dxa"/>
            <w:gridSpan w:val="3"/>
          </w:tcPr>
          <w:p>
            <w:pPr>
              <w:snapToGrid w:val="0"/>
              <w:spacing w:line="0" w:lineRule="atLeas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0"/>
                <w:szCs w:val="20"/>
              </w:rPr>
            </w:pPr>
          </w:p>
        </w:tc>
        <w:tc>
          <w:tcPr>
            <w:tcW w:w="3373" w:type="dxa"/>
            <w:vMerge w:val="continue"/>
          </w:tcPr>
          <w:p>
            <w:pPr>
              <w:snapToGrid w:val="0"/>
              <w:spacing w:line="0" w:lineRule="atLeast"/>
              <w:jc w:val="left"/>
              <w:rPr>
                <w:rFonts w:cs="Arial"/>
                <w:b/>
                <w:bCs/>
                <w:sz w:val="20"/>
                <w:szCs w:val="20"/>
              </w:rPr>
            </w:pPr>
          </w:p>
        </w:tc>
        <w:tc>
          <w:tcPr>
            <w:tcW w:w="1337" w:type="dxa"/>
          </w:tcPr>
          <w:p>
            <w:pPr>
              <w:snapToGrid w:val="0"/>
              <w:spacing w:line="0" w:lineRule="atLeast"/>
              <w:jc w:val="left"/>
              <w:rPr>
                <w:sz w:val="20"/>
                <w:szCs w:val="20"/>
              </w:rPr>
            </w:pPr>
            <w:r>
              <w:rPr>
                <w:rFonts w:hint="eastAsia"/>
                <w:sz w:val="20"/>
                <w:szCs w:val="20"/>
              </w:rPr>
              <w:t>HACCP</w:t>
            </w:r>
          </w:p>
        </w:tc>
        <w:tc>
          <w:tcPr>
            <w:tcW w:w="3676" w:type="dxa"/>
            <w:gridSpan w:val="3"/>
          </w:tcPr>
          <w:p>
            <w:pPr>
              <w:snapToGrid w:val="0"/>
              <w:spacing w:line="0" w:lineRule="atLeas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0"/>
                <w:szCs w:val="20"/>
              </w:rPr>
            </w:pPr>
            <w:r>
              <w:rPr>
                <w:rFonts w:hint="eastAsia"/>
                <w:sz w:val="20"/>
                <w:szCs w:val="20"/>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0"/>
                <w:szCs w:val="20"/>
              </w:rPr>
            </w:pPr>
            <w:r>
              <w:rPr>
                <w:rFonts w:hint="eastAsia"/>
                <w:sz w:val="20"/>
                <w:szCs w:val="20"/>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0"/>
                <w:szCs w:val="20"/>
              </w:rPr>
            </w:pPr>
            <w:r>
              <w:rPr>
                <w:rFonts w:hint="eastAsia" w:cs="Arial"/>
                <w:b/>
                <w:bCs/>
                <w:sz w:val="20"/>
                <w:szCs w:val="20"/>
              </w:rPr>
              <w:t>受审核方签章</w:t>
            </w:r>
          </w:p>
        </w:tc>
        <w:tc>
          <w:tcPr>
            <w:tcW w:w="5040" w:type="dxa"/>
            <w:gridSpan w:val="3"/>
          </w:tcPr>
          <w:p>
            <w:pPr>
              <w:snapToGrid w:val="0"/>
              <w:spacing w:line="0" w:lineRule="atLeast"/>
              <w:jc w:val="left"/>
              <w:rPr>
                <w:rFonts w:cs="Arial"/>
                <w:b/>
                <w:bCs/>
                <w:sz w:val="20"/>
                <w:szCs w:val="20"/>
              </w:rPr>
            </w:pPr>
          </w:p>
          <w:p>
            <w:pPr>
              <w:snapToGrid w:val="0"/>
              <w:spacing w:line="0" w:lineRule="atLeast"/>
              <w:jc w:val="left"/>
              <w:rPr>
                <w:rFonts w:cs="Arial"/>
                <w:b/>
                <w:bCs/>
                <w:sz w:val="20"/>
                <w:szCs w:val="20"/>
              </w:rPr>
            </w:pPr>
          </w:p>
          <w:p>
            <w:pPr>
              <w:snapToGrid w:val="0"/>
              <w:spacing w:line="0" w:lineRule="atLeast"/>
              <w:jc w:val="left"/>
              <w:rPr>
                <w:rFonts w:cs="Arial"/>
                <w:b/>
                <w:bCs/>
                <w:sz w:val="20"/>
                <w:szCs w:val="20"/>
              </w:rPr>
            </w:pPr>
          </w:p>
          <w:p>
            <w:pPr>
              <w:snapToGrid w:val="0"/>
              <w:spacing w:line="0" w:lineRule="atLeast"/>
              <w:jc w:val="left"/>
              <w:rPr>
                <w:rFonts w:cs="Arial"/>
                <w:b/>
                <w:bCs/>
                <w:sz w:val="20"/>
                <w:szCs w:val="20"/>
              </w:rPr>
            </w:pPr>
          </w:p>
        </w:tc>
        <w:tc>
          <w:tcPr>
            <w:tcW w:w="1370" w:type="dxa"/>
          </w:tcPr>
          <w:p>
            <w:pPr>
              <w:snapToGrid w:val="0"/>
              <w:spacing w:line="0" w:lineRule="atLeast"/>
              <w:jc w:val="left"/>
              <w:rPr>
                <w:sz w:val="20"/>
                <w:szCs w:val="20"/>
              </w:rPr>
            </w:pPr>
            <w:r>
              <w:rPr>
                <w:rFonts w:hint="eastAsia"/>
                <w:sz w:val="20"/>
                <w:szCs w:val="20"/>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8"/>
              <w:spacing w:before="0" w:after="0"/>
              <w:jc w:val="left"/>
              <w:rPr>
                <w:rFonts w:cs="Arial"/>
                <w:b/>
                <w:bCs/>
                <w:sz w:val="22"/>
                <w:szCs w:val="22"/>
              </w:rPr>
            </w:pPr>
            <w:r>
              <w:rPr>
                <w:rFonts w:hint="eastAsia" w:cs="Arial"/>
                <w:b/>
                <w:bCs/>
                <w:sz w:val="22"/>
                <w:szCs w:val="22"/>
              </w:rPr>
              <w:t>公司名称 - 总部</w:t>
            </w:r>
          </w:p>
          <w:p>
            <w:pPr>
              <w:pStyle w:val="18"/>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HQ</w:t>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8"/>
              <w:spacing w:before="0" w:after="0"/>
              <w:jc w:val="left"/>
              <w:rPr>
                <w:rFonts w:cs="Arial"/>
                <w:b/>
                <w:bCs/>
                <w:sz w:val="22"/>
                <w:szCs w:val="22"/>
              </w:rPr>
            </w:pPr>
            <w:r>
              <w:rPr>
                <w:rFonts w:hint="eastAsia" w:cs="Arial"/>
                <w:b/>
                <w:bCs/>
                <w:sz w:val="22"/>
                <w:szCs w:val="22"/>
              </w:rPr>
              <w:t>注册地址：</w:t>
            </w:r>
          </w:p>
          <w:p>
            <w:pPr>
              <w:pStyle w:val="18"/>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8"/>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533" w:right="686" w:bottom="533" w:left="686" w:header="737" w:footer="482" w:gutter="0"/>
      <w:paperSrc/>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ZDBhMDA4YWI3MGYxMWQ5YTU4ZjNiYzc2MzZlODYifQ=="/>
  </w:docVars>
  <w:rsids>
    <w:rsidRoot w:val="00000000"/>
    <w:rsid w:val="21BB0CD4"/>
    <w:rsid w:val="58737694"/>
    <w:rsid w:val="5DB17267"/>
    <w:rsid w:val="67C15A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napToGrid w:val="0"/>
      <w:spacing w:line="336" w:lineRule="auto"/>
      <w:ind w:firstLine="630"/>
    </w:pPr>
    <w:rPr>
      <w:sz w:val="32"/>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正文文本缩进 Char"/>
    <w:basedOn w:val="8"/>
    <w:link w:val="2"/>
    <w:qFormat/>
    <w:uiPriority w:val="0"/>
    <w:rPr>
      <w:rFonts w:ascii="Times New Roman" w:hAnsi="Times New Roman" w:eastAsia="宋体" w:cs="Times New Roman"/>
      <w:sz w:val="32"/>
      <w:szCs w:val="20"/>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8"/>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995</Words>
  <Characters>1988</Characters>
  <Lines>18</Lines>
  <Paragraphs>5</Paragraphs>
  <TotalTime>11</TotalTime>
  <ScaleCrop>false</ScaleCrop>
  <LinksUpToDate>false</LinksUpToDate>
  <CharactersWithSpaces>2227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2022-06-09T02:55:33Z</cp:lastPrinted>
  <dcterms:modified xsi:type="dcterms:W3CDTF">2022-06-09T06:44:08Z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376924E55D7D4B6598B5A190DA561572</vt:lpwstr>
  </property>
  <property fmtid="{D5CDD505-2E9C-101B-9397-08002B2CF9AE}" pid="3" name="KSOProductBuildVer">
    <vt:lpwstr>2052-11.1.0.11744</vt:lpwstr>
  </property>
</Properties>
</file>