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四川卓电水泥制品制造有限公司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未查见锅炉的年度检验，不符合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华文楷体" w:eastAsia="宋体"/>
                <w:b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128905</wp:posOffset>
                  </wp:positionV>
                  <wp:extent cx="516890" cy="397510"/>
                  <wp:effectExtent l="0" t="0" r="1270" b="13970"/>
                  <wp:wrapNone/>
                  <wp:docPr id="3" name="图片 3" descr="f7f2bdfda7e398e33a12e6dc897ac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7f2bdfda7e398e33a12e6dc897ac1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3084195</wp:posOffset>
                  </wp:positionH>
                  <wp:positionV relativeFrom="paragraph">
                    <wp:posOffset>38100</wp:posOffset>
                  </wp:positionV>
                  <wp:extent cx="544830" cy="248920"/>
                  <wp:effectExtent l="0" t="0" r="3810" b="1016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3893820</wp:posOffset>
                  </wp:positionH>
                  <wp:positionV relativeFrom="paragraph">
                    <wp:posOffset>105410</wp:posOffset>
                  </wp:positionV>
                  <wp:extent cx="544830" cy="248920"/>
                  <wp:effectExtent l="0" t="0" r="3810" b="10160"/>
                  <wp:wrapNone/>
                  <wp:docPr id="5" name="图片 5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2022年6月5日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71C15FE"/>
    <w:rsid w:val="2F7261FB"/>
    <w:rsid w:val="6E8C6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621</Words>
  <Characters>867</Characters>
  <Lines>6</Lines>
  <Paragraphs>1</Paragraphs>
  <TotalTime>28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2022-06-05T05:13:11Z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