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404"/>
        <w:gridCol w:w="1404"/>
        <w:gridCol w:w="1404"/>
        <w:gridCol w:w="1305"/>
        <w:gridCol w:w="99"/>
        <w:gridCol w:w="1430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616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江西金信科技集团有限公司</w:t>
            </w:r>
          </w:p>
        </w:tc>
        <w:tc>
          <w:tcPr>
            <w:tcW w:w="143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29.10.07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80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褚敏杰</w:t>
            </w: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4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29.10.07</w:t>
            </w: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远程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曾赣玲</w:t>
            </w: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0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产品要求信息获取----产品要求评审-----签订合同----采购 -----质检------销售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关键过程：采购过程和销售过程；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需确认的过程：销售过程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中华人民共和国民法典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中华人民共和国产品质量法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中华人民共和国消费者权益保护法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中华人民共和国商标法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80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366395</wp:posOffset>
                  </wp:positionH>
                  <wp:positionV relativeFrom="paragraph">
                    <wp:posOffset>195580</wp:posOffset>
                  </wp:positionV>
                  <wp:extent cx="654050" cy="394335"/>
                  <wp:effectExtent l="0" t="0" r="12700" b="5715"/>
                  <wp:wrapNone/>
                  <wp:docPr id="3" name="图片 3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050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396240</wp:posOffset>
                  </wp:positionH>
                  <wp:positionV relativeFrom="paragraph">
                    <wp:posOffset>825500</wp:posOffset>
                  </wp:positionV>
                  <wp:extent cx="654050" cy="394335"/>
                  <wp:effectExtent l="0" t="0" r="12700" b="5715"/>
                  <wp:wrapNone/>
                  <wp:docPr id="1" name="图片 1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050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0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808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709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2022.5.30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331"/>
        <w:gridCol w:w="1202"/>
        <w:gridCol w:w="130"/>
        <w:gridCol w:w="1332"/>
        <w:gridCol w:w="1332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江西金信科技集团有限公司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29.10.07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66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褚敏杰</w:t>
            </w:r>
          </w:p>
        </w:tc>
        <w:tc>
          <w:tcPr>
            <w:tcW w:w="133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33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29.10.07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3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曾赣玲</w:t>
            </w:r>
          </w:p>
        </w:tc>
        <w:tc>
          <w:tcPr>
            <w:tcW w:w="1332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3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3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产品要求信息获取----产品要求评审-----签订合同----采购 -----质检------销售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重要环境因素：潜在火灾；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控制措施：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制定目标、指标；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设备、电路定期检修、不定期检查，提高安全意识；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做好火灾预防措施。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一旦发生按相关应急预案执行。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中华人民共和国环境影响评价法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固体废物污染环境防治法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大气污染环境防治法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中华人民共和国环境噪声污染防治法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工业企业厂界环境噪声排放标准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382270</wp:posOffset>
                  </wp:positionH>
                  <wp:positionV relativeFrom="paragraph">
                    <wp:posOffset>217170</wp:posOffset>
                  </wp:positionV>
                  <wp:extent cx="654050" cy="394335"/>
                  <wp:effectExtent l="0" t="0" r="12700" b="5715"/>
                  <wp:wrapNone/>
                  <wp:docPr id="4" name="图片 4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050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-22860</wp:posOffset>
                  </wp:positionV>
                  <wp:extent cx="654050" cy="394335"/>
                  <wp:effectExtent l="0" t="0" r="12700" b="5715"/>
                  <wp:wrapNone/>
                  <wp:docPr id="5" name="图片 5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050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2022.5.30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331"/>
        <w:gridCol w:w="1202"/>
        <w:gridCol w:w="130"/>
        <w:gridCol w:w="1332"/>
        <w:gridCol w:w="1332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江西金信科技集团有限公司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29.10.07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66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褚敏杰</w:t>
            </w:r>
          </w:p>
        </w:tc>
        <w:tc>
          <w:tcPr>
            <w:tcW w:w="133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33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29.10.07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3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曾赣玲</w:t>
            </w:r>
          </w:p>
        </w:tc>
        <w:tc>
          <w:tcPr>
            <w:tcW w:w="1332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3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3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产品要求信息获取----产品要求评审-----签订合同----采购 -----质检------销售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不可接受风险：火灾，触电等；</w:t>
            </w:r>
          </w:p>
          <w:p>
            <w:pPr>
              <w:snapToGrid w:val="0"/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控制措施：</w:t>
            </w:r>
          </w:p>
          <w:p>
            <w:pPr>
              <w:snapToGrid w:val="0"/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设备/电路定期检修、不定期检查，提高安全意识；</w:t>
            </w:r>
          </w:p>
          <w:p>
            <w:pPr>
              <w:snapToGrid w:val="0"/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做好火灾/爆炸/触电等预防措施。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一旦发生按相关应急预案执行；加强个体防护。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中华人民共和国工会法</w:t>
            </w:r>
          </w:p>
          <w:p>
            <w:pPr>
              <w:snapToGrid w:val="0"/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中华人民共和国职业病防治法</w:t>
            </w:r>
          </w:p>
          <w:p>
            <w:pPr>
              <w:snapToGrid w:val="0"/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中华人民共和国消防法</w:t>
            </w:r>
          </w:p>
          <w:p>
            <w:pPr>
              <w:snapToGrid w:val="0"/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中华人民共和国劳动法</w:t>
            </w:r>
          </w:p>
          <w:p>
            <w:pPr>
              <w:snapToGrid w:val="0"/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中华人民共和国妇女权益保障法</w:t>
            </w:r>
          </w:p>
          <w:p>
            <w:pPr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中华人民共和国安全生产法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350520</wp:posOffset>
                  </wp:positionH>
                  <wp:positionV relativeFrom="paragraph">
                    <wp:posOffset>269240</wp:posOffset>
                  </wp:positionV>
                  <wp:extent cx="654050" cy="394335"/>
                  <wp:effectExtent l="0" t="0" r="12700" b="5715"/>
                  <wp:wrapNone/>
                  <wp:docPr id="6" name="图片 6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050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380365</wp:posOffset>
                  </wp:positionH>
                  <wp:positionV relativeFrom="paragraph">
                    <wp:posOffset>29210</wp:posOffset>
                  </wp:positionV>
                  <wp:extent cx="654050" cy="394335"/>
                  <wp:effectExtent l="0" t="0" r="12700" b="5715"/>
                  <wp:wrapNone/>
                  <wp:docPr id="7" name="图片 7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050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2022.5.30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08BE7961"/>
    <w:rsid w:val="742E50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946</Words>
  <Characters>1105</Characters>
  <Lines>2</Lines>
  <Paragraphs>1</Paragraphs>
  <TotalTime>1</TotalTime>
  <ScaleCrop>false</ScaleCrop>
  <LinksUpToDate>false</LinksUpToDate>
  <CharactersWithSpaces>1111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lenovo1018</cp:lastModifiedBy>
  <dcterms:modified xsi:type="dcterms:W3CDTF">2022-06-01T00:08:53Z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2052-11.1.0.11744</vt:lpwstr>
  </property>
</Properties>
</file>