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718"/>
        <w:gridCol w:w="581"/>
        <w:gridCol w:w="52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四川锐恩智铁电气设备有限责任公司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绵阳科创区创新中心2号楼307室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四川省绵阳市高新区普明中街97号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刘凯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13981125131</w:t>
            </w:r>
            <w:bookmarkEnd w:id="4"/>
          </w:p>
        </w:tc>
        <w:tc>
          <w:tcPr>
            <w:tcW w:w="63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328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rPr>
                <w:sz w:val="20"/>
              </w:rPr>
              <w:t>郭健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4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63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32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0094-2020-Q-2022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7" w:name="_GoBack"/>
            <w:bookmarkEnd w:id="3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218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电气化设备、高速铁路牵引供电专用检测与检修设备（工具）、可视化监测设备的设计开发及销售服务</w:t>
            </w:r>
            <w:bookmarkEnd w:id="25"/>
          </w:p>
        </w:tc>
        <w:tc>
          <w:tcPr>
            <w:tcW w:w="63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28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19.05.01;29.10.07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2022年06月14日 上午至2022年06月14日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19.05.01,29.10.07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2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2022.06.10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2022.06.10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642"/>
        <w:gridCol w:w="994"/>
        <w:gridCol w:w="5682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40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76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101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82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上次不符合验证情况，证书使用情况验证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。</w:t>
            </w: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01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682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5.3岗位/职责 /权限；6.2质量目标及其实现的策划；7.1.2人员； 7.2能力；7.3意识；7.5文件化信息；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分析和评价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9.2内部审核；10.2不符合和纠正措施；</w:t>
            </w: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01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682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5.3岗位/职责 /权限；6.2质量目标及其实现的策划；8.2产品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和服务的要求；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外部提供过程、产品和服务的控制；8.5.1生产和服务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提供的控制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9.1.2顾客满意；</w:t>
            </w: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676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01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682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5.3岗位/职责 /权限；6.2质量目标及其实现的策划；7.1.3基础设施；7.1.4过程运行环境； 7.1.5监视和测量资源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 xml:space="preserve">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 xml:space="preserve"> 8.6产品和服务放行；8.7不合格输出的控制；</w:t>
            </w:r>
          </w:p>
        </w:tc>
        <w:tc>
          <w:tcPr>
            <w:tcW w:w="10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1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7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21128BC"/>
    <w:rsid w:val="1C4D76FA"/>
    <w:rsid w:val="24390D5F"/>
    <w:rsid w:val="3BC44F5A"/>
    <w:rsid w:val="439260EE"/>
    <w:rsid w:val="5B7756EE"/>
    <w:rsid w:val="6A5826BD"/>
    <w:rsid w:val="6DEF38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2819</Words>
  <Characters>4679</Characters>
  <Lines>37</Lines>
  <Paragraphs>10</Paragraphs>
  <TotalTime>1</TotalTime>
  <ScaleCrop>false</ScaleCrop>
  <LinksUpToDate>false</LinksUpToDate>
  <CharactersWithSpaces>4957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2022-06-13T11:28:16Z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