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686"/>
        <w:gridCol w:w="945"/>
        <w:gridCol w:w="457"/>
        <w:gridCol w:w="425"/>
        <w:gridCol w:w="709"/>
        <w:gridCol w:w="83"/>
        <w:gridCol w:w="452"/>
        <w:gridCol w:w="173"/>
        <w:gridCol w:w="404"/>
        <w:gridCol w:w="589"/>
        <w:gridCol w:w="141"/>
        <w:gridCol w:w="567"/>
        <w:gridCol w:w="567"/>
        <w:gridCol w:w="284"/>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6"/>
            <w:vAlign w:val="center"/>
          </w:tcPr>
          <w:p>
            <w:pPr>
              <w:rPr>
                <w:sz w:val="21"/>
                <w:szCs w:val="21"/>
              </w:rPr>
            </w:pPr>
            <w:bookmarkStart w:id="0" w:name="组织名称"/>
            <w:r>
              <w:rPr>
                <w:sz w:val="21"/>
                <w:szCs w:val="21"/>
              </w:rPr>
              <w:t>浙江天童食品有限公司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1696" w:type="dxa"/>
            <w:gridSpan w:val="3"/>
            <w:vAlign w:val="center"/>
          </w:tcPr>
          <w:p>
            <w:pPr>
              <w:spacing w:line="260" w:lineRule="exact"/>
              <w:rPr>
                <w:sz w:val="21"/>
                <w:szCs w:val="21"/>
              </w:rPr>
            </w:pPr>
            <w:r>
              <w:rPr>
                <w:rFonts w:hint="eastAsia"/>
                <w:sz w:val="21"/>
                <w:szCs w:val="21"/>
              </w:rPr>
              <w:t>注册地址（同营业执照）</w:t>
            </w:r>
          </w:p>
        </w:tc>
        <w:tc>
          <w:tcPr>
            <w:tcW w:w="8530" w:type="dxa"/>
            <w:gridSpan w:val="16"/>
            <w:vAlign w:val="center"/>
          </w:tcPr>
          <w:p>
            <w:pPr>
              <w:spacing w:line="260" w:lineRule="exact"/>
              <w:rPr>
                <w:sz w:val="21"/>
                <w:szCs w:val="21"/>
              </w:rPr>
            </w:pPr>
            <w:bookmarkStart w:id="1" w:name="注册地址"/>
            <w:r>
              <w:rPr>
                <w:sz w:val="21"/>
                <w:szCs w:val="21"/>
              </w:rPr>
              <w:t>开化县马金镇绿色食品工业园区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696" w:type="dxa"/>
            <w:gridSpan w:val="3"/>
            <w:vAlign w:val="center"/>
          </w:tcPr>
          <w:p>
            <w:pPr>
              <w:spacing w:line="260" w:lineRule="exact"/>
              <w:rPr>
                <w:sz w:val="21"/>
                <w:szCs w:val="21"/>
              </w:rPr>
            </w:pPr>
            <w:r>
              <w:rPr>
                <w:rFonts w:hint="eastAsia"/>
                <w:sz w:val="21"/>
                <w:szCs w:val="21"/>
              </w:rPr>
              <w:t>经营地址（同审核现场）</w:t>
            </w:r>
          </w:p>
        </w:tc>
        <w:tc>
          <w:tcPr>
            <w:tcW w:w="8530" w:type="dxa"/>
            <w:gridSpan w:val="16"/>
            <w:vAlign w:val="center"/>
          </w:tcPr>
          <w:p>
            <w:pPr>
              <w:spacing w:line="260" w:lineRule="exact"/>
              <w:rPr>
                <w:sz w:val="21"/>
                <w:szCs w:val="21"/>
              </w:rPr>
            </w:pPr>
            <w:bookmarkStart w:id="2" w:name="生产地址"/>
            <w:r>
              <w:rPr>
                <w:sz w:val="21"/>
                <w:szCs w:val="21"/>
              </w:rPr>
              <w:t>浙江省衢州市开化县马金镇绿色食品工业园区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pPr>
              <w:spacing w:line="260" w:lineRule="exact"/>
              <w:rPr>
                <w:sz w:val="21"/>
                <w:szCs w:val="21"/>
              </w:rPr>
            </w:pPr>
            <w:r>
              <w:rPr>
                <w:rFonts w:hint="eastAsia"/>
                <w:sz w:val="21"/>
                <w:szCs w:val="21"/>
              </w:rPr>
              <w:t>合同编号</w:t>
            </w:r>
          </w:p>
        </w:tc>
        <w:tc>
          <w:tcPr>
            <w:tcW w:w="2939" w:type="dxa"/>
            <w:gridSpan w:val="4"/>
            <w:vAlign w:val="center"/>
          </w:tcPr>
          <w:p>
            <w:pPr>
              <w:spacing w:line="260" w:lineRule="exact"/>
              <w:rPr>
                <w:sz w:val="21"/>
                <w:szCs w:val="21"/>
              </w:rPr>
            </w:pPr>
            <w:bookmarkStart w:id="3" w:name="合同编号"/>
            <w:r>
              <w:rPr>
                <w:sz w:val="21"/>
                <w:szCs w:val="21"/>
              </w:rPr>
              <w:t>0734-2022-H</w:t>
            </w:r>
            <w:bookmarkEnd w:id="3"/>
          </w:p>
        </w:tc>
        <w:tc>
          <w:tcPr>
            <w:tcW w:w="1134" w:type="dxa"/>
            <w:gridSpan w:val="2"/>
            <w:vAlign w:val="center"/>
          </w:tcPr>
          <w:p>
            <w:pPr>
              <w:spacing w:line="260" w:lineRule="exact"/>
              <w:rPr>
                <w:sz w:val="21"/>
                <w:szCs w:val="21"/>
              </w:rPr>
            </w:pPr>
            <w:r>
              <w:rPr>
                <w:rFonts w:hint="eastAsia"/>
                <w:sz w:val="21"/>
                <w:szCs w:val="21"/>
              </w:rPr>
              <w:t>审核领域</w:t>
            </w:r>
          </w:p>
        </w:tc>
        <w:tc>
          <w:tcPr>
            <w:tcW w:w="4457" w:type="dxa"/>
            <w:gridSpan w:val="10"/>
            <w:tcMar>
              <w:left w:w="0" w:type="dxa"/>
              <w:right w:w="0" w:type="dxa"/>
            </w:tcMar>
            <w:vAlign w:val="center"/>
          </w:tcPr>
          <w:p>
            <w:pPr>
              <w:spacing w:line="260" w:lineRule="exact"/>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OHSMS</w:t>
            </w:r>
            <w:bookmarkStart w:id="8" w:name="F勾选"/>
            <w:r>
              <w:rPr>
                <w:rFonts w:hint="eastAsia"/>
                <w:sz w:val="21"/>
                <w:szCs w:val="21"/>
              </w:rPr>
              <w:t>□</w:t>
            </w:r>
            <w:bookmarkEnd w:id="8"/>
            <w:r>
              <w:rPr>
                <w:rFonts w:hint="eastAsia"/>
                <w:spacing w:val="-2"/>
                <w:sz w:val="21"/>
                <w:szCs w:val="21"/>
              </w:rPr>
              <w:t>FS</w:t>
            </w:r>
            <w:r>
              <w:rPr>
                <w:spacing w:val="-2"/>
                <w:sz w:val="21"/>
                <w:szCs w:val="21"/>
              </w:rPr>
              <w:t>MS</w:t>
            </w:r>
            <w:bookmarkStart w:id="9" w:name="H勾选"/>
          </w:p>
          <w:p>
            <w:pPr>
              <w:spacing w:line="260" w:lineRule="exact"/>
              <w:rPr>
                <w:sz w:val="21"/>
                <w:szCs w:val="21"/>
              </w:rPr>
            </w:pPr>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96" w:type="dxa"/>
            <w:gridSpan w:val="3"/>
            <w:vAlign w:val="center"/>
          </w:tcPr>
          <w:p>
            <w:pPr>
              <w:rPr>
                <w:sz w:val="21"/>
                <w:szCs w:val="21"/>
              </w:rPr>
            </w:pPr>
            <w:r>
              <w:rPr>
                <w:rFonts w:hint="eastAsia"/>
                <w:sz w:val="21"/>
                <w:szCs w:val="21"/>
              </w:rPr>
              <w:t>联系人</w:t>
            </w:r>
          </w:p>
        </w:tc>
        <w:tc>
          <w:tcPr>
            <w:tcW w:w="2939" w:type="dxa"/>
            <w:gridSpan w:val="4"/>
            <w:vAlign w:val="center"/>
          </w:tcPr>
          <w:p>
            <w:pPr>
              <w:rPr>
                <w:sz w:val="21"/>
                <w:szCs w:val="21"/>
              </w:rPr>
            </w:pPr>
            <w:bookmarkStart w:id="11" w:name="联系人"/>
            <w:r>
              <w:rPr>
                <w:sz w:val="21"/>
                <w:szCs w:val="21"/>
              </w:rPr>
              <w:t>陈姿</w:t>
            </w:r>
            <w:bookmarkEnd w:id="11"/>
          </w:p>
        </w:tc>
        <w:tc>
          <w:tcPr>
            <w:tcW w:w="1134" w:type="dxa"/>
            <w:gridSpan w:val="2"/>
            <w:vAlign w:val="center"/>
          </w:tcPr>
          <w:p>
            <w:pPr>
              <w:rPr>
                <w:sz w:val="21"/>
                <w:szCs w:val="21"/>
              </w:rPr>
            </w:pPr>
            <w:r>
              <w:rPr>
                <w:rFonts w:hint="eastAsia"/>
                <w:sz w:val="21"/>
                <w:szCs w:val="21"/>
              </w:rPr>
              <w:t>联系电话</w:t>
            </w:r>
          </w:p>
        </w:tc>
        <w:tc>
          <w:tcPr>
            <w:tcW w:w="1701" w:type="dxa"/>
            <w:gridSpan w:val="5"/>
            <w:vAlign w:val="center"/>
          </w:tcPr>
          <w:p>
            <w:pPr>
              <w:rPr>
                <w:sz w:val="21"/>
                <w:szCs w:val="21"/>
              </w:rPr>
            </w:pPr>
            <w:bookmarkStart w:id="12" w:name="联系人电话"/>
            <w:r>
              <w:rPr>
                <w:sz w:val="21"/>
                <w:szCs w:val="21"/>
              </w:rPr>
              <w:t>18457086888</w:t>
            </w:r>
            <w:bookmarkEnd w:id="12"/>
          </w:p>
        </w:tc>
        <w:tc>
          <w:tcPr>
            <w:tcW w:w="708" w:type="dxa"/>
            <w:gridSpan w:val="2"/>
            <w:vMerge w:val="restart"/>
            <w:vAlign w:val="center"/>
          </w:tcPr>
          <w:p>
            <w:pPr>
              <w:rPr>
                <w:sz w:val="21"/>
                <w:szCs w:val="21"/>
              </w:rPr>
            </w:pPr>
            <w:r>
              <w:rPr>
                <w:rFonts w:hint="eastAsia"/>
                <w:sz w:val="21"/>
                <w:szCs w:val="21"/>
              </w:rPr>
              <w:t>邮箱</w:t>
            </w:r>
          </w:p>
        </w:tc>
        <w:tc>
          <w:tcPr>
            <w:tcW w:w="2048" w:type="dxa"/>
            <w:gridSpan w:val="3"/>
            <w:vMerge w:val="restart"/>
            <w:vAlign w:val="center"/>
          </w:tcPr>
          <w:p>
            <w:pPr>
              <w:rPr>
                <w:sz w:val="21"/>
                <w:szCs w:val="21"/>
              </w:rPr>
            </w:pPr>
            <w:bookmarkStart w:id="13" w:name="联系人邮箱"/>
            <w:r>
              <w:rPr>
                <w:sz w:val="21"/>
                <w:szCs w:val="21"/>
              </w:rPr>
              <w:t>479804524@qq.com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pPr>
              <w:spacing w:line="260" w:lineRule="exact"/>
              <w:rPr>
                <w:sz w:val="21"/>
                <w:szCs w:val="21"/>
              </w:rPr>
            </w:pPr>
            <w:r>
              <w:rPr>
                <w:rFonts w:hint="eastAsia"/>
                <w:sz w:val="21"/>
                <w:szCs w:val="21"/>
              </w:rPr>
              <w:t>最高管理者或管理者代表</w:t>
            </w:r>
          </w:p>
        </w:tc>
        <w:tc>
          <w:tcPr>
            <w:tcW w:w="2939" w:type="dxa"/>
            <w:gridSpan w:val="4"/>
            <w:vAlign w:val="center"/>
          </w:tcPr>
          <w:p>
            <w:pPr>
              <w:spacing w:line="260" w:lineRule="exact"/>
              <w:rPr>
                <w:sz w:val="21"/>
                <w:szCs w:val="21"/>
              </w:rPr>
            </w:pPr>
            <w:bookmarkStart w:id="14" w:name="管理者代表"/>
            <w:r>
              <w:rPr>
                <w:sz w:val="21"/>
                <w:szCs w:val="21"/>
              </w:rPr>
              <w:t>李丕宠</w:t>
            </w:r>
            <w:bookmarkEnd w:id="14"/>
          </w:p>
        </w:tc>
        <w:tc>
          <w:tcPr>
            <w:tcW w:w="1134" w:type="dxa"/>
            <w:gridSpan w:val="2"/>
            <w:vAlign w:val="center"/>
          </w:tcPr>
          <w:p>
            <w:pPr>
              <w:rPr>
                <w:sz w:val="21"/>
                <w:szCs w:val="21"/>
              </w:rPr>
            </w:pPr>
            <w:r>
              <w:rPr>
                <w:rFonts w:hint="eastAsia"/>
                <w:sz w:val="21"/>
                <w:szCs w:val="21"/>
              </w:rPr>
              <w:t>联系电话</w:t>
            </w:r>
          </w:p>
        </w:tc>
        <w:tc>
          <w:tcPr>
            <w:tcW w:w="1701" w:type="dxa"/>
            <w:gridSpan w:val="5"/>
            <w:vAlign w:val="center"/>
          </w:tcPr>
          <w:p>
            <w:bookmarkStart w:id="15" w:name="管代电话"/>
            <w:r>
              <w:t>13906661800</w:t>
            </w:r>
            <w:bookmarkEnd w:id="15"/>
          </w:p>
        </w:tc>
        <w:tc>
          <w:tcPr>
            <w:tcW w:w="708" w:type="dxa"/>
            <w:gridSpan w:val="2"/>
            <w:vMerge w:val="continue"/>
            <w:vAlign w:val="center"/>
          </w:tcPr>
          <w:p/>
        </w:tc>
        <w:tc>
          <w:tcPr>
            <w:tcW w:w="2048"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6"/>
            <w:vAlign w:val="center"/>
          </w:tcPr>
          <w:p>
            <w:pPr>
              <w:spacing w:line="260" w:lineRule="exact"/>
              <w:textAlignment w:val="center"/>
              <w:rPr>
                <w:rFonts w:ascii="宋体" w:hAnsi="宋体"/>
                <w:b/>
                <w:sz w:val="21"/>
                <w:szCs w:val="21"/>
              </w:rPr>
            </w:pPr>
            <w:r>
              <w:rPr>
                <w:rFonts w:hint="eastAsia" w:ascii="宋体" w:hAnsi="宋体"/>
                <w:b/>
                <w:sz w:val="21"/>
                <w:szCs w:val="21"/>
              </w:rPr>
              <w:t>1、了解组织的基本情况（现场分布、产品和生产工艺）。</w:t>
            </w:r>
          </w:p>
          <w:p>
            <w:pPr>
              <w:spacing w:line="260" w:lineRule="exact"/>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pPr>
              <w:spacing w:line="260" w:lineRule="exact"/>
            </w:pPr>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6"/>
            <w:vAlign w:val="center"/>
          </w:tcPr>
          <w:p>
            <w:pPr>
              <w:rPr>
                <w:rFonts w:ascii="宋体" w:hAnsi="宋体"/>
                <w:b/>
                <w:sz w:val="21"/>
                <w:szCs w:val="21"/>
              </w:rPr>
            </w:pPr>
            <w:bookmarkStart w:id="16" w:name="审核类型"/>
            <w:r>
              <w:rPr>
                <w:rFonts w:ascii="宋体" w:hAnsi="宋体"/>
                <w:b/>
                <w:sz w:val="21"/>
                <w:szCs w:val="21"/>
              </w:rPr>
              <w:t>一阶段非现场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6"/>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6"/>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color w:val="0000FF"/>
                <w:sz w:val="22"/>
              </w:rPr>
              <w:t>音频</w:t>
            </w:r>
            <w:r>
              <w:rPr>
                <w:rFonts w:hint="eastAsia" w:ascii="宋体" w:hAnsi="宋体" w:cs="宋体"/>
                <w:color w:val="0000FF"/>
                <w:kern w:val="0"/>
                <w:szCs w:val="24"/>
              </w:rPr>
              <w:sym w:font="Wingdings 2" w:char="0052"/>
            </w:r>
            <w:r>
              <w:rPr>
                <w:color w:val="0000FF"/>
                <w:sz w:val="22"/>
              </w:rPr>
              <w:t>视频</w:t>
            </w:r>
            <w:r>
              <w:rPr>
                <w:rFonts w:hint="eastAsia" w:ascii="宋体" w:hAnsi="宋体" w:cs="宋体"/>
                <w:color w:val="0000FF"/>
                <w:kern w:val="0"/>
                <w:szCs w:val="24"/>
              </w:rPr>
              <w:sym w:font="Wingdings 2" w:char="0052"/>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6"/>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rFonts w:hint="eastAsia" w:ascii="宋体" w:hAnsi="宋体" w:cs="宋体"/>
                <w:color w:val="0000FF"/>
                <w:kern w:val="0"/>
                <w:szCs w:val="24"/>
              </w:rPr>
              <w:t>网络</w:t>
            </w:r>
            <w:r>
              <w:rPr>
                <w:rFonts w:hint="eastAsia" w:ascii="宋体" w:hAnsi="宋体" w:cs="宋体"/>
                <w:color w:val="0000FF"/>
                <w:kern w:val="0"/>
                <w:szCs w:val="24"/>
              </w:rPr>
              <w:sym w:font="Wingdings 2" w:char="0052"/>
            </w:r>
            <w:r>
              <w:rPr>
                <w:rFonts w:hint="eastAsia" w:ascii="宋体" w:hAnsi="宋体" w:cs="宋体"/>
                <w:color w:val="0000FF"/>
                <w:kern w:val="0"/>
                <w:szCs w:val="24"/>
              </w:rPr>
              <w:t>智能手机</w:t>
            </w:r>
            <w:r>
              <w:rPr>
                <w:rFonts w:hint="eastAsia" w:ascii="宋体" w:hAnsi="宋体" w:cs="宋体"/>
                <w:color w:val="0000FF"/>
                <w:kern w:val="0"/>
                <w:szCs w:val="24"/>
              </w:rPr>
              <w:sym w:font="Wingdings 2" w:char="00A3"/>
            </w:r>
            <w:r>
              <w:rPr>
                <w:rFonts w:hint="eastAsia" w:ascii="宋体" w:hAnsi="宋体" w:cs="宋体"/>
                <w:color w:val="0000FF"/>
                <w:kern w:val="0"/>
                <w:szCs w:val="24"/>
              </w:rPr>
              <w:t>台式电脑</w:t>
            </w:r>
            <w:r>
              <w:rPr>
                <w:rFonts w:hint="eastAsia" w:ascii="宋体" w:hAnsi="宋体" w:cs="宋体"/>
                <w:color w:val="0000FF"/>
                <w:kern w:val="0"/>
                <w:szCs w:val="24"/>
              </w:rPr>
              <w:sym w:font="Wingdings 2" w:char="0052"/>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774" w:type="dxa"/>
            <w:gridSpan w:val="11"/>
            <w:vAlign w:val="center"/>
          </w:tcPr>
          <w:p>
            <w:bookmarkStart w:id="20" w:name="审核范围"/>
            <w:r>
              <w:rPr>
                <w:sz w:val="21"/>
                <w:szCs w:val="21"/>
              </w:rPr>
              <w:t>位于浙江省衢州市开化县马金镇绿色食品工业园区浙江天童食品有限公司生产车间水果罐头（黄桃罐头、</w:t>
            </w:r>
            <w:bookmarkStart w:id="31" w:name="_GoBack"/>
            <w:r>
              <w:rPr>
                <w:sz w:val="21"/>
                <w:szCs w:val="21"/>
                <w:highlight w:val="none"/>
              </w:rPr>
              <w:t>桔子罐头</w:t>
            </w:r>
            <w:bookmarkEnd w:id="31"/>
            <w:r>
              <w:rPr>
                <w:sz w:val="21"/>
                <w:szCs w:val="21"/>
              </w:rPr>
              <w:t>、什锦罐头、枇杷罐头、梨罐头、葡萄罐头、杨梅罐头）的生产</w:t>
            </w:r>
            <w:bookmarkEnd w:id="20"/>
          </w:p>
        </w:tc>
        <w:tc>
          <w:tcPr>
            <w:tcW w:w="1275" w:type="dxa"/>
            <w:gridSpan w:val="3"/>
            <w:vAlign w:val="center"/>
          </w:tcPr>
          <w:p>
            <w:pPr>
              <w:jc w:val="center"/>
            </w:pPr>
            <w:r>
              <w:rPr>
                <w:rFonts w:hint="eastAsia"/>
              </w:rPr>
              <w:t>项目专</w:t>
            </w:r>
          </w:p>
          <w:p>
            <w:pPr>
              <w:jc w:val="center"/>
            </w:pPr>
            <w:r>
              <w:rPr>
                <w:rFonts w:hint="eastAsia"/>
              </w:rPr>
              <w:t>业代码</w:t>
            </w:r>
          </w:p>
        </w:tc>
        <w:tc>
          <w:tcPr>
            <w:tcW w:w="1481" w:type="dxa"/>
            <w:gridSpan w:val="2"/>
            <w:vAlign w:val="center"/>
          </w:tcPr>
          <w:p>
            <w:bookmarkStart w:id="21" w:name="专业代码"/>
            <w:r>
              <w:t>CIV-3</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6"/>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rPr>
                <w:rFonts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r>
              <w:rPr>
                <w:rFonts w:hint="eastAsia" w:ascii="宋体" w:hAnsi="宋体"/>
                <w:b/>
                <w:sz w:val="21"/>
                <w:szCs w:val="21"/>
              </w:rPr>
              <w:t>□</w:t>
            </w:r>
            <w:bookmarkEnd w:id="25"/>
            <w:r>
              <w:rPr>
                <w:rFonts w:hint="eastAsia" w:ascii="宋体" w:hAnsi="宋体"/>
                <w:b/>
                <w:sz w:val="21"/>
                <w:szCs w:val="21"/>
              </w:rPr>
              <w:t>GB/T 45001-2020/ISO45001：2018</w:t>
            </w:r>
          </w:p>
          <w:p>
            <w:pPr>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rPr>
              <w:t>□</w:t>
            </w:r>
            <w:bookmarkEnd w:id="2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rPr>
              <w:t>■</w:t>
            </w:r>
            <w:bookmarkEnd w:id="28"/>
            <w:r>
              <w:rPr>
                <w:rFonts w:hint="eastAsia" w:ascii="宋体" w:hAnsi="宋体"/>
                <w:b/>
                <w:sz w:val="21"/>
                <w:szCs w:val="21"/>
              </w:rPr>
              <w:t>《危害分析与关键控制点（HACCP体系）认证要求 (V1.0)》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 A/0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6"/>
            <w:vAlign w:val="center"/>
          </w:tcPr>
          <w:p>
            <w:pPr>
              <w:tabs>
                <w:tab w:val="center" w:pos="4153"/>
                <w:tab w:val="right" w:pos="8306"/>
              </w:tabs>
              <w:snapToGrid w:val="0"/>
              <w:ind w:left="-108" w:leftChars="-45" w:firstLine="211" w:firstLineChars="100"/>
              <w:rPr>
                <w:b/>
                <w:sz w:val="21"/>
                <w:szCs w:val="21"/>
              </w:rPr>
            </w:pPr>
            <w:r>
              <w:rPr>
                <w:rFonts w:hint="eastAsia"/>
                <w:b/>
                <w:sz w:val="21"/>
                <w:szCs w:val="21"/>
              </w:rPr>
              <w:t>现场审核于</w:t>
            </w:r>
            <w:bookmarkStart w:id="29" w:name="审核日期"/>
            <w:r>
              <w:rPr>
                <w:rFonts w:hint="eastAsia"/>
                <w:b/>
                <w:sz w:val="21"/>
                <w:szCs w:val="21"/>
              </w:rPr>
              <w:t xml:space="preserve">2022年06月11日 上午8:30至2022年06月11日 </w:t>
            </w:r>
            <w:bookmarkEnd w:id="29"/>
            <w:r>
              <w:rPr>
                <w:rFonts w:hint="eastAsia"/>
                <w:b/>
                <w:sz w:val="21"/>
                <w:szCs w:val="21"/>
              </w:rPr>
              <w:t>上午12:30，共</w:t>
            </w:r>
            <w:bookmarkStart w:id="30" w:name="审核天数"/>
            <w:r>
              <w:rPr>
                <w:rFonts w:hint="eastAsia"/>
                <w:b/>
                <w:sz w:val="21"/>
                <w:szCs w:val="21"/>
              </w:rPr>
              <w:t>0.5</w:t>
            </w:r>
            <w:bookmarkEnd w:id="30"/>
            <w:r>
              <w:rPr>
                <w:rFonts w:hint="eastAsia"/>
                <w:b/>
                <w:sz w:val="21"/>
                <w:szCs w:val="21"/>
              </w:rPr>
              <w:t>天。</w:t>
            </w:r>
          </w:p>
          <w:p>
            <w:pPr>
              <w:tabs>
                <w:tab w:val="center" w:pos="4153"/>
                <w:tab w:val="right" w:pos="8306"/>
              </w:tabs>
              <w:snapToGrid w:val="0"/>
              <w:ind w:left="-108" w:leftChars="-45" w:firstLine="211" w:firstLineChars="100"/>
              <w:rPr>
                <w:b/>
                <w:sz w:val="21"/>
                <w:szCs w:val="21"/>
                <w:lang w:val="de-DE"/>
              </w:rPr>
            </w:pPr>
            <w:r>
              <w:rPr>
                <w:rFonts w:hint="eastAsia"/>
                <w:b/>
                <w:sz w:val="21"/>
                <w:szCs w:val="21"/>
              </w:rPr>
              <w:t>远程审核于2022年06月11日 上午8:30至2022年06月11日 上午12:30，共0.5天。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6"/>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9"/>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18"/>
                <w:szCs w:val="18"/>
              </w:rPr>
            </w:pPr>
            <w:r>
              <w:rPr>
                <w:rFonts w:hint="eastAsia"/>
                <w:sz w:val="18"/>
                <w:szCs w:val="18"/>
              </w:rPr>
              <w:t>组内身份</w:t>
            </w:r>
          </w:p>
        </w:tc>
        <w:tc>
          <w:tcPr>
            <w:tcW w:w="1152" w:type="dxa"/>
            <w:gridSpan w:val="2"/>
            <w:vAlign w:val="center"/>
          </w:tcPr>
          <w:p>
            <w:pPr>
              <w:jc w:val="center"/>
              <w:rPr>
                <w:sz w:val="18"/>
                <w:szCs w:val="18"/>
              </w:rPr>
            </w:pPr>
            <w:r>
              <w:rPr>
                <w:rFonts w:hint="eastAsia"/>
                <w:sz w:val="18"/>
                <w:szCs w:val="18"/>
              </w:rPr>
              <w:t>姓名</w:t>
            </w:r>
          </w:p>
        </w:tc>
        <w:tc>
          <w:tcPr>
            <w:tcW w:w="686" w:type="dxa"/>
            <w:vAlign w:val="center"/>
          </w:tcPr>
          <w:p>
            <w:pPr>
              <w:jc w:val="center"/>
              <w:rPr>
                <w:sz w:val="18"/>
                <w:szCs w:val="18"/>
              </w:rPr>
            </w:pPr>
            <w:r>
              <w:rPr>
                <w:rFonts w:hint="eastAsia"/>
                <w:sz w:val="18"/>
                <w:szCs w:val="18"/>
              </w:rPr>
              <w:t>性别</w:t>
            </w:r>
          </w:p>
        </w:tc>
        <w:tc>
          <w:tcPr>
            <w:tcW w:w="2619" w:type="dxa"/>
            <w:gridSpan w:val="5"/>
            <w:vAlign w:val="center"/>
          </w:tcPr>
          <w:p>
            <w:pPr>
              <w:jc w:val="center"/>
              <w:rPr>
                <w:sz w:val="18"/>
                <w:szCs w:val="18"/>
              </w:rPr>
            </w:pPr>
            <w:r>
              <w:rPr>
                <w:rFonts w:hint="eastAsia"/>
                <w:sz w:val="18"/>
                <w:szCs w:val="18"/>
              </w:rPr>
              <w:t>注册证书号</w:t>
            </w:r>
          </w:p>
        </w:tc>
        <w:tc>
          <w:tcPr>
            <w:tcW w:w="1029" w:type="dxa"/>
            <w:gridSpan w:val="3"/>
            <w:vAlign w:val="center"/>
          </w:tcPr>
          <w:p>
            <w:pPr>
              <w:jc w:val="center"/>
              <w:rPr>
                <w:sz w:val="18"/>
                <w:szCs w:val="18"/>
              </w:rPr>
            </w:pPr>
            <w:r>
              <w:rPr>
                <w:rFonts w:hint="eastAsia"/>
                <w:sz w:val="18"/>
                <w:szCs w:val="18"/>
              </w:rPr>
              <w:t>审核方式</w:t>
            </w:r>
          </w:p>
        </w:tc>
        <w:tc>
          <w:tcPr>
            <w:tcW w:w="730" w:type="dxa"/>
            <w:gridSpan w:val="2"/>
            <w:vAlign w:val="center"/>
          </w:tcPr>
          <w:p>
            <w:pPr>
              <w:spacing w:line="260" w:lineRule="exact"/>
              <w:jc w:val="center"/>
              <w:rPr>
                <w:sz w:val="18"/>
                <w:szCs w:val="18"/>
              </w:rPr>
            </w:pPr>
            <w:r>
              <w:rPr>
                <w:rFonts w:hint="eastAsia"/>
                <w:sz w:val="18"/>
                <w:szCs w:val="18"/>
              </w:rPr>
              <w:t>专业代码</w:t>
            </w:r>
          </w:p>
        </w:tc>
        <w:tc>
          <w:tcPr>
            <w:tcW w:w="1418" w:type="dxa"/>
            <w:gridSpan w:val="3"/>
            <w:vAlign w:val="center"/>
          </w:tcPr>
          <w:p>
            <w:pPr>
              <w:jc w:val="center"/>
              <w:rPr>
                <w:sz w:val="18"/>
                <w:szCs w:val="18"/>
              </w:rPr>
            </w:pPr>
            <w:r>
              <w:rPr>
                <w:rFonts w:hint="eastAsia"/>
                <w:sz w:val="18"/>
                <w:szCs w:val="18"/>
              </w:rPr>
              <w:t>联系电话</w:t>
            </w:r>
          </w:p>
        </w:tc>
        <w:tc>
          <w:tcPr>
            <w:tcW w:w="1197" w:type="dxa"/>
            <w:vAlign w:val="center"/>
          </w:tcPr>
          <w:p>
            <w:pPr>
              <w:jc w:val="center"/>
              <w:rPr>
                <w:sz w:val="18"/>
                <w:szCs w:val="18"/>
              </w:rPr>
            </w:pPr>
            <w:r>
              <w:rPr>
                <w:rFonts w:hint="eastAsia"/>
                <w:sz w:val="18"/>
                <w:szCs w:val="18"/>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5" w:type="dxa"/>
            <w:gridSpan w:val="2"/>
            <w:vAlign w:val="center"/>
          </w:tcPr>
          <w:p>
            <w:pPr>
              <w:jc w:val="center"/>
              <w:rPr>
                <w:sz w:val="18"/>
                <w:szCs w:val="18"/>
              </w:rPr>
            </w:pPr>
            <w:r>
              <w:rPr>
                <w:sz w:val="18"/>
                <w:szCs w:val="18"/>
              </w:rPr>
              <w:t>组长</w:t>
            </w:r>
            <w:r>
              <w:rPr>
                <w:rFonts w:hint="eastAsia"/>
                <w:sz w:val="18"/>
                <w:szCs w:val="18"/>
              </w:rPr>
              <w:t>-远程</w:t>
            </w:r>
          </w:p>
        </w:tc>
        <w:tc>
          <w:tcPr>
            <w:tcW w:w="1152" w:type="dxa"/>
            <w:gridSpan w:val="2"/>
            <w:vAlign w:val="center"/>
          </w:tcPr>
          <w:p>
            <w:pPr>
              <w:jc w:val="center"/>
              <w:rPr>
                <w:sz w:val="18"/>
                <w:szCs w:val="18"/>
              </w:rPr>
            </w:pPr>
            <w:r>
              <w:rPr>
                <w:sz w:val="18"/>
                <w:szCs w:val="18"/>
              </w:rPr>
              <w:t>肖新龙</w:t>
            </w:r>
            <w:r>
              <w:rPr>
                <w:rFonts w:hint="eastAsia"/>
                <w:sz w:val="18"/>
                <w:szCs w:val="18"/>
              </w:rPr>
              <w:t>-A</w:t>
            </w:r>
          </w:p>
        </w:tc>
        <w:tc>
          <w:tcPr>
            <w:tcW w:w="686" w:type="dxa"/>
            <w:vAlign w:val="center"/>
          </w:tcPr>
          <w:p>
            <w:pPr>
              <w:jc w:val="center"/>
              <w:rPr>
                <w:sz w:val="18"/>
                <w:szCs w:val="18"/>
              </w:rPr>
            </w:pPr>
            <w:r>
              <w:rPr>
                <w:sz w:val="18"/>
                <w:szCs w:val="18"/>
              </w:rPr>
              <w:t>女</w:t>
            </w:r>
          </w:p>
        </w:tc>
        <w:tc>
          <w:tcPr>
            <w:tcW w:w="2619" w:type="dxa"/>
            <w:gridSpan w:val="5"/>
            <w:vAlign w:val="center"/>
          </w:tcPr>
          <w:p>
            <w:pPr>
              <w:jc w:val="center"/>
              <w:rPr>
                <w:sz w:val="18"/>
                <w:szCs w:val="18"/>
              </w:rPr>
            </w:pPr>
            <w:r>
              <w:rPr>
                <w:sz w:val="18"/>
                <w:szCs w:val="18"/>
              </w:rPr>
              <w:t>2020-N1HACCP-1232380</w:t>
            </w:r>
          </w:p>
        </w:tc>
        <w:tc>
          <w:tcPr>
            <w:tcW w:w="1029" w:type="dxa"/>
            <w:gridSpan w:val="3"/>
            <w:vAlign w:val="center"/>
          </w:tcPr>
          <w:p>
            <w:pPr>
              <w:jc w:val="center"/>
              <w:rPr>
                <w:sz w:val="18"/>
                <w:szCs w:val="18"/>
              </w:rPr>
            </w:pPr>
            <w:r>
              <w:rPr>
                <w:sz w:val="18"/>
                <w:szCs w:val="18"/>
              </w:rPr>
              <w:t>远程审核</w:t>
            </w:r>
          </w:p>
        </w:tc>
        <w:tc>
          <w:tcPr>
            <w:tcW w:w="730" w:type="dxa"/>
            <w:gridSpan w:val="2"/>
            <w:vAlign w:val="center"/>
          </w:tcPr>
          <w:p>
            <w:pPr>
              <w:jc w:val="center"/>
              <w:rPr>
                <w:sz w:val="18"/>
                <w:szCs w:val="18"/>
              </w:rPr>
            </w:pPr>
            <w:r>
              <w:rPr>
                <w:sz w:val="18"/>
                <w:szCs w:val="18"/>
              </w:rPr>
              <w:t>CIV-3</w:t>
            </w:r>
          </w:p>
        </w:tc>
        <w:tc>
          <w:tcPr>
            <w:tcW w:w="1418" w:type="dxa"/>
            <w:gridSpan w:val="3"/>
            <w:vAlign w:val="center"/>
          </w:tcPr>
          <w:p>
            <w:pPr>
              <w:jc w:val="center"/>
              <w:rPr>
                <w:sz w:val="18"/>
                <w:szCs w:val="18"/>
              </w:rPr>
            </w:pPr>
            <w:r>
              <w:rPr>
                <w:sz w:val="18"/>
                <w:szCs w:val="18"/>
              </w:rPr>
              <w:t>17706316076</w:t>
            </w:r>
          </w:p>
        </w:tc>
        <w:tc>
          <w:tcPr>
            <w:tcW w:w="1197" w:type="dxa"/>
            <w:vAlign w:val="center"/>
          </w:tcPr>
          <w:p>
            <w:pPr>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95" w:type="dxa"/>
            <w:gridSpan w:val="2"/>
            <w:vAlign w:val="center"/>
          </w:tcPr>
          <w:p>
            <w:pPr>
              <w:jc w:val="center"/>
              <w:rPr>
                <w:sz w:val="18"/>
                <w:szCs w:val="18"/>
              </w:rPr>
            </w:pPr>
            <w:r>
              <w:rPr>
                <w:sz w:val="18"/>
                <w:szCs w:val="18"/>
              </w:rPr>
              <w:t>组员</w:t>
            </w:r>
            <w:r>
              <w:rPr>
                <w:rFonts w:hint="eastAsia"/>
                <w:sz w:val="18"/>
                <w:szCs w:val="18"/>
              </w:rPr>
              <w:t>-现场</w:t>
            </w:r>
          </w:p>
        </w:tc>
        <w:tc>
          <w:tcPr>
            <w:tcW w:w="1152" w:type="dxa"/>
            <w:gridSpan w:val="2"/>
            <w:vAlign w:val="center"/>
          </w:tcPr>
          <w:p>
            <w:pPr>
              <w:jc w:val="center"/>
              <w:rPr>
                <w:sz w:val="18"/>
                <w:szCs w:val="18"/>
              </w:rPr>
            </w:pPr>
            <w:r>
              <w:rPr>
                <w:sz w:val="18"/>
                <w:szCs w:val="18"/>
              </w:rPr>
              <w:t>任泽华</w:t>
            </w:r>
            <w:r>
              <w:rPr>
                <w:rFonts w:hint="eastAsia"/>
                <w:sz w:val="18"/>
                <w:szCs w:val="18"/>
              </w:rPr>
              <w:t>-B</w:t>
            </w:r>
          </w:p>
        </w:tc>
        <w:tc>
          <w:tcPr>
            <w:tcW w:w="686" w:type="dxa"/>
            <w:vAlign w:val="center"/>
          </w:tcPr>
          <w:p>
            <w:pPr>
              <w:jc w:val="center"/>
              <w:rPr>
                <w:sz w:val="18"/>
                <w:szCs w:val="18"/>
              </w:rPr>
            </w:pPr>
            <w:r>
              <w:rPr>
                <w:sz w:val="18"/>
                <w:szCs w:val="18"/>
              </w:rPr>
              <w:t>男</w:t>
            </w:r>
          </w:p>
        </w:tc>
        <w:tc>
          <w:tcPr>
            <w:tcW w:w="2619" w:type="dxa"/>
            <w:gridSpan w:val="5"/>
            <w:vAlign w:val="center"/>
          </w:tcPr>
          <w:p>
            <w:pPr>
              <w:jc w:val="center"/>
              <w:rPr>
                <w:sz w:val="18"/>
                <w:szCs w:val="18"/>
              </w:rPr>
            </w:pPr>
            <w:r>
              <w:rPr>
                <w:sz w:val="18"/>
                <w:szCs w:val="18"/>
              </w:rPr>
              <w:t>ISC-59498</w:t>
            </w:r>
          </w:p>
        </w:tc>
        <w:tc>
          <w:tcPr>
            <w:tcW w:w="1029" w:type="dxa"/>
            <w:gridSpan w:val="3"/>
            <w:vAlign w:val="center"/>
          </w:tcPr>
          <w:p>
            <w:pPr>
              <w:jc w:val="center"/>
              <w:rPr>
                <w:sz w:val="18"/>
                <w:szCs w:val="18"/>
              </w:rPr>
            </w:pPr>
            <w:r>
              <w:rPr>
                <w:sz w:val="18"/>
                <w:szCs w:val="18"/>
              </w:rPr>
              <w:t>现场审核</w:t>
            </w:r>
          </w:p>
        </w:tc>
        <w:tc>
          <w:tcPr>
            <w:tcW w:w="730" w:type="dxa"/>
            <w:gridSpan w:val="2"/>
            <w:vAlign w:val="center"/>
          </w:tcPr>
          <w:p>
            <w:pPr>
              <w:jc w:val="center"/>
              <w:rPr>
                <w:sz w:val="18"/>
                <w:szCs w:val="18"/>
              </w:rPr>
            </w:pPr>
            <w:r>
              <w:rPr>
                <w:sz w:val="18"/>
                <w:szCs w:val="18"/>
              </w:rPr>
              <w:t>CIV-3</w:t>
            </w:r>
          </w:p>
        </w:tc>
        <w:tc>
          <w:tcPr>
            <w:tcW w:w="1418" w:type="dxa"/>
            <w:gridSpan w:val="3"/>
            <w:vAlign w:val="center"/>
          </w:tcPr>
          <w:p>
            <w:pPr>
              <w:jc w:val="center"/>
              <w:rPr>
                <w:sz w:val="18"/>
                <w:szCs w:val="18"/>
              </w:rPr>
            </w:pPr>
            <w:r>
              <w:rPr>
                <w:sz w:val="18"/>
                <w:szCs w:val="18"/>
              </w:rPr>
              <w:t>13173653732</w:t>
            </w:r>
          </w:p>
        </w:tc>
        <w:tc>
          <w:tcPr>
            <w:tcW w:w="1197" w:type="dxa"/>
            <w:vAlign w:val="center"/>
          </w:tcPr>
          <w:p>
            <w:pPr>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95" w:type="dxa"/>
            <w:gridSpan w:val="2"/>
            <w:vAlign w:val="center"/>
          </w:tcPr>
          <w:p>
            <w:pPr>
              <w:jc w:val="center"/>
              <w:rPr>
                <w:sz w:val="18"/>
                <w:szCs w:val="18"/>
              </w:rPr>
            </w:pPr>
            <w:r>
              <w:rPr>
                <w:sz w:val="18"/>
                <w:szCs w:val="18"/>
              </w:rPr>
              <w:t>组员</w:t>
            </w:r>
            <w:r>
              <w:rPr>
                <w:rFonts w:hint="eastAsia"/>
                <w:sz w:val="18"/>
                <w:szCs w:val="18"/>
              </w:rPr>
              <w:t>-远程</w:t>
            </w:r>
          </w:p>
        </w:tc>
        <w:tc>
          <w:tcPr>
            <w:tcW w:w="1152" w:type="dxa"/>
            <w:gridSpan w:val="2"/>
            <w:vAlign w:val="center"/>
          </w:tcPr>
          <w:p>
            <w:pPr>
              <w:jc w:val="center"/>
              <w:rPr>
                <w:sz w:val="18"/>
                <w:szCs w:val="18"/>
              </w:rPr>
            </w:pPr>
            <w:r>
              <w:rPr>
                <w:sz w:val="18"/>
                <w:szCs w:val="18"/>
              </w:rPr>
              <w:t>陈丽丹</w:t>
            </w:r>
            <w:r>
              <w:rPr>
                <w:rFonts w:hint="eastAsia"/>
                <w:sz w:val="18"/>
                <w:szCs w:val="18"/>
              </w:rPr>
              <w:t>-C</w:t>
            </w:r>
          </w:p>
        </w:tc>
        <w:tc>
          <w:tcPr>
            <w:tcW w:w="686" w:type="dxa"/>
            <w:vAlign w:val="center"/>
          </w:tcPr>
          <w:p>
            <w:pPr>
              <w:jc w:val="center"/>
              <w:rPr>
                <w:sz w:val="18"/>
                <w:szCs w:val="18"/>
              </w:rPr>
            </w:pPr>
            <w:r>
              <w:rPr>
                <w:sz w:val="18"/>
                <w:szCs w:val="18"/>
              </w:rPr>
              <w:t>女</w:t>
            </w:r>
          </w:p>
        </w:tc>
        <w:tc>
          <w:tcPr>
            <w:tcW w:w="2619" w:type="dxa"/>
            <w:gridSpan w:val="5"/>
            <w:vAlign w:val="center"/>
          </w:tcPr>
          <w:p>
            <w:pPr>
              <w:jc w:val="center"/>
              <w:rPr>
                <w:sz w:val="18"/>
                <w:szCs w:val="18"/>
              </w:rPr>
            </w:pPr>
            <w:r>
              <w:rPr>
                <w:sz w:val="18"/>
                <w:szCs w:val="18"/>
              </w:rPr>
              <w:t>2021-N1HACCP-1246137</w:t>
            </w:r>
          </w:p>
        </w:tc>
        <w:tc>
          <w:tcPr>
            <w:tcW w:w="1029" w:type="dxa"/>
            <w:gridSpan w:val="3"/>
            <w:vAlign w:val="center"/>
          </w:tcPr>
          <w:p>
            <w:pPr>
              <w:jc w:val="center"/>
              <w:rPr>
                <w:sz w:val="18"/>
                <w:szCs w:val="18"/>
              </w:rPr>
            </w:pPr>
            <w:r>
              <w:rPr>
                <w:sz w:val="18"/>
                <w:szCs w:val="18"/>
              </w:rPr>
              <w:t>远程审核</w:t>
            </w:r>
          </w:p>
        </w:tc>
        <w:tc>
          <w:tcPr>
            <w:tcW w:w="730" w:type="dxa"/>
            <w:gridSpan w:val="2"/>
            <w:vAlign w:val="center"/>
          </w:tcPr>
          <w:p>
            <w:pPr>
              <w:jc w:val="center"/>
              <w:rPr>
                <w:sz w:val="18"/>
                <w:szCs w:val="18"/>
              </w:rPr>
            </w:pPr>
          </w:p>
        </w:tc>
        <w:tc>
          <w:tcPr>
            <w:tcW w:w="1418" w:type="dxa"/>
            <w:gridSpan w:val="3"/>
            <w:vAlign w:val="center"/>
          </w:tcPr>
          <w:p>
            <w:pPr>
              <w:jc w:val="center"/>
              <w:rPr>
                <w:sz w:val="18"/>
                <w:szCs w:val="18"/>
              </w:rPr>
            </w:pPr>
            <w:r>
              <w:rPr>
                <w:sz w:val="18"/>
                <w:szCs w:val="18"/>
              </w:rPr>
              <w:t>13818030725</w:t>
            </w:r>
          </w:p>
        </w:tc>
        <w:tc>
          <w:tcPr>
            <w:tcW w:w="1197"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395" w:type="dxa"/>
            <w:gridSpan w:val="2"/>
            <w:vAlign w:val="center"/>
          </w:tcPr>
          <w:p/>
        </w:tc>
        <w:tc>
          <w:tcPr>
            <w:tcW w:w="1152" w:type="dxa"/>
            <w:gridSpan w:val="2"/>
            <w:vAlign w:val="center"/>
          </w:tcPr>
          <w:p/>
        </w:tc>
        <w:tc>
          <w:tcPr>
            <w:tcW w:w="686" w:type="dxa"/>
            <w:vAlign w:val="center"/>
          </w:tcPr>
          <w:p/>
        </w:tc>
        <w:tc>
          <w:tcPr>
            <w:tcW w:w="2619" w:type="dxa"/>
            <w:gridSpan w:val="5"/>
            <w:vAlign w:val="center"/>
          </w:tcPr>
          <w:p/>
        </w:tc>
        <w:tc>
          <w:tcPr>
            <w:tcW w:w="1029" w:type="dxa"/>
            <w:gridSpan w:val="3"/>
            <w:vAlign w:val="center"/>
          </w:tcPr>
          <w:p/>
        </w:tc>
        <w:tc>
          <w:tcPr>
            <w:tcW w:w="730" w:type="dxa"/>
            <w:gridSpan w:val="2"/>
            <w:vAlign w:val="center"/>
          </w:tcPr>
          <w:p/>
        </w:tc>
        <w:tc>
          <w:tcPr>
            <w:tcW w:w="1418" w:type="dxa"/>
            <w:gridSpan w:val="3"/>
            <w:vAlign w:val="center"/>
          </w:tcPr>
          <w:p/>
        </w:tc>
        <w:tc>
          <w:tcPr>
            <w:tcW w:w="119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9"/>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686" w:type="dxa"/>
            <w:vAlign w:val="center"/>
          </w:tcPr>
          <w:p>
            <w:pPr>
              <w:jc w:val="center"/>
              <w:rPr>
                <w:sz w:val="21"/>
                <w:szCs w:val="21"/>
              </w:rPr>
            </w:pPr>
            <w:r>
              <w:rPr>
                <w:rFonts w:hint="eastAsia"/>
                <w:sz w:val="21"/>
                <w:szCs w:val="21"/>
              </w:rPr>
              <w:t>性别</w:t>
            </w:r>
          </w:p>
        </w:tc>
        <w:tc>
          <w:tcPr>
            <w:tcW w:w="1827" w:type="dxa"/>
            <w:gridSpan w:val="3"/>
            <w:vAlign w:val="center"/>
          </w:tcPr>
          <w:p>
            <w:pPr>
              <w:jc w:val="center"/>
              <w:rPr>
                <w:sz w:val="21"/>
                <w:szCs w:val="21"/>
              </w:rPr>
            </w:pPr>
            <w:r>
              <w:rPr>
                <w:rFonts w:hint="eastAsia"/>
                <w:sz w:val="21"/>
                <w:szCs w:val="21"/>
              </w:rPr>
              <w:t>现工作单位名称</w:t>
            </w:r>
          </w:p>
        </w:tc>
        <w:tc>
          <w:tcPr>
            <w:tcW w:w="1417" w:type="dxa"/>
            <w:gridSpan w:val="4"/>
            <w:vAlign w:val="center"/>
          </w:tcPr>
          <w:p>
            <w:pPr>
              <w:jc w:val="center"/>
              <w:rPr>
                <w:sz w:val="21"/>
                <w:szCs w:val="21"/>
              </w:rPr>
            </w:pPr>
            <w:r>
              <w:rPr>
                <w:rFonts w:hint="eastAsia"/>
                <w:sz w:val="21"/>
                <w:szCs w:val="21"/>
              </w:rPr>
              <w:t>职务或职称</w:t>
            </w:r>
          </w:p>
        </w:tc>
        <w:tc>
          <w:tcPr>
            <w:tcW w:w="1134" w:type="dxa"/>
            <w:gridSpan w:val="3"/>
            <w:vAlign w:val="center"/>
          </w:tcPr>
          <w:p>
            <w:pPr>
              <w:jc w:val="center"/>
              <w:rPr>
                <w:sz w:val="21"/>
                <w:szCs w:val="21"/>
              </w:rPr>
            </w:pPr>
            <w:r>
              <w:rPr>
                <w:rFonts w:hint="eastAsia"/>
                <w:sz w:val="21"/>
                <w:szCs w:val="21"/>
              </w:rPr>
              <w:t>专业代码</w:t>
            </w:r>
          </w:p>
        </w:tc>
        <w:tc>
          <w:tcPr>
            <w:tcW w:w="1418" w:type="dxa"/>
            <w:gridSpan w:val="3"/>
            <w:vAlign w:val="center"/>
          </w:tcPr>
          <w:p>
            <w:pPr>
              <w:jc w:val="center"/>
              <w:rPr>
                <w:sz w:val="21"/>
                <w:szCs w:val="21"/>
              </w:rPr>
            </w:pPr>
            <w:r>
              <w:rPr>
                <w:rFonts w:hint="eastAsia"/>
                <w:sz w:val="21"/>
                <w:szCs w:val="21"/>
              </w:rPr>
              <w:t>组内代码</w:t>
            </w:r>
          </w:p>
        </w:tc>
        <w:tc>
          <w:tcPr>
            <w:tcW w:w="1197" w:type="dxa"/>
            <w:vAlign w:val="center"/>
          </w:tcPr>
          <w:p>
            <w:pPr>
              <w:jc w:val="cente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95" w:type="dxa"/>
            <w:gridSpan w:val="2"/>
            <w:vAlign w:val="center"/>
          </w:tcPr>
          <w:p>
            <w:r>
              <w:rPr>
                <w:rFonts w:hint="eastAsia"/>
              </w:rPr>
              <w:t>——</w:t>
            </w:r>
          </w:p>
        </w:tc>
        <w:tc>
          <w:tcPr>
            <w:tcW w:w="1152" w:type="dxa"/>
            <w:gridSpan w:val="2"/>
            <w:vAlign w:val="center"/>
          </w:tcPr>
          <w:p/>
        </w:tc>
        <w:tc>
          <w:tcPr>
            <w:tcW w:w="686" w:type="dxa"/>
            <w:vAlign w:val="center"/>
          </w:tcPr>
          <w:p/>
        </w:tc>
        <w:tc>
          <w:tcPr>
            <w:tcW w:w="1827" w:type="dxa"/>
            <w:gridSpan w:val="3"/>
            <w:vAlign w:val="center"/>
          </w:tcPr>
          <w:p/>
        </w:tc>
        <w:tc>
          <w:tcPr>
            <w:tcW w:w="1417" w:type="dxa"/>
            <w:gridSpan w:val="4"/>
            <w:vAlign w:val="center"/>
          </w:tcPr>
          <w:p/>
        </w:tc>
        <w:tc>
          <w:tcPr>
            <w:tcW w:w="1134" w:type="dxa"/>
            <w:gridSpan w:val="3"/>
            <w:vAlign w:val="center"/>
          </w:tcPr>
          <w:p/>
        </w:tc>
        <w:tc>
          <w:tcPr>
            <w:tcW w:w="1418" w:type="dxa"/>
            <w:gridSpan w:val="3"/>
            <w:vAlign w:val="center"/>
          </w:tcPr>
          <w:p/>
        </w:tc>
        <w:tc>
          <w:tcPr>
            <w:tcW w:w="119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395" w:type="dxa"/>
            <w:gridSpan w:val="2"/>
            <w:vAlign w:val="center"/>
          </w:tcPr>
          <w:p/>
        </w:tc>
        <w:tc>
          <w:tcPr>
            <w:tcW w:w="1152" w:type="dxa"/>
            <w:gridSpan w:val="2"/>
            <w:vAlign w:val="center"/>
          </w:tcPr>
          <w:p/>
        </w:tc>
        <w:tc>
          <w:tcPr>
            <w:tcW w:w="686" w:type="dxa"/>
            <w:vAlign w:val="center"/>
          </w:tcPr>
          <w:p/>
        </w:tc>
        <w:tc>
          <w:tcPr>
            <w:tcW w:w="1827" w:type="dxa"/>
            <w:gridSpan w:val="3"/>
            <w:vAlign w:val="center"/>
          </w:tcPr>
          <w:p/>
        </w:tc>
        <w:tc>
          <w:tcPr>
            <w:tcW w:w="1417" w:type="dxa"/>
            <w:gridSpan w:val="4"/>
            <w:vAlign w:val="center"/>
          </w:tcPr>
          <w:p/>
        </w:tc>
        <w:tc>
          <w:tcPr>
            <w:tcW w:w="1134" w:type="dxa"/>
            <w:gridSpan w:val="3"/>
            <w:vAlign w:val="center"/>
          </w:tcPr>
          <w:p/>
        </w:tc>
        <w:tc>
          <w:tcPr>
            <w:tcW w:w="1418" w:type="dxa"/>
            <w:gridSpan w:val="3"/>
            <w:vAlign w:val="center"/>
          </w:tcPr>
          <w:p/>
        </w:tc>
        <w:tc>
          <w:tcPr>
            <w:tcW w:w="119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r>
              <w:rPr>
                <w:rFonts w:hint="eastAsia"/>
                <w:sz w:val="21"/>
                <w:szCs w:val="21"/>
              </w:rPr>
              <w:drawing>
                <wp:inline distT="0" distB="0" distL="114300" distR="114300">
                  <wp:extent cx="589280" cy="331470"/>
                  <wp:effectExtent l="0" t="0" r="0" b="11430"/>
                  <wp:docPr id="3" name="图片 3" descr="肖新龙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肖新龙02"/>
                          <pic:cNvPicPr>
                            <a:picLocks noChangeAspect="1"/>
                          </pic:cNvPicPr>
                        </pic:nvPicPr>
                        <pic:blipFill>
                          <a:blip r:embed="rId6"/>
                          <a:stretch>
                            <a:fillRect/>
                          </a:stretch>
                        </pic:blipFill>
                        <pic:spPr>
                          <a:xfrm>
                            <a:off x="0" y="0"/>
                            <a:ext cx="589280" cy="331470"/>
                          </a:xfrm>
                          <a:prstGeom prst="rect">
                            <a:avLst/>
                          </a:prstGeom>
                        </pic:spPr>
                      </pic:pic>
                    </a:graphicData>
                  </a:graphic>
                </wp:inline>
              </w:drawing>
            </w:r>
          </w:p>
        </w:tc>
        <w:tc>
          <w:tcPr>
            <w:tcW w:w="2126" w:type="dxa"/>
            <w:gridSpan w:val="5"/>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sz w:val="21"/>
                <w:szCs w:val="21"/>
              </w:rPr>
            </w:pPr>
            <w:r>
              <w:rPr>
                <w:rFonts w:hint="eastAsia"/>
                <w:sz w:val="21"/>
                <w:szCs w:val="21"/>
              </w:rPr>
              <w:t>17706316076</w:t>
            </w:r>
          </w:p>
        </w:tc>
        <w:tc>
          <w:tcPr>
            <w:tcW w:w="2126" w:type="dxa"/>
            <w:gridSpan w:val="5"/>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sz w:val="21"/>
                <w:szCs w:val="21"/>
              </w:rPr>
            </w:pPr>
            <w:r>
              <w:rPr>
                <w:rFonts w:hint="eastAsia"/>
                <w:sz w:val="21"/>
                <w:szCs w:val="21"/>
              </w:rPr>
              <w:t>2022-06-06</w:t>
            </w:r>
          </w:p>
        </w:tc>
        <w:tc>
          <w:tcPr>
            <w:tcW w:w="2126" w:type="dxa"/>
            <w:gridSpan w:val="5"/>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snapToGrid w:val="0"/>
        <w:spacing w:before="163" w:beforeLines="50" w:line="320" w:lineRule="exact"/>
        <w:rPr>
          <w:rFonts w:asciiTheme="minorEastAsia" w:hAnsiTheme="minorEastAsia" w:eastAsiaTheme="minorEastAsia"/>
          <w:sz w:val="32"/>
          <w:szCs w:val="32"/>
        </w:rPr>
      </w:pPr>
    </w:p>
    <w:p>
      <w:pPr>
        <w:snapToGrid w:val="0"/>
        <w:spacing w:before="163" w:beforeLines="50" w:line="320" w:lineRule="exact"/>
        <w:jc w:val="center"/>
        <w:rPr>
          <w:rFonts w:eastAsia="隶书"/>
          <w:sz w:val="21"/>
          <w:szCs w:val="21"/>
        </w:rPr>
      </w:pPr>
      <w:r>
        <w:rPr>
          <w:rFonts w:hint="eastAsia" w:asciiTheme="minorEastAsia" w:hAnsiTheme="minorEastAsia" w:eastAsiaTheme="minorEastAsia"/>
          <w:sz w:val="21"/>
          <w:szCs w:val="21"/>
        </w:rPr>
        <w:t>一阶段现场+远程审核计划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150"/>
        <w:gridCol w:w="6950"/>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18"/>
                <w:szCs w:val="18"/>
              </w:rPr>
            </w:pPr>
            <w:r>
              <w:rPr>
                <w:rFonts w:hint="eastAsia"/>
                <w:b/>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01" w:type="dxa"/>
            <w:tcBorders>
              <w:left w:val="single" w:color="auto" w:sz="8" w:space="0"/>
            </w:tcBorders>
            <w:vAlign w:val="center"/>
          </w:tcPr>
          <w:p>
            <w:pPr>
              <w:snapToGrid w:val="0"/>
              <w:spacing w:line="280" w:lineRule="exact"/>
              <w:jc w:val="center"/>
              <w:rPr>
                <w:b/>
                <w:sz w:val="18"/>
                <w:szCs w:val="18"/>
              </w:rPr>
            </w:pPr>
            <w:r>
              <w:rPr>
                <w:rFonts w:hint="eastAsia"/>
                <w:b/>
                <w:sz w:val="18"/>
                <w:szCs w:val="18"/>
              </w:rPr>
              <w:t>日期</w:t>
            </w:r>
          </w:p>
        </w:tc>
        <w:tc>
          <w:tcPr>
            <w:tcW w:w="1150" w:type="dxa"/>
            <w:vAlign w:val="center"/>
          </w:tcPr>
          <w:p>
            <w:pPr>
              <w:snapToGrid w:val="0"/>
              <w:spacing w:line="280" w:lineRule="exact"/>
              <w:jc w:val="center"/>
              <w:rPr>
                <w:b/>
                <w:sz w:val="18"/>
                <w:szCs w:val="18"/>
              </w:rPr>
            </w:pPr>
            <w:r>
              <w:rPr>
                <w:rFonts w:hint="eastAsia"/>
                <w:b/>
                <w:sz w:val="18"/>
                <w:szCs w:val="18"/>
              </w:rPr>
              <w:t>时间</w:t>
            </w:r>
          </w:p>
        </w:tc>
        <w:tc>
          <w:tcPr>
            <w:tcW w:w="6950" w:type="dxa"/>
            <w:vAlign w:val="center"/>
          </w:tcPr>
          <w:p>
            <w:pPr>
              <w:snapToGrid w:val="0"/>
              <w:spacing w:line="280" w:lineRule="exact"/>
              <w:jc w:val="center"/>
              <w:rPr>
                <w:b/>
                <w:sz w:val="18"/>
                <w:szCs w:val="18"/>
              </w:rPr>
            </w:pPr>
            <w:r>
              <w:rPr>
                <w:rFonts w:hint="eastAsia"/>
                <w:b/>
                <w:sz w:val="18"/>
                <w:szCs w:val="18"/>
              </w:rPr>
              <w:t>受审核部门、场所及审核内容</w:t>
            </w:r>
          </w:p>
        </w:tc>
        <w:tc>
          <w:tcPr>
            <w:tcW w:w="1476" w:type="dxa"/>
            <w:tcBorders>
              <w:right w:val="single" w:color="auto" w:sz="8" w:space="0"/>
            </w:tcBorders>
            <w:vAlign w:val="center"/>
          </w:tcPr>
          <w:p>
            <w:pPr>
              <w:snapToGrid w:val="0"/>
              <w:spacing w:line="280" w:lineRule="exact"/>
              <w:jc w:val="center"/>
              <w:rPr>
                <w:b/>
                <w:sz w:val="18"/>
                <w:szCs w:val="18"/>
              </w:rPr>
            </w:pPr>
            <w:r>
              <w:rPr>
                <w:rFonts w:hint="eastAsia"/>
                <w:b/>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01" w:type="dxa"/>
            <w:vMerge w:val="restart"/>
            <w:tcBorders>
              <w:left w:val="single" w:color="auto" w:sz="8" w:space="0"/>
            </w:tcBorders>
            <w:vAlign w:val="center"/>
          </w:tcPr>
          <w:p>
            <w:pPr>
              <w:snapToGrid w:val="0"/>
              <w:spacing w:line="280" w:lineRule="exact"/>
              <w:jc w:val="center"/>
              <w:rPr>
                <w:b/>
                <w:sz w:val="18"/>
                <w:szCs w:val="18"/>
              </w:rPr>
            </w:pPr>
            <w:r>
              <w:rPr>
                <w:rFonts w:hint="eastAsia"/>
                <w:b/>
                <w:sz w:val="18"/>
                <w:szCs w:val="18"/>
              </w:rPr>
              <w:t>2022-06-11上午</w:t>
            </w:r>
          </w:p>
        </w:tc>
        <w:tc>
          <w:tcPr>
            <w:tcW w:w="1150" w:type="dxa"/>
            <w:vAlign w:val="center"/>
          </w:tcPr>
          <w:p>
            <w:pPr>
              <w:snapToGrid w:val="0"/>
              <w:spacing w:line="280" w:lineRule="exact"/>
              <w:jc w:val="center"/>
              <w:rPr>
                <w:b/>
                <w:sz w:val="18"/>
                <w:szCs w:val="18"/>
              </w:rPr>
            </w:pPr>
            <w:r>
              <w:rPr>
                <w:rFonts w:hint="eastAsia"/>
                <w:b/>
                <w:sz w:val="18"/>
                <w:szCs w:val="18"/>
              </w:rPr>
              <w:t>8:30-9:00</w:t>
            </w:r>
          </w:p>
        </w:tc>
        <w:tc>
          <w:tcPr>
            <w:tcW w:w="6950" w:type="dxa"/>
            <w:vAlign w:val="center"/>
          </w:tcPr>
          <w:p>
            <w:pPr>
              <w:snapToGrid w:val="0"/>
              <w:spacing w:line="280" w:lineRule="exact"/>
              <w:jc w:val="center"/>
              <w:rPr>
                <w:b/>
                <w:sz w:val="18"/>
                <w:szCs w:val="18"/>
              </w:rPr>
            </w:pPr>
            <w:r>
              <w:rPr>
                <w:rFonts w:hint="eastAsia"/>
                <w:b/>
                <w:sz w:val="18"/>
                <w:szCs w:val="18"/>
              </w:rPr>
              <w:t>首次会议【#腾讯会议：944-993-899】</w:t>
            </w:r>
          </w:p>
        </w:tc>
        <w:tc>
          <w:tcPr>
            <w:tcW w:w="1476" w:type="dxa"/>
            <w:tcBorders>
              <w:right w:val="single" w:color="auto" w:sz="8" w:space="0"/>
            </w:tcBorders>
            <w:vAlign w:val="center"/>
          </w:tcPr>
          <w:p>
            <w:pPr>
              <w:snapToGrid w:val="0"/>
              <w:spacing w:line="280" w:lineRule="exact"/>
              <w:jc w:val="center"/>
              <w:rPr>
                <w:b/>
                <w:sz w:val="18"/>
                <w:szCs w:val="18"/>
              </w:rPr>
            </w:pPr>
            <w:r>
              <w:rPr>
                <w:rFonts w:hint="eastAsia"/>
                <w:b/>
                <w:sz w:val="18"/>
                <w:szCs w:val="18"/>
              </w:rPr>
              <w:t>审核组ABC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801" w:type="dxa"/>
            <w:vMerge w:val="continue"/>
            <w:tcBorders>
              <w:left w:val="single" w:color="auto" w:sz="8" w:space="0"/>
            </w:tcBorders>
            <w:vAlign w:val="center"/>
          </w:tcPr>
          <w:p>
            <w:pPr>
              <w:snapToGrid w:val="0"/>
              <w:spacing w:line="280" w:lineRule="exact"/>
              <w:jc w:val="left"/>
              <w:rPr>
                <w:b/>
                <w:sz w:val="18"/>
                <w:szCs w:val="18"/>
              </w:rPr>
            </w:pPr>
          </w:p>
        </w:tc>
        <w:tc>
          <w:tcPr>
            <w:tcW w:w="1150" w:type="dxa"/>
            <w:vAlign w:val="center"/>
          </w:tcPr>
          <w:p>
            <w:pPr>
              <w:snapToGrid w:val="0"/>
              <w:spacing w:line="280" w:lineRule="exact"/>
              <w:jc w:val="left"/>
              <w:rPr>
                <w:b/>
                <w:sz w:val="18"/>
                <w:szCs w:val="18"/>
              </w:rPr>
            </w:pPr>
            <w:r>
              <w:rPr>
                <w:rFonts w:hint="eastAsia"/>
                <w:b/>
                <w:sz w:val="18"/>
                <w:szCs w:val="18"/>
              </w:rPr>
              <w:t>9:00-9:30</w:t>
            </w:r>
          </w:p>
        </w:tc>
        <w:tc>
          <w:tcPr>
            <w:tcW w:w="6950" w:type="dxa"/>
            <w:vAlign w:val="center"/>
          </w:tcPr>
          <w:p>
            <w:pPr>
              <w:rPr>
                <w:sz w:val="18"/>
                <w:szCs w:val="18"/>
                <w:shd w:val="pct10" w:color="auto" w:fill="FFFFFF"/>
              </w:rPr>
            </w:pPr>
            <w:r>
              <w:rPr>
                <w:rFonts w:hint="eastAsia"/>
                <w:sz w:val="18"/>
                <w:szCs w:val="18"/>
                <w:shd w:val="pct10" w:color="auto" w:fill="FFFFFF"/>
              </w:rPr>
              <w:t>合同基本信息确认</w:t>
            </w:r>
            <w:r>
              <w:rPr>
                <w:sz w:val="18"/>
                <w:szCs w:val="18"/>
                <w:shd w:val="pct10" w:color="auto" w:fill="FFFFFF"/>
              </w:rPr>
              <w:t>:</w:t>
            </w:r>
          </w:p>
          <w:p>
            <w:pPr>
              <w:pStyle w:val="8"/>
              <w:numPr>
                <w:ilvl w:val="0"/>
                <w:numId w:val="1"/>
              </w:numPr>
              <w:ind w:firstLineChars="0"/>
              <w:rPr>
                <w:sz w:val="18"/>
                <w:szCs w:val="18"/>
              </w:rPr>
            </w:pPr>
            <w:r>
              <w:rPr>
                <w:rFonts w:hint="eastAsia"/>
                <w:sz w:val="18"/>
                <w:szCs w:val="18"/>
              </w:rPr>
              <w:t>核对资质证书（营业执照、生产（安全）许可证、行业许可证、3C证书等）</w:t>
            </w:r>
            <w:r>
              <w:rPr>
                <w:rFonts w:hint="eastAsia"/>
                <w:b/>
                <w:bCs/>
                <w:color w:val="FF0000"/>
                <w:sz w:val="18"/>
                <w:szCs w:val="18"/>
              </w:rPr>
              <w:t>原件</w:t>
            </w:r>
            <w:r>
              <w:rPr>
                <w:rFonts w:hint="eastAsia"/>
                <w:sz w:val="18"/>
                <w:szCs w:val="18"/>
              </w:rPr>
              <w:t>和复印件</w:t>
            </w:r>
            <w:r>
              <w:rPr>
                <w:sz w:val="18"/>
                <w:szCs w:val="18"/>
              </w:rPr>
              <w:t>/</w:t>
            </w:r>
            <w:r>
              <w:rPr>
                <w:rFonts w:hint="eastAsia"/>
                <w:sz w:val="18"/>
                <w:szCs w:val="18"/>
              </w:rPr>
              <w:t>扫描件的一致性</w:t>
            </w:r>
          </w:p>
          <w:p>
            <w:pPr>
              <w:pStyle w:val="8"/>
              <w:numPr>
                <w:ilvl w:val="0"/>
                <w:numId w:val="1"/>
              </w:numPr>
              <w:ind w:firstLineChars="0"/>
              <w:rPr>
                <w:sz w:val="18"/>
                <w:szCs w:val="18"/>
              </w:rPr>
            </w:pPr>
            <w:r>
              <w:rPr>
                <w:rFonts w:hint="eastAsia"/>
                <w:sz w:val="18"/>
                <w:szCs w:val="18"/>
              </w:rPr>
              <w:t>确定审核范围的合理性（地址、产品/服务）</w:t>
            </w:r>
          </w:p>
          <w:p>
            <w:pPr>
              <w:pStyle w:val="8"/>
              <w:numPr>
                <w:ilvl w:val="0"/>
                <w:numId w:val="1"/>
              </w:numPr>
              <w:ind w:firstLineChars="0"/>
              <w:rPr>
                <w:sz w:val="18"/>
                <w:szCs w:val="18"/>
              </w:rPr>
            </w:pPr>
            <w:r>
              <w:rPr>
                <w:rFonts w:hint="eastAsia"/>
                <w:sz w:val="18"/>
                <w:szCs w:val="18"/>
              </w:rPr>
              <w:t>确定多现场和临时现场的地址</w:t>
            </w:r>
          </w:p>
          <w:p>
            <w:pPr>
              <w:pStyle w:val="8"/>
              <w:numPr>
                <w:ilvl w:val="0"/>
                <w:numId w:val="1"/>
              </w:numPr>
              <w:ind w:firstLineChars="0"/>
              <w:rPr>
                <w:sz w:val="18"/>
                <w:szCs w:val="18"/>
              </w:rPr>
            </w:pPr>
            <w:r>
              <w:rPr>
                <w:rFonts w:hint="eastAsia"/>
                <w:sz w:val="18"/>
                <w:szCs w:val="18"/>
              </w:rPr>
              <w:t>确定有效的员工人数</w:t>
            </w:r>
          </w:p>
          <w:p>
            <w:pPr>
              <w:pStyle w:val="8"/>
              <w:numPr>
                <w:ilvl w:val="0"/>
                <w:numId w:val="1"/>
              </w:numPr>
              <w:ind w:firstLineChars="0"/>
              <w:rPr>
                <w:sz w:val="18"/>
                <w:szCs w:val="18"/>
              </w:rPr>
            </w:pPr>
            <w:r>
              <w:rPr>
                <w:rFonts w:hint="eastAsia"/>
                <w:sz w:val="18"/>
                <w:szCs w:val="18"/>
              </w:rPr>
              <w:t>生产、服务的班次</w:t>
            </w:r>
          </w:p>
          <w:p>
            <w:pPr>
              <w:pStyle w:val="8"/>
              <w:numPr>
                <w:ilvl w:val="0"/>
                <w:numId w:val="1"/>
              </w:numPr>
              <w:ind w:firstLineChars="0"/>
              <w:rPr>
                <w:sz w:val="18"/>
                <w:szCs w:val="18"/>
              </w:rPr>
            </w:pPr>
            <w:r>
              <w:rPr>
                <w:rFonts w:hint="eastAsia"/>
                <w:sz w:val="18"/>
                <w:szCs w:val="18"/>
              </w:rPr>
              <w:t>体系运行时间是否满足3个月</w:t>
            </w:r>
          </w:p>
        </w:tc>
        <w:tc>
          <w:tcPr>
            <w:tcW w:w="1476" w:type="dxa"/>
            <w:tcBorders>
              <w:right w:val="single" w:color="auto" w:sz="8" w:space="0"/>
            </w:tcBorders>
            <w:vAlign w:val="center"/>
          </w:tcPr>
          <w:p>
            <w:pPr>
              <w:snapToGrid w:val="0"/>
              <w:spacing w:line="280" w:lineRule="exact"/>
              <w:jc w:val="left"/>
              <w:rPr>
                <w:b/>
                <w:sz w:val="18"/>
                <w:szCs w:val="18"/>
              </w:rPr>
            </w:pPr>
            <w:r>
              <w:rPr>
                <w:rFonts w:hint="eastAsia"/>
                <w:b/>
                <w:sz w:val="18"/>
                <w:szCs w:val="18"/>
              </w:rPr>
              <w:t>审核员AB</w:t>
            </w:r>
          </w:p>
          <w:p>
            <w:pPr>
              <w:snapToGrid w:val="0"/>
              <w:spacing w:line="280" w:lineRule="exact"/>
              <w:jc w:val="left"/>
              <w:rPr>
                <w:b/>
                <w:sz w:val="18"/>
                <w:szCs w:val="18"/>
              </w:rPr>
            </w:pPr>
            <w:r>
              <w:rPr>
                <w:rFonts w:hint="eastAsia"/>
                <w:bCs/>
                <w:sz w:val="18"/>
                <w:szCs w:val="18"/>
              </w:rPr>
              <w:t>【审核沟通方式：腾讯会议/视频/电话/微信】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801" w:type="dxa"/>
            <w:vMerge w:val="continue"/>
            <w:tcBorders>
              <w:left w:val="single" w:color="auto" w:sz="8" w:space="0"/>
            </w:tcBorders>
            <w:vAlign w:val="center"/>
          </w:tcPr>
          <w:p>
            <w:pPr>
              <w:snapToGrid w:val="0"/>
              <w:spacing w:line="280" w:lineRule="exact"/>
              <w:jc w:val="left"/>
              <w:rPr>
                <w:b/>
                <w:sz w:val="18"/>
                <w:szCs w:val="18"/>
              </w:rPr>
            </w:pPr>
          </w:p>
        </w:tc>
        <w:tc>
          <w:tcPr>
            <w:tcW w:w="1150" w:type="dxa"/>
            <w:vAlign w:val="center"/>
          </w:tcPr>
          <w:p>
            <w:pPr>
              <w:snapToGrid w:val="0"/>
              <w:spacing w:line="280" w:lineRule="exact"/>
              <w:jc w:val="left"/>
              <w:rPr>
                <w:b/>
                <w:sz w:val="18"/>
                <w:szCs w:val="18"/>
              </w:rPr>
            </w:pPr>
            <w:r>
              <w:rPr>
                <w:rFonts w:hint="eastAsia"/>
                <w:b/>
                <w:sz w:val="18"/>
                <w:szCs w:val="18"/>
              </w:rPr>
              <w:t>9:00-9:30</w:t>
            </w:r>
          </w:p>
        </w:tc>
        <w:tc>
          <w:tcPr>
            <w:tcW w:w="6950" w:type="dxa"/>
            <w:vAlign w:val="center"/>
          </w:tcPr>
          <w:p>
            <w:pPr>
              <w:rPr>
                <w:sz w:val="18"/>
                <w:szCs w:val="18"/>
                <w:shd w:val="pct10" w:color="auto" w:fill="FFFFFF"/>
              </w:rPr>
            </w:pPr>
            <w:r>
              <w:rPr>
                <w:rFonts w:hint="eastAsia"/>
                <w:sz w:val="18"/>
                <w:szCs w:val="18"/>
                <w:shd w:val="pct10" w:color="auto" w:fill="FFFFFF"/>
              </w:rPr>
              <w:t>了解企业基本情况：</w:t>
            </w:r>
          </w:p>
          <w:p>
            <w:pPr>
              <w:widowControl/>
              <w:numPr>
                <w:ilvl w:val="0"/>
                <w:numId w:val="2"/>
              </w:numPr>
              <w:jc w:val="left"/>
              <w:rPr>
                <w:sz w:val="18"/>
                <w:szCs w:val="18"/>
              </w:rPr>
            </w:pPr>
            <w:r>
              <w:rPr>
                <w:rFonts w:hint="eastAsia"/>
                <w:sz w:val="18"/>
                <w:szCs w:val="18"/>
              </w:rPr>
              <w:t>组织环境</w:t>
            </w:r>
          </w:p>
          <w:p>
            <w:pPr>
              <w:widowControl/>
              <w:numPr>
                <w:ilvl w:val="0"/>
                <w:numId w:val="2"/>
              </w:numPr>
              <w:jc w:val="left"/>
              <w:rPr>
                <w:sz w:val="18"/>
                <w:szCs w:val="18"/>
              </w:rPr>
            </w:pPr>
            <w:r>
              <w:rPr>
                <w:rFonts w:hint="eastAsia"/>
                <w:sz w:val="18"/>
                <w:szCs w:val="18"/>
              </w:rPr>
              <w:t>主要的相关方和期望</w:t>
            </w:r>
          </w:p>
          <w:p>
            <w:pPr>
              <w:widowControl/>
              <w:numPr>
                <w:ilvl w:val="0"/>
                <w:numId w:val="2"/>
              </w:numPr>
              <w:jc w:val="left"/>
              <w:rPr>
                <w:sz w:val="18"/>
                <w:szCs w:val="18"/>
              </w:rPr>
            </w:pPr>
            <w:r>
              <w:rPr>
                <w:rFonts w:hint="eastAsia"/>
                <w:sz w:val="18"/>
                <w:szCs w:val="18"/>
              </w:rPr>
              <w:t>风险的识别和评价</w:t>
            </w:r>
          </w:p>
          <w:p>
            <w:pPr>
              <w:widowControl/>
              <w:numPr>
                <w:ilvl w:val="0"/>
                <w:numId w:val="2"/>
              </w:numPr>
              <w:jc w:val="left"/>
              <w:rPr>
                <w:sz w:val="18"/>
                <w:szCs w:val="18"/>
              </w:rPr>
            </w:pPr>
            <w:r>
              <w:rPr>
                <w:rFonts w:hint="eastAsia"/>
                <w:sz w:val="18"/>
                <w:szCs w:val="18"/>
              </w:rPr>
              <w:t>组织机构的设置</w:t>
            </w:r>
          </w:p>
          <w:p>
            <w:pPr>
              <w:widowControl/>
              <w:numPr>
                <w:ilvl w:val="0"/>
                <w:numId w:val="2"/>
              </w:numPr>
              <w:jc w:val="left"/>
              <w:rPr>
                <w:sz w:val="18"/>
                <w:szCs w:val="18"/>
              </w:rPr>
            </w:pPr>
            <w:r>
              <w:rPr>
                <w:rFonts w:hint="eastAsia"/>
                <w:sz w:val="18"/>
                <w:szCs w:val="18"/>
              </w:rPr>
              <w:t>外部提供过程、产品和服务</w:t>
            </w:r>
          </w:p>
          <w:p>
            <w:pPr>
              <w:widowControl/>
              <w:numPr>
                <w:ilvl w:val="0"/>
                <w:numId w:val="2"/>
              </w:numPr>
              <w:jc w:val="left"/>
              <w:rPr>
                <w:sz w:val="18"/>
                <w:szCs w:val="18"/>
              </w:rPr>
            </w:pPr>
            <w:r>
              <w:rPr>
                <w:rFonts w:hint="eastAsia"/>
                <w:sz w:val="18"/>
                <w:szCs w:val="18"/>
              </w:rPr>
              <w:t>被主管部门处罚和曝光情况</w:t>
            </w:r>
          </w:p>
          <w:p>
            <w:pPr>
              <w:widowControl/>
              <w:numPr>
                <w:ilvl w:val="0"/>
                <w:numId w:val="2"/>
              </w:numPr>
              <w:jc w:val="left"/>
              <w:rPr>
                <w:sz w:val="18"/>
                <w:szCs w:val="18"/>
              </w:rPr>
            </w:pPr>
            <w:r>
              <w:rPr>
                <w:rFonts w:hint="eastAsia"/>
                <w:sz w:val="18"/>
                <w:szCs w:val="18"/>
              </w:rPr>
              <w:t>其他机构转入情况（适用时）</w:t>
            </w:r>
          </w:p>
        </w:tc>
        <w:tc>
          <w:tcPr>
            <w:tcW w:w="1476" w:type="dxa"/>
            <w:tcBorders>
              <w:right w:val="single" w:color="auto" w:sz="8" w:space="0"/>
            </w:tcBorders>
            <w:vAlign w:val="center"/>
          </w:tcPr>
          <w:p>
            <w:pPr>
              <w:snapToGrid w:val="0"/>
              <w:spacing w:line="280" w:lineRule="exact"/>
              <w:jc w:val="left"/>
              <w:rPr>
                <w:b/>
                <w:sz w:val="18"/>
                <w:szCs w:val="18"/>
              </w:rPr>
            </w:pPr>
            <w:r>
              <w:rPr>
                <w:rFonts w:hint="eastAsia"/>
                <w:b/>
                <w:sz w:val="18"/>
                <w:szCs w:val="18"/>
              </w:rPr>
              <w:t>审核员C</w:t>
            </w:r>
          </w:p>
          <w:p>
            <w:pPr>
              <w:snapToGrid w:val="0"/>
              <w:spacing w:line="280" w:lineRule="exact"/>
              <w:jc w:val="left"/>
              <w:rPr>
                <w:b/>
                <w:sz w:val="18"/>
                <w:szCs w:val="18"/>
              </w:rPr>
            </w:pPr>
            <w:r>
              <w:rPr>
                <w:rFonts w:hint="eastAsia"/>
                <w:bCs/>
                <w:sz w:val="18"/>
                <w:szCs w:val="18"/>
              </w:rPr>
              <w:t>【审核沟通方式：腾讯会议/视频/电话/微信】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801"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150" w:type="dxa"/>
            <w:shd w:val="clear" w:color="auto" w:fill="FDE9D9" w:themeFill="accent6" w:themeFillTint="33"/>
            <w:vAlign w:val="center"/>
          </w:tcPr>
          <w:p>
            <w:pPr>
              <w:snapToGrid w:val="0"/>
              <w:spacing w:line="280" w:lineRule="exact"/>
              <w:jc w:val="left"/>
              <w:rPr>
                <w:b/>
                <w:sz w:val="18"/>
                <w:szCs w:val="18"/>
              </w:rPr>
            </w:pPr>
            <w:r>
              <w:rPr>
                <w:rFonts w:hint="eastAsia"/>
                <w:b/>
                <w:sz w:val="18"/>
                <w:szCs w:val="18"/>
              </w:rPr>
              <w:t>9:30-10:30</w:t>
            </w:r>
          </w:p>
        </w:tc>
        <w:tc>
          <w:tcPr>
            <w:tcW w:w="6950" w:type="dxa"/>
            <w:shd w:val="clear" w:color="auto" w:fill="FDE9D9" w:themeFill="accent6" w:themeFillTint="33"/>
            <w:vAlign w:val="center"/>
          </w:tcPr>
          <w:p>
            <w:pPr>
              <w:rPr>
                <w:sz w:val="18"/>
                <w:szCs w:val="18"/>
              </w:rPr>
            </w:pPr>
            <w:r>
              <w:rPr>
                <w:sz w:val="18"/>
                <w:szCs w:val="18"/>
                <w:shd w:val="pct10" w:color="auto" w:fill="FFFFFF"/>
              </w:rPr>
              <w:t>HACCP</w:t>
            </w:r>
            <w:r>
              <w:rPr>
                <w:rFonts w:hint="eastAsia"/>
                <w:sz w:val="18"/>
                <w:szCs w:val="18"/>
                <w:shd w:val="pct10" w:color="auto" w:fill="FFFFFF"/>
              </w:rPr>
              <w:t>运行情况：</w:t>
            </w:r>
          </w:p>
          <w:p>
            <w:pPr>
              <w:pStyle w:val="8"/>
              <w:numPr>
                <w:ilvl w:val="0"/>
                <w:numId w:val="3"/>
              </w:numPr>
              <w:ind w:firstLineChars="0"/>
              <w:rPr>
                <w:sz w:val="18"/>
                <w:szCs w:val="18"/>
              </w:rPr>
            </w:pPr>
            <w:r>
              <w:rPr>
                <w:rFonts w:hint="eastAsia"/>
                <w:sz w:val="18"/>
                <w:szCs w:val="18"/>
              </w:rPr>
              <w:t>查看食品安全危害识别的充分性和评估的合理性</w:t>
            </w:r>
          </w:p>
          <w:p>
            <w:pPr>
              <w:pStyle w:val="8"/>
              <w:numPr>
                <w:ilvl w:val="0"/>
                <w:numId w:val="3"/>
              </w:numPr>
              <w:ind w:firstLineChars="0"/>
              <w:rPr>
                <w:sz w:val="18"/>
                <w:szCs w:val="18"/>
              </w:rPr>
            </w:pPr>
            <w:r>
              <w:rPr>
                <w:rFonts w:hint="eastAsia"/>
                <w:sz w:val="18"/>
                <w:szCs w:val="18"/>
              </w:rPr>
              <w:t>查看人流、物流、水流、气流的合理性</w:t>
            </w:r>
          </w:p>
          <w:p>
            <w:pPr>
              <w:pStyle w:val="8"/>
              <w:numPr>
                <w:ilvl w:val="0"/>
                <w:numId w:val="3"/>
              </w:numPr>
              <w:ind w:firstLineChars="0"/>
              <w:rPr>
                <w:sz w:val="18"/>
                <w:szCs w:val="18"/>
              </w:rPr>
            </w:pPr>
            <w:r>
              <w:rPr>
                <w:rFonts w:hint="eastAsia"/>
                <w:sz w:val="18"/>
                <w:szCs w:val="18"/>
              </w:rPr>
              <w:t>查看PRP、OPRP和HACCP计划（仅限FSMS）</w:t>
            </w:r>
          </w:p>
          <w:p>
            <w:pPr>
              <w:pStyle w:val="8"/>
              <w:numPr>
                <w:ilvl w:val="0"/>
                <w:numId w:val="3"/>
              </w:numPr>
              <w:ind w:firstLineChars="0"/>
              <w:rPr>
                <w:sz w:val="18"/>
                <w:szCs w:val="18"/>
              </w:rPr>
            </w:pPr>
            <w:r>
              <w:rPr>
                <w:rFonts w:hint="eastAsia"/>
                <w:sz w:val="18"/>
                <w:szCs w:val="18"/>
              </w:rPr>
              <w:t>查看GMP、SSOP和HACCP计划（仅限HACCP）</w:t>
            </w:r>
          </w:p>
          <w:p>
            <w:pPr>
              <w:pStyle w:val="8"/>
              <w:numPr>
                <w:ilvl w:val="0"/>
                <w:numId w:val="3"/>
              </w:numPr>
              <w:ind w:firstLineChars="0"/>
              <w:rPr>
                <w:sz w:val="18"/>
                <w:szCs w:val="18"/>
              </w:rPr>
            </w:pPr>
            <w:r>
              <w:rPr>
                <w:rFonts w:hint="eastAsia"/>
                <w:sz w:val="18"/>
                <w:szCs w:val="18"/>
              </w:rPr>
              <w:t>了解食品安全的关键控制点、关键限值</w:t>
            </w:r>
            <w:r>
              <w:rPr>
                <w:sz w:val="18"/>
                <w:szCs w:val="18"/>
              </w:rPr>
              <w:t>的确定</w:t>
            </w:r>
            <w:r>
              <w:rPr>
                <w:rFonts w:hint="eastAsia"/>
                <w:sz w:val="18"/>
                <w:szCs w:val="18"/>
              </w:rPr>
              <w:t>及</w:t>
            </w:r>
            <w:r>
              <w:rPr>
                <w:sz w:val="18"/>
                <w:szCs w:val="18"/>
              </w:rPr>
              <w:t>其支持性证据。</w:t>
            </w:r>
          </w:p>
          <w:p>
            <w:pPr>
              <w:pStyle w:val="8"/>
              <w:numPr>
                <w:ilvl w:val="0"/>
                <w:numId w:val="3"/>
              </w:numPr>
              <w:ind w:firstLineChars="0"/>
              <w:rPr>
                <w:sz w:val="18"/>
                <w:szCs w:val="18"/>
                <w:shd w:val="pct10" w:color="auto" w:fill="FFFFFF"/>
              </w:rPr>
            </w:pPr>
            <w:r>
              <w:rPr>
                <w:rFonts w:hint="eastAsia"/>
                <w:sz w:val="18"/>
                <w:szCs w:val="18"/>
              </w:rPr>
              <w:t>了解员工的健康（证）的情况；</w:t>
            </w:r>
          </w:p>
          <w:p>
            <w:pPr>
              <w:pStyle w:val="8"/>
              <w:numPr>
                <w:ilvl w:val="0"/>
                <w:numId w:val="3"/>
              </w:numPr>
              <w:ind w:firstLineChars="0"/>
              <w:rPr>
                <w:sz w:val="18"/>
                <w:szCs w:val="18"/>
              </w:rPr>
            </w:pPr>
            <w:r>
              <w:rPr>
                <w:rFonts w:hint="eastAsia"/>
                <w:sz w:val="18"/>
                <w:szCs w:val="18"/>
              </w:rPr>
              <w:t>了解适用的食品安全法律（产品执行的标准或技术要求）和其他要求的获取、识别程序实施情况和合规性评价</w:t>
            </w:r>
          </w:p>
          <w:p>
            <w:pPr>
              <w:pStyle w:val="8"/>
              <w:numPr>
                <w:ilvl w:val="0"/>
                <w:numId w:val="3"/>
              </w:numPr>
              <w:ind w:firstLineChars="0"/>
              <w:rPr>
                <w:sz w:val="18"/>
                <w:szCs w:val="18"/>
              </w:rPr>
            </w:pPr>
            <w:r>
              <w:rPr>
                <w:rFonts w:hint="eastAsia"/>
                <w:sz w:val="18"/>
                <w:szCs w:val="18"/>
              </w:rPr>
              <w:t>控制措施的确认、活动的验证和改进方案符合食品安全管理体系标准的要求</w:t>
            </w:r>
            <w:r>
              <w:rPr>
                <w:sz w:val="18"/>
                <w:szCs w:val="18"/>
              </w:rPr>
              <w:t>;</w:t>
            </w:r>
          </w:p>
          <w:p>
            <w:pPr>
              <w:pStyle w:val="8"/>
              <w:numPr>
                <w:ilvl w:val="0"/>
                <w:numId w:val="3"/>
              </w:numPr>
              <w:ind w:firstLineChars="0"/>
              <w:rPr>
                <w:sz w:val="18"/>
                <w:szCs w:val="18"/>
              </w:rPr>
            </w:pPr>
            <w:r>
              <w:rPr>
                <w:rFonts w:hint="eastAsia"/>
                <w:sz w:val="18"/>
                <w:szCs w:val="18"/>
              </w:rPr>
              <w:t>食品安全管理体系的文件和安排适合内部沟通和与相关供应商、顾客、利益相关方的沟通</w:t>
            </w:r>
            <w:r>
              <w:rPr>
                <w:sz w:val="18"/>
                <w:szCs w:val="18"/>
              </w:rPr>
              <w:t>;</w:t>
            </w:r>
          </w:p>
          <w:p>
            <w:pPr>
              <w:pStyle w:val="8"/>
              <w:numPr>
                <w:ilvl w:val="0"/>
                <w:numId w:val="3"/>
              </w:numPr>
              <w:ind w:firstLineChars="0"/>
              <w:rPr>
                <w:sz w:val="18"/>
                <w:szCs w:val="18"/>
              </w:rPr>
            </w:pPr>
            <w:r>
              <w:rPr>
                <w:rFonts w:hint="eastAsia"/>
                <w:sz w:val="18"/>
                <w:szCs w:val="18"/>
              </w:rPr>
              <w:t>标识、追溯计划和产品召回/撤回</w:t>
            </w:r>
          </w:p>
          <w:p>
            <w:pPr>
              <w:pStyle w:val="8"/>
              <w:numPr>
                <w:ilvl w:val="0"/>
                <w:numId w:val="3"/>
              </w:numPr>
              <w:ind w:firstLineChars="0"/>
              <w:rPr>
                <w:sz w:val="18"/>
                <w:szCs w:val="18"/>
              </w:rPr>
            </w:pPr>
            <w:r>
              <w:rPr>
                <w:rFonts w:hint="eastAsia"/>
                <w:sz w:val="18"/>
                <w:szCs w:val="18"/>
              </w:rPr>
              <w:t>查看产品食品安全性检验的证据（报告）</w:t>
            </w:r>
          </w:p>
          <w:p>
            <w:pPr>
              <w:pStyle w:val="8"/>
              <w:numPr>
                <w:ilvl w:val="0"/>
                <w:numId w:val="3"/>
              </w:numPr>
              <w:ind w:firstLineChars="0"/>
              <w:rPr>
                <w:sz w:val="18"/>
                <w:szCs w:val="18"/>
              </w:rPr>
            </w:pPr>
            <w:r>
              <w:rPr>
                <w:rFonts w:hAnsi="方正仿宋简体"/>
                <w:sz w:val="18"/>
                <w:szCs w:val="18"/>
              </w:rPr>
              <w:t>充分识别委托加工等生产活动对食品安全的影响程度；</w:t>
            </w:r>
          </w:p>
          <w:p>
            <w:pPr>
              <w:pStyle w:val="8"/>
              <w:numPr>
                <w:ilvl w:val="0"/>
                <w:numId w:val="3"/>
              </w:numPr>
              <w:ind w:firstLineChars="0"/>
              <w:rPr>
                <w:sz w:val="18"/>
                <w:szCs w:val="18"/>
              </w:rPr>
            </w:pPr>
            <w:r>
              <w:rPr>
                <w:rFonts w:hint="eastAsia"/>
                <w:sz w:val="18"/>
                <w:szCs w:val="18"/>
              </w:rPr>
              <w:t>了解产品顾客投诉处理</w:t>
            </w:r>
          </w:p>
          <w:p>
            <w:pPr>
              <w:pStyle w:val="8"/>
              <w:numPr>
                <w:ilvl w:val="0"/>
                <w:numId w:val="3"/>
              </w:numPr>
              <w:ind w:firstLineChars="0"/>
              <w:rPr>
                <w:sz w:val="18"/>
                <w:szCs w:val="18"/>
              </w:rPr>
            </w:pPr>
            <w:r>
              <w:rPr>
                <w:rFonts w:hint="eastAsia"/>
                <w:sz w:val="18"/>
                <w:szCs w:val="18"/>
              </w:rPr>
              <w:t>了解</w:t>
            </w:r>
            <w:r>
              <w:rPr>
                <w:sz w:val="18"/>
                <w:szCs w:val="18"/>
              </w:rPr>
              <w:t>应急准备和响应情况</w:t>
            </w:r>
          </w:p>
        </w:tc>
        <w:tc>
          <w:tcPr>
            <w:tcW w:w="1476" w:type="dxa"/>
            <w:tcBorders>
              <w:right w:val="single" w:color="auto" w:sz="8" w:space="0"/>
            </w:tcBorders>
            <w:shd w:val="clear" w:color="auto" w:fill="FDE9D9" w:themeFill="accent6" w:themeFillTint="33"/>
            <w:vAlign w:val="center"/>
          </w:tcPr>
          <w:p>
            <w:pPr>
              <w:snapToGrid w:val="0"/>
              <w:spacing w:line="280" w:lineRule="exact"/>
              <w:jc w:val="left"/>
              <w:rPr>
                <w:b/>
                <w:sz w:val="18"/>
                <w:szCs w:val="18"/>
              </w:rPr>
            </w:pPr>
            <w:r>
              <w:rPr>
                <w:rFonts w:hint="eastAsia"/>
                <w:b/>
                <w:sz w:val="18"/>
                <w:szCs w:val="18"/>
              </w:rPr>
              <w:t>审核员AB</w:t>
            </w:r>
          </w:p>
          <w:p>
            <w:pPr>
              <w:snapToGrid w:val="0"/>
              <w:spacing w:line="280" w:lineRule="exact"/>
              <w:jc w:val="left"/>
              <w:rPr>
                <w:b/>
                <w:sz w:val="18"/>
                <w:szCs w:val="18"/>
              </w:rPr>
            </w:pPr>
            <w:r>
              <w:rPr>
                <w:rFonts w:hint="eastAsia"/>
                <w:bCs/>
                <w:sz w:val="18"/>
                <w:szCs w:val="18"/>
              </w:rPr>
              <w:t>【审核沟通方式：腾讯会议/视频/电话/微信】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801" w:type="dxa"/>
            <w:vMerge w:val="continue"/>
            <w:tcBorders>
              <w:left w:val="single" w:color="auto" w:sz="8" w:space="0"/>
            </w:tcBorders>
            <w:vAlign w:val="center"/>
          </w:tcPr>
          <w:p>
            <w:pPr>
              <w:snapToGrid w:val="0"/>
              <w:spacing w:line="280" w:lineRule="exact"/>
              <w:jc w:val="left"/>
              <w:rPr>
                <w:b/>
                <w:sz w:val="18"/>
                <w:szCs w:val="18"/>
              </w:rPr>
            </w:pPr>
          </w:p>
        </w:tc>
        <w:tc>
          <w:tcPr>
            <w:tcW w:w="1150" w:type="dxa"/>
            <w:vAlign w:val="center"/>
          </w:tcPr>
          <w:p>
            <w:pPr>
              <w:snapToGrid w:val="0"/>
              <w:spacing w:line="280" w:lineRule="exact"/>
              <w:jc w:val="left"/>
              <w:rPr>
                <w:b/>
                <w:sz w:val="18"/>
                <w:szCs w:val="18"/>
              </w:rPr>
            </w:pPr>
            <w:r>
              <w:rPr>
                <w:rFonts w:hint="eastAsia"/>
                <w:b/>
                <w:sz w:val="18"/>
                <w:szCs w:val="18"/>
              </w:rPr>
              <w:t>9:30-10:30</w:t>
            </w:r>
          </w:p>
        </w:tc>
        <w:tc>
          <w:tcPr>
            <w:tcW w:w="6950" w:type="dxa"/>
            <w:vAlign w:val="center"/>
          </w:tcPr>
          <w:p>
            <w:pPr>
              <w:widowControl/>
              <w:jc w:val="left"/>
              <w:rPr>
                <w:sz w:val="18"/>
                <w:szCs w:val="18"/>
                <w:shd w:val="pct10" w:color="auto" w:fill="FFFFFF"/>
              </w:rPr>
            </w:pPr>
            <w:r>
              <w:rPr>
                <w:rFonts w:hint="eastAsia"/>
                <w:sz w:val="18"/>
                <w:szCs w:val="18"/>
                <w:shd w:val="pct10" w:color="auto" w:fill="FFFFFF"/>
              </w:rPr>
              <w:t>文件化体系策划情况</w:t>
            </w:r>
          </w:p>
          <w:p>
            <w:pPr>
              <w:widowControl/>
              <w:numPr>
                <w:ilvl w:val="0"/>
                <w:numId w:val="2"/>
              </w:numPr>
              <w:jc w:val="left"/>
              <w:rPr>
                <w:sz w:val="18"/>
                <w:szCs w:val="18"/>
              </w:rPr>
            </w:pPr>
            <w:r>
              <w:rPr>
                <w:rFonts w:hint="eastAsia"/>
                <w:sz w:val="18"/>
                <w:szCs w:val="18"/>
              </w:rPr>
              <w:t>管理手册；</w:t>
            </w:r>
          </w:p>
          <w:p>
            <w:pPr>
              <w:widowControl/>
              <w:numPr>
                <w:ilvl w:val="0"/>
                <w:numId w:val="2"/>
              </w:numPr>
              <w:jc w:val="left"/>
              <w:rPr>
                <w:sz w:val="18"/>
                <w:szCs w:val="18"/>
              </w:rPr>
            </w:pPr>
            <w:r>
              <w:rPr>
                <w:rFonts w:hint="eastAsia"/>
                <w:sz w:val="18"/>
                <w:szCs w:val="18"/>
              </w:rPr>
              <w:t>文件化的程序；</w:t>
            </w:r>
          </w:p>
          <w:p>
            <w:pPr>
              <w:widowControl/>
              <w:numPr>
                <w:ilvl w:val="0"/>
                <w:numId w:val="2"/>
              </w:numPr>
              <w:jc w:val="left"/>
              <w:rPr>
                <w:sz w:val="18"/>
                <w:szCs w:val="18"/>
              </w:rPr>
            </w:pPr>
            <w:r>
              <w:rPr>
                <w:rFonts w:hint="eastAsia"/>
                <w:sz w:val="18"/>
                <w:szCs w:val="18"/>
              </w:rPr>
              <w:t>作业文件；</w:t>
            </w:r>
          </w:p>
          <w:p>
            <w:pPr>
              <w:widowControl/>
              <w:numPr>
                <w:ilvl w:val="0"/>
                <w:numId w:val="2"/>
              </w:numPr>
              <w:jc w:val="left"/>
              <w:rPr>
                <w:sz w:val="18"/>
                <w:szCs w:val="18"/>
                <w:shd w:val="pct10" w:color="auto" w:fill="FFFFFF"/>
              </w:rPr>
            </w:pPr>
            <w:r>
              <w:rPr>
                <w:rFonts w:hint="eastAsia"/>
                <w:sz w:val="18"/>
                <w:szCs w:val="18"/>
              </w:rPr>
              <w:t>记录表格</w:t>
            </w:r>
          </w:p>
        </w:tc>
        <w:tc>
          <w:tcPr>
            <w:tcW w:w="1476" w:type="dxa"/>
            <w:tcBorders>
              <w:right w:val="single" w:color="auto" w:sz="8" w:space="0"/>
            </w:tcBorders>
            <w:vAlign w:val="center"/>
          </w:tcPr>
          <w:p>
            <w:pPr>
              <w:snapToGrid w:val="0"/>
              <w:spacing w:line="280" w:lineRule="exact"/>
              <w:jc w:val="left"/>
              <w:rPr>
                <w:b/>
                <w:sz w:val="18"/>
                <w:szCs w:val="18"/>
              </w:rPr>
            </w:pPr>
            <w:r>
              <w:rPr>
                <w:rFonts w:hint="eastAsia"/>
                <w:b/>
                <w:sz w:val="18"/>
                <w:szCs w:val="18"/>
              </w:rPr>
              <w:t>审核员C</w:t>
            </w:r>
            <w:r>
              <w:rPr>
                <w:rFonts w:hint="eastAsia"/>
                <w:bCs/>
                <w:sz w:val="18"/>
                <w:szCs w:val="18"/>
              </w:rPr>
              <w:t>【审核沟通方式：腾讯会议/视频/电话/微信】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01"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150" w:type="dxa"/>
            <w:shd w:val="clear" w:color="auto" w:fill="FDE9D9" w:themeFill="accent6" w:themeFillTint="33"/>
            <w:vAlign w:val="center"/>
          </w:tcPr>
          <w:p>
            <w:pPr>
              <w:snapToGrid w:val="0"/>
              <w:spacing w:line="280" w:lineRule="exact"/>
              <w:jc w:val="left"/>
              <w:rPr>
                <w:b/>
                <w:sz w:val="18"/>
                <w:szCs w:val="18"/>
              </w:rPr>
            </w:pPr>
            <w:r>
              <w:rPr>
                <w:rFonts w:hint="eastAsia"/>
                <w:b/>
                <w:sz w:val="18"/>
                <w:szCs w:val="18"/>
              </w:rPr>
              <w:t>10:30-12:00</w:t>
            </w:r>
          </w:p>
        </w:tc>
        <w:tc>
          <w:tcPr>
            <w:tcW w:w="6950" w:type="dxa"/>
            <w:shd w:val="clear" w:color="auto" w:fill="FDE9D9" w:themeFill="accent6" w:themeFillTint="33"/>
            <w:vAlign w:val="center"/>
          </w:tcPr>
          <w:p>
            <w:pPr>
              <w:jc w:val="left"/>
              <w:rPr>
                <w:sz w:val="18"/>
                <w:szCs w:val="18"/>
                <w:shd w:val="pct10" w:color="auto" w:fill="FFFFFF"/>
              </w:rPr>
            </w:pPr>
            <w:r>
              <w:rPr>
                <w:sz w:val="18"/>
                <w:szCs w:val="18"/>
                <w:shd w:val="pct10" w:color="auto" w:fill="FFFFFF"/>
              </w:rPr>
              <w:t>HACCP</w:t>
            </w:r>
            <w:r>
              <w:rPr>
                <w:rFonts w:hint="eastAsia"/>
                <w:sz w:val="18"/>
                <w:szCs w:val="18"/>
                <w:shd w:val="pct10" w:color="auto" w:fill="FFFFFF"/>
              </w:rPr>
              <w:t>场所巡查</w:t>
            </w:r>
            <w:r>
              <w:rPr>
                <w:sz w:val="18"/>
                <w:szCs w:val="18"/>
                <w:shd w:val="pct10" w:color="auto" w:fill="FFFFFF"/>
              </w:rPr>
              <w:t>:</w:t>
            </w:r>
          </w:p>
          <w:p>
            <w:pPr>
              <w:widowControl/>
              <w:numPr>
                <w:ilvl w:val="0"/>
                <w:numId w:val="2"/>
              </w:numPr>
              <w:jc w:val="left"/>
              <w:rPr>
                <w:sz w:val="18"/>
                <w:szCs w:val="18"/>
              </w:rPr>
            </w:pPr>
            <w:r>
              <w:rPr>
                <w:rFonts w:hint="eastAsia"/>
                <w:sz w:val="18"/>
                <w:szCs w:val="18"/>
              </w:rPr>
              <w:t>巡视生产区域（厂区、车间、库房、实验室等）</w:t>
            </w:r>
          </w:p>
          <w:p>
            <w:pPr>
              <w:widowControl/>
              <w:numPr>
                <w:ilvl w:val="0"/>
                <w:numId w:val="2"/>
              </w:numPr>
              <w:jc w:val="left"/>
              <w:rPr>
                <w:sz w:val="18"/>
                <w:szCs w:val="18"/>
              </w:rPr>
            </w:pPr>
            <w:r>
              <w:rPr>
                <w:rFonts w:hint="eastAsia"/>
                <w:sz w:val="18"/>
                <w:szCs w:val="18"/>
              </w:rPr>
              <w:t>巡视动力设施和辅助设施（水源井、软化水间、锅炉房、高低压配电室、空压站、制冷站、食堂等）</w:t>
            </w:r>
          </w:p>
          <w:p>
            <w:pPr>
              <w:widowControl/>
              <w:numPr>
                <w:ilvl w:val="0"/>
                <w:numId w:val="2"/>
              </w:numPr>
              <w:jc w:val="left"/>
              <w:rPr>
                <w:sz w:val="18"/>
                <w:szCs w:val="18"/>
              </w:rPr>
            </w:pPr>
            <w:r>
              <w:rPr>
                <w:rFonts w:hint="eastAsia"/>
                <w:sz w:val="18"/>
                <w:szCs w:val="18"/>
              </w:rPr>
              <w:t>确认生产/服务流程</w:t>
            </w:r>
          </w:p>
          <w:p>
            <w:pPr>
              <w:widowControl/>
              <w:numPr>
                <w:ilvl w:val="0"/>
                <w:numId w:val="2"/>
              </w:numPr>
              <w:jc w:val="left"/>
              <w:rPr>
                <w:sz w:val="18"/>
                <w:szCs w:val="18"/>
              </w:rPr>
            </w:pPr>
            <w:r>
              <w:rPr>
                <w:rFonts w:hint="eastAsia"/>
                <w:sz w:val="18"/>
                <w:szCs w:val="18"/>
              </w:rPr>
              <w:t>观察基础设施完好并运行（生产设备和员工设施等）</w:t>
            </w:r>
          </w:p>
          <w:p>
            <w:pPr>
              <w:widowControl/>
              <w:numPr>
                <w:ilvl w:val="0"/>
                <w:numId w:val="2"/>
              </w:numPr>
              <w:jc w:val="left"/>
              <w:rPr>
                <w:sz w:val="18"/>
                <w:szCs w:val="18"/>
              </w:rPr>
            </w:pPr>
            <w:r>
              <w:rPr>
                <w:rFonts w:hint="eastAsia"/>
                <w:sz w:val="18"/>
                <w:szCs w:val="18"/>
              </w:rPr>
              <w:t>观察食品安全相关的监视和测量设备的种类并了解检定/校准情况</w:t>
            </w:r>
          </w:p>
          <w:p>
            <w:pPr>
              <w:widowControl/>
              <w:numPr>
                <w:ilvl w:val="0"/>
                <w:numId w:val="2"/>
              </w:numPr>
              <w:jc w:val="left"/>
              <w:rPr>
                <w:sz w:val="18"/>
                <w:szCs w:val="18"/>
              </w:rPr>
            </w:pPr>
            <w:r>
              <w:rPr>
                <w:rFonts w:hint="eastAsia"/>
                <w:sz w:val="18"/>
                <w:szCs w:val="18"/>
              </w:rPr>
              <w:t>观察使用特种设备的种类并了解定期检测和备案登记情况</w:t>
            </w:r>
          </w:p>
          <w:p>
            <w:pPr>
              <w:widowControl/>
              <w:numPr>
                <w:ilvl w:val="0"/>
                <w:numId w:val="2"/>
              </w:numPr>
              <w:jc w:val="left"/>
              <w:rPr>
                <w:sz w:val="18"/>
                <w:szCs w:val="18"/>
              </w:rPr>
            </w:pPr>
            <w:r>
              <w:rPr>
                <w:rFonts w:hint="eastAsia"/>
                <w:sz w:val="18"/>
                <w:szCs w:val="18"/>
              </w:rPr>
              <w:t>观察工作环境（清洁、消毒、虫害防治等）</w:t>
            </w:r>
          </w:p>
        </w:tc>
        <w:tc>
          <w:tcPr>
            <w:tcW w:w="1476" w:type="dxa"/>
            <w:tcBorders>
              <w:right w:val="single" w:color="auto" w:sz="8" w:space="0"/>
            </w:tcBorders>
            <w:shd w:val="clear" w:color="auto" w:fill="FDE9D9" w:themeFill="accent6" w:themeFillTint="33"/>
            <w:vAlign w:val="center"/>
          </w:tcPr>
          <w:p>
            <w:pPr>
              <w:snapToGrid w:val="0"/>
              <w:spacing w:line="280" w:lineRule="exact"/>
              <w:jc w:val="left"/>
              <w:rPr>
                <w:b/>
                <w:sz w:val="18"/>
                <w:szCs w:val="18"/>
              </w:rPr>
            </w:pPr>
            <w:r>
              <w:rPr>
                <w:rFonts w:hint="eastAsia"/>
                <w:b/>
                <w:sz w:val="18"/>
                <w:szCs w:val="18"/>
              </w:rPr>
              <w:t>审核员AB</w:t>
            </w:r>
          </w:p>
          <w:p>
            <w:pPr>
              <w:snapToGrid w:val="0"/>
              <w:spacing w:line="280" w:lineRule="exact"/>
              <w:jc w:val="left"/>
              <w:rPr>
                <w:b/>
                <w:sz w:val="18"/>
                <w:szCs w:val="18"/>
              </w:rPr>
            </w:pPr>
            <w:r>
              <w:rPr>
                <w:rFonts w:hint="eastAsia"/>
                <w:bCs/>
                <w:sz w:val="18"/>
                <w:szCs w:val="18"/>
              </w:rPr>
              <w:t>【审核沟通方式：腾讯会议/视频/电话/微信】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801" w:type="dxa"/>
            <w:vMerge w:val="continue"/>
            <w:tcBorders>
              <w:left w:val="single" w:color="auto" w:sz="8" w:space="0"/>
            </w:tcBorders>
            <w:vAlign w:val="center"/>
          </w:tcPr>
          <w:p>
            <w:pPr>
              <w:snapToGrid w:val="0"/>
              <w:spacing w:line="280" w:lineRule="exact"/>
              <w:jc w:val="left"/>
              <w:rPr>
                <w:b/>
                <w:sz w:val="18"/>
                <w:szCs w:val="18"/>
              </w:rPr>
            </w:pPr>
          </w:p>
        </w:tc>
        <w:tc>
          <w:tcPr>
            <w:tcW w:w="1150" w:type="dxa"/>
            <w:vAlign w:val="center"/>
          </w:tcPr>
          <w:p>
            <w:pPr>
              <w:snapToGrid w:val="0"/>
              <w:spacing w:line="280" w:lineRule="exact"/>
              <w:jc w:val="left"/>
              <w:rPr>
                <w:b/>
                <w:sz w:val="18"/>
                <w:szCs w:val="18"/>
              </w:rPr>
            </w:pPr>
            <w:r>
              <w:rPr>
                <w:rFonts w:hint="eastAsia"/>
                <w:b/>
                <w:sz w:val="18"/>
                <w:szCs w:val="18"/>
              </w:rPr>
              <w:t>10:30-12:00</w:t>
            </w:r>
          </w:p>
        </w:tc>
        <w:tc>
          <w:tcPr>
            <w:tcW w:w="6950" w:type="dxa"/>
            <w:vAlign w:val="center"/>
          </w:tcPr>
          <w:p>
            <w:pPr>
              <w:widowControl/>
              <w:jc w:val="left"/>
              <w:rPr>
                <w:sz w:val="18"/>
                <w:szCs w:val="18"/>
                <w:shd w:val="pct10" w:color="auto" w:fill="FFFFFF"/>
              </w:rPr>
            </w:pPr>
            <w:r>
              <w:rPr>
                <w:rFonts w:hint="eastAsia"/>
                <w:b/>
                <w:bCs/>
                <w:sz w:val="18"/>
                <w:szCs w:val="18"/>
                <w:shd w:val="pct10" w:color="auto" w:fill="FFFFFF"/>
              </w:rPr>
              <w:t>各</w:t>
            </w:r>
            <w:r>
              <w:rPr>
                <w:rFonts w:hint="eastAsia"/>
                <w:sz w:val="18"/>
                <w:szCs w:val="18"/>
                <w:shd w:val="pct10" w:color="auto" w:fill="FFFFFF"/>
              </w:rPr>
              <w:t>管理体系的运行情况：</w:t>
            </w:r>
          </w:p>
          <w:p>
            <w:pPr>
              <w:widowControl/>
              <w:numPr>
                <w:ilvl w:val="0"/>
                <w:numId w:val="3"/>
              </w:numPr>
              <w:jc w:val="left"/>
              <w:rPr>
                <w:sz w:val="18"/>
                <w:szCs w:val="18"/>
              </w:rPr>
            </w:pPr>
            <w:r>
              <w:rPr>
                <w:rFonts w:hint="eastAsia"/>
                <w:sz w:val="18"/>
                <w:szCs w:val="18"/>
              </w:rPr>
              <w:t>管理方针制定与贯彻情况</w:t>
            </w:r>
          </w:p>
          <w:p>
            <w:pPr>
              <w:widowControl/>
              <w:numPr>
                <w:ilvl w:val="0"/>
                <w:numId w:val="3"/>
              </w:numPr>
              <w:jc w:val="left"/>
              <w:rPr>
                <w:sz w:val="18"/>
                <w:szCs w:val="18"/>
              </w:rPr>
            </w:pPr>
            <w:r>
              <w:rPr>
                <w:rFonts w:hint="eastAsia"/>
                <w:sz w:val="18"/>
                <w:szCs w:val="18"/>
              </w:rPr>
              <w:t>管理目标及完成统计</w:t>
            </w:r>
          </w:p>
          <w:p>
            <w:pPr>
              <w:widowControl/>
              <w:numPr>
                <w:ilvl w:val="0"/>
                <w:numId w:val="3"/>
              </w:numPr>
              <w:jc w:val="left"/>
              <w:rPr>
                <w:sz w:val="18"/>
                <w:szCs w:val="18"/>
              </w:rPr>
            </w:pPr>
            <w:r>
              <w:rPr>
                <w:rFonts w:hint="eastAsia"/>
                <w:sz w:val="18"/>
                <w:szCs w:val="18"/>
              </w:rPr>
              <w:t>员工对相关标准的认知和能力（贯标培训、应知应会、持证上岗等）</w:t>
            </w:r>
          </w:p>
          <w:p>
            <w:pPr>
              <w:widowControl/>
              <w:numPr>
                <w:ilvl w:val="0"/>
                <w:numId w:val="3"/>
              </w:numPr>
              <w:jc w:val="left"/>
              <w:rPr>
                <w:sz w:val="18"/>
                <w:szCs w:val="18"/>
              </w:rPr>
            </w:pPr>
            <w:r>
              <w:rPr>
                <w:rFonts w:hint="eastAsia"/>
                <w:sz w:val="18"/>
                <w:szCs w:val="18"/>
              </w:rPr>
              <w:t>相关方/客户的反馈</w:t>
            </w:r>
          </w:p>
          <w:p>
            <w:pPr>
              <w:widowControl/>
              <w:numPr>
                <w:ilvl w:val="0"/>
                <w:numId w:val="3"/>
              </w:numPr>
              <w:jc w:val="left"/>
              <w:rPr>
                <w:sz w:val="18"/>
                <w:szCs w:val="18"/>
              </w:rPr>
            </w:pPr>
            <w:r>
              <w:rPr>
                <w:rFonts w:hint="eastAsia"/>
                <w:sz w:val="18"/>
                <w:szCs w:val="18"/>
              </w:rPr>
              <w:t>内审的策划和实施</w:t>
            </w:r>
          </w:p>
          <w:p>
            <w:pPr>
              <w:widowControl/>
              <w:numPr>
                <w:ilvl w:val="0"/>
                <w:numId w:val="3"/>
              </w:numPr>
              <w:jc w:val="left"/>
              <w:rPr>
                <w:sz w:val="18"/>
                <w:szCs w:val="18"/>
              </w:rPr>
            </w:pPr>
            <w:r>
              <w:rPr>
                <w:rFonts w:hint="eastAsia"/>
                <w:sz w:val="18"/>
                <w:szCs w:val="18"/>
              </w:rPr>
              <w:t>管理体系的评审</w:t>
            </w:r>
          </w:p>
          <w:p>
            <w:pPr>
              <w:widowControl/>
              <w:numPr>
                <w:ilvl w:val="0"/>
                <w:numId w:val="3"/>
              </w:numPr>
              <w:jc w:val="left"/>
              <w:rPr>
                <w:sz w:val="18"/>
                <w:szCs w:val="18"/>
              </w:rPr>
            </w:pPr>
            <w:r>
              <w:rPr>
                <w:rFonts w:hint="eastAsia"/>
                <w:sz w:val="18"/>
                <w:szCs w:val="18"/>
              </w:rPr>
              <w:t>对</w:t>
            </w:r>
            <w:r>
              <w:rPr>
                <w:sz w:val="18"/>
                <w:szCs w:val="18"/>
              </w:rPr>
              <w:t>多场所</w:t>
            </w:r>
            <w:r>
              <w:rPr>
                <w:rFonts w:hint="eastAsia"/>
                <w:sz w:val="18"/>
                <w:szCs w:val="18"/>
              </w:rPr>
              <w:t>/临时场所</w:t>
            </w:r>
            <w:r>
              <w:rPr>
                <w:sz w:val="18"/>
                <w:szCs w:val="18"/>
              </w:rPr>
              <w:t>建立的控制的水平（</w:t>
            </w:r>
            <w:r>
              <w:rPr>
                <w:rFonts w:hint="eastAsia"/>
                <w:sz w:val="18"/>
                <w:szCs w:val="18"/>
              </w:rPr>
              <w:t>适用</w:t>
            </w:r>
            <w:r>
              <w:rPr>
                <w:sz w:val="18"/>
                <w:szCs w:val="18"/>
              </w:rPr>
              <w:t>时）</w:t>
            </w:r>
          </w:p>
          <w:p>
            <w:pPr>
              <w:widowControl/>
              <w:numPr>
                <w:ilvl w:val="0"/>
                <w:numId w:val="3"/>
              </w:numPr>
              <w:jc w:val="left"/>
              <w:rPr>
                <w:sz w:val="18"/>
                <w:szCs w:val="18"/>
              </w:rPr>
            </w:pPr>
            <w:r>
              <w:rPr>
                <w:rFonts w:hint="eastAsia"/>
                <w:sz w:val="18"/>
                <w:szCs w:val="18"/>
              </w:rPr>
              <w:t>识别二阶段审核的资源配置情况和可行性</w:t>
            </w:r>
          </w:p>
        </w:tc>
        <w:tc>
          <w:tcPr>
            <w:tcW w:w="1476" w:type="dxa"/>
            <w:tcBorders>
              <w:right w:val="single" w:color="auto" w:sz="8" w:space="0"/>
            </w:tcBorders>
            <w:vAlign w:val="center"/>
          </w:tcPr>
          <w:p>
            <w:pPr>
              <w:snapToGrid w:val="0"/>
              <w:spacing w:line="280" w:lineRule="exact"/>
              <w:jc w:val="left"/>
              <w:rPr>
                <w:b/>
                <w:sz w:val="18"/>
                <w:szCs w:val="18"/>
              </w:rPr>
            </w:pPr>
            <w:r>
              <w:rPr>
                <w:rFonts w:hint="eastAsia"/>
                <w:b/>
                <w:sz w:val="18"/>
                <w:szCs w:val="18"/>
              </w:rPr>
              <w:t>审核员C【审核沟通方式：腾讯会议/视频/电话/微信】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01" w:type="dxa"/>
            <w:vMerge w:val="continue"/>
            <w:tcBorders>
              <w:left w:val="single" w:color="auto" w:sz="8" w:space="0"/>
            </w:tcBorders>
            <w:shd w:val="clear" w:color="auto" w:fill="auto"/>
            <w:vAlign w:val="center"/>
          </w:tcPr>
          <w:p>
            <w:pPr>
              <w:snapToGrid w:val="0"/>
              <w:spacing w:line="280" w:lineRule="exact"/>
              <w:jc w:val="left"/>
              <w:rPr>
                <w:b/>
                <w:sz w:val="18"/>
                <w:szCs w:val="18"/>
              </w:rPr>
            </w:pPr>
          </w:p>
        </w:tc>
        <w:tc>
          <w:tcPr>
            <w:tcW w:w="1150" w:type="dxa"/>
            <w:shd w:val="clear" w:color="auto" w:fill="auto"/>
            <w:vAlign w:val="center"/>
          </w:tcPr>
          <w:p>
            <w:pPr>
              <w:snapToGrid w:val="0"/>
              <w:spacing w:line="280" w:lineRule="exact"/>
              <w:jc w:val="left"/>
              <w:rPr>
                <w:b/>
                <w:sz w:val="18"/>
                <w:szCs w:val="18"/>
              </w:rPr>
            </w:pPr>
            <w:r>
              <w:rPr>
                <w:rFonts w:hint="eastAsia"/>
                <w:b/>
                <w:sz w:val="18"/>
                <w:szCs w:val="18"/>
              </w:rPr>
              <w:t>12:00-12:30</w:t>
            </w:r>
          </w:p>
        </w:tc>
        <w:tc>
          <w:tcPr>
            <w:tcW w:w="6950" w:type="dxa"/>
            <w:shd w:val="clear" w:color="auto" w:fill="auto"/>
            <w:vAlign w:val="center"/>
          </w:tcPr>
          <w:p>
            <w:pPr>
              <w:widowControl/>
              <w:jc w:val="left"/>
              <w:rPr>
                <w:sz w:val="18"/>
                <w:szCs w:val="18"/>
              </w:rPr>
            </w:pPr>
            <w:r>
              <w:rPr>
                <w:rFonts w:hint="eastAsia"/>
                <w:sz w:val="18"/>
                <w:szCs w:val="18"/>
              </w:rPr>
              <w:t>末次会议【#腾讯会议：691-163-237】</w:t>
            </w:r>
          </w:p>
        </w:tc>
        <w:tc>
          <w:tcPr>
            <w:tcW w:w="1476" w:type="dxa"/>
            <w:tcBorders>
              <w:right w:val="single" w:color="auto" w:sz="8" w:space="0"/>
            </w:tcBorders>
            <w:shd w:val="clear" w:color="auto" w:fill="auto"/>
            <w:vAlign w:val="center"/>
          </w:tcPr>
          <w:p>
            <w:pPr>
              <w:snapToGrid w:val="0"/>
              <w:spacing w:line="280" w:lineRule="exact"/>
              <w:jc w:val="left"/>
              <w:rPr>
                <w:b/>
                <w:sz w:val="18"/>
                <w:szCs w:val="18"/>
              </w:rPr>
            </w:pPr>
            <w:r>
              <w:rPr>
                <w:rFonts w:hint="eastAsia"/>
                <w:b/>
                <w:sz w:val="18"/>
                <w:szCs w:val="18"/>
              </w:rPr>
              <w:t>ABC</w:t>
            </w:r>
          </w:p>
        </w:tc>
      </w:tr>
    </w:tbl>
    <w:p>
      <w:pPr>
        <w:spacing w:line="80" w:lineRule="exact"/>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4699635</wp:posOffset>
              </wp:positionH>
              <wp:positionV relativeFrom="paragraph">
                <wp:posOffset>48895</wp:posOffset>
              </wp:positionV>
              <wp:extent cx="1487170" cy="256540"/>
              <wp:effectExtent l="3810" t="1270" r="4445"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48717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-I-05 (05版)</w:t>
                          </w:r>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370.05pt;margin-top:3.85pt;height:20.2pt;width:117.1pt;z-index:251659264;mso-width-relative:page;mso-height-relative:page;" fillcolor="#FFFFFF" filled="t" stroked="f" coordsize="21600,21600" o:gfxdata="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zSa+bWAAAACAEAAA8A&#10;AAAAAAAAAQAgAAAAIgAAAGRycy9kb3ducmV2LnhtbFBLAQIUABQAAAAIAIdO4kAXImOSGQIAAD0E&#10;AAAOAAAAAAAAAAEAIAAAACUBAABkcnMvZTJvRG9jLnhtbFBLBQYAAAAABgAGAFkBAACw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-I-05 (05版)</w:t>
                    </w:r>
                  </w:p>
                </w:txbxContent>
              </v:textbox>
            </v:shape>
          </w:pict>
        </mc:Fallback>
      </mc:AlternateConten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N2UwYzRjODcyYjBmZWI4OGFkMDIyNTk1M2M5ZTMifQ=="/>
  </w:docVars>
  <w:rsids>
    <w:rsidRoot w:val="005F5BDB"/>
    <w:rsid w:val="000725B5"/>
    <w:rsid w:val="005F5BDB"/>
    <w:rsid w:val="00661B6B"/>
    <w:rsid w:val="00DE3539"/>
    <w:rsid w:val="00DF292E"/>
    <w:rsid w:val="00E2099C"/>
    <w:rsid w:val="00F864BF"/>
    <w:rsid w:val="3AB7206C"/>
    <w:rsid w:val="45E23D79"/>
    <w:rsid w:val="6AF42DD9"/>
    <w:rsid w:val="767703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批注框文本 字符"/>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409</Words>
  <Characters>2332</Characters>
  <Lines>19</Lines>
  <Paragraphs>5</Paragraphs>
  <TotalTime>1</TotalTime>
  <ScaleCrop>false</ScaleCrop>
  <LinksUpToDate>false</LinksUpToDate>
  <CharactersWithSpaces>2736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2022-06-08T03:08:00Z</dcterms:created>
  <dc:creator>微软用户</dc:creator>
  <cp:lastModifiedBy>肖新龙</cp:lastModifiedBy>
  <cp:lastPrinted>2019-03-27T03:10:00Z</cp:lastPrinted>
  <dcterms:modified xsi:type="dcterms:W3CDTF">2022-06-11T07:00:45Z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9BC5073457FA432A98BD693F26DB6FA9</vt:lpwstr>
  </property>
  <property fmtid="{D5CDD505-2E9C-101B-9397-08002B2CF9AE}" pid="3" name="KSOProductBuildVer">
    <vt:lpwstr>2052-11.1.0.11744</vt:lpwstr>
  </property>
</Properties>
</file>