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0733-2022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珠海尚信科技有限公司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2022年06月01日 上午至2022年06月02日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0EC56F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981</Words>
  <Characters>1291</Characters>
  <Lines>11</Lines>
  <Paragraphs>3</Paragraphs>
  <TotalTime>620</TotalTime>
  <ScaleCrop>false</ScaleCrop>
  <LinksUpToDate>false</LinksUpToDate>
  <CharactersWithSpaces>1404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cp:lastPrinted>2018-07-23T06:08:00Z</cp:lastPrinted>
  <dcterms:modified xsi:type="dcterms:W3CDTF">2022-06-01T08:10:00Z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C2476CB84E304E83A0EE5A8F69AFD758</vt:lpwstr>
  </property>
</Properties>
</file>