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04"/>
        <w:gridCol w:w="1404"/>
        <w:gridCol w:w="1404"/>
        <w:gridCol w:w="1305"/>
        <w:gridCol w:w="99"/>
        <w:gridCol w:w="1404"/>
        <w:gridCol w:w="14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616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江西渡海科技有限公司</w:t>
            </w:r>
          </w:p>
        </w:tc>
        <w:tc>
          <w:tcPr>
            <w:tcW w:w="14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23.01.01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徐爱红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下料——冲压——组配——成品检验——包装——入库；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关键过程：下料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需确认的过程：无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金属家具通用技术条件GB/T3325-2017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钢制书架 第1部分:单、复柱书架GB/T 13667.1-2015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积层式钢制书架技术条件 GB/T13677.2—2003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钢制书架 第3部分:手动密集书架GB/T 13667.3-2013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钢制书架 第4部分:电动密集书架GB/T 13667.4-2013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检验外观、规格、性能、尺寸参数等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224155</wp:posOffset>
                  </wp:positionV>
                  <wp:extent cx="774700" cy="466725"/>
                  <wp:effectExtent l="0" t="0" r="6350" b="8890"/>
                  <wp:wrapNone/>
                  <wp:docPr id="3" name="图片 3" descr="e6141cd65c6361435b6d36abeee98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6141cd65c6361435b6d36abeee98aa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80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321310</wp:posOffset>
                  </wp:positionH>
                  <wp:positionV relativeFrom="paragraph">
                    <wp:posOffset>186055</wp:posOffset>
                  </wp:positionV>
                  <wp:extent cx="774700" cy="466725"/>
                  <wp:effectExtent l="0" t="0" r="6350" b="8890"/>
                  <wp:wrapNone/>
                  <wp:docPr id="1" name="图片 1" descr="e6141cd65c6361435b6d36abeee98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6141cd65c6361435b6d36abeee98aa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202"/>
        <w:gridCol w:w="130"/>
        <w:gridCol w:w="1332"/>
        <w:gridCol w:w="1332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江西渡海科技有限公司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23.01.01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徐爱红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下料——冲压——组配——成品检验——包装——入库；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潜在火灾/爆炸、固废排放、粉尘排放、噪音排放、能源消耗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控制措施：一般固废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中华人民共和国环境保护法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中华人民共和国环境噪声污染防治法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中华人民共和国大气污染防治法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中华人民共和国水污染防治法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《中华人民共和国水污染防治法》实施细则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中华人民共和国固体废物污染环境防治法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中华人民共和国节约能源法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噪声、废水、废气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240030</wp:posOffset>
                  </wp:positionV>
                  <wp:extent cx="774700" cy="466725"/>
                  <wp:effectExtent l="0" t="0" r="6350" b="8890"/>
                  <wp:wrapNone/>
                  <wp:docPr id="4" name="图片 4" descr="e6141cd65c6361435b6d36abeee98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6141cd65c6361435b6d36abeee98aa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bookmarkStart w:id="2" w:name="_GoBack"/>
            <w:bookmarkEnd w:id="2"/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86360</wp:posOffset>
                  </wp:positionV>
                  <wp:extent cx="774700" cy="466725"/>
                  <wp:effectExtent l="0" t="0" r="6350" b="8890"/>
                  <wp:wrapNone/>
                  <wp:docPr id="5" name="图片 5" descr="e6141cd65c6361435b6d36abeee98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6141cd65c6361435b6d36abeee98aa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3E941B22"/>
    <w:rsid w:val="799B6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801</Words>
  <Characters>936</Characters>
  <Lines>2</Lines>
  <Paragraphs>1</Paragraphs>
  <TotalTime>1</TotalTime>
  <ScaleCrop>false</ScaleCrop>
  <LinksUpToDate>false</LinksUpToDate>
  <CharactersWithSpaces>946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2022-05-31T00:50:50Z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