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867E9C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A649EE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冷春宇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 w:rsidR="00867E9C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649EE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867E9C"/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A649EE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649EE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649EE">
        <w:trPr>
          <w:trHeight w:val="652"/>
        </w:trPr>
        <w:tc>
          <w:tcPr>
            <w:tcW w:w="1776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F049CE">
            <w:pPr>
              <w:jc w:val="center"/>
              <w:rPr>
                <w:rFonts w:ascii="宋体" w:hAnsi="宋体" w:cs="宋体"/>
                <w:sz w:val="24"/>
              </w:rPr>
            </w:pPr>
            <w:r w:rsidRPr="00F049CE">
              <w:rPr>
                <w:rFonts w:ascii="宋体" w:hAnsi="宋体" w:cs="宋体" w:hint="eastAsia"/>
                <w:sz w:val="24"/>
              </w:rPr>
              <w:t>山东菏泽华兴仪器仪表</w:t>
            </w:r>
            <w:r>
              <w:rPr>
                <w:rFonts w:ascii="宋体" w:hAnsi="宋体" w:cs="宋体" w:hint="eastAsia"/>
                <w:sz w:val="24"/>
              </w:rPr>
              <w:t>有限公司</w:t>
            </w:r>
            <w:bookmarkStart w:id="0" w:name="_GoBack"/>
            <w:bookmarkEnd w:id="0"/>
          </w:p>
        </w:tc>
        <w:tc>
          <w:tcPr>
            <w:tcW w:w="1300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F049C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2022.6.3-5</w:t>
            </w:r>
          </w:p>
        </w:tc>
      </w:tr>
      <w:tr w:rsidR="00A649EE">
        <w:trPr>
          <w:trHeight w:val="402"/>
        </w:trPr>
        <w:tc>
          <w:tcPr>
            <w:tcW w:w="1776" w:type="dxa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867E9C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A649EE">
        <w:tc>
          <w:tcPr>
            <w:tcW w:w="1776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A649EE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A649EE">
        <w:trPr>
          <w:trHeight w:val="258"/>
        </w:trPr>
        <w:tc>
          <w:tcPr>
            <w:tcW w:w="1776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651"/>
        </w:trPr>
        <w:tc>
          <w:tcPr>
            <w:tcW w:w="1776" w:type="dxa"/>
            <w:vMerge w:val="restart"/>
            <w:vAlign w:val="center"/>
          </w:tcPr>
          <w:p w:rsidR="00F049CE" w:rsidRDefault="00F049C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649EE">
        <w:trPr>
          <w:trHeight w:val="931"/>
        </w:trPr>
        <w:tc>
          <w:tcPr>
            <w:tcW w:w="1776" w:type="dxa"/>
            <w:vMerge/>
          </w:tcPr>
          <w:p w:rsidR="00982091" w:rsidRDefault="00867E9C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867E9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A649EE">
        <w:trPr>
          <w:trHeight w:val="515"/>
        </w:trPr>
        <w:tc>
          <w:tcPr>
            <w:tcW w:w="1776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F049C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AA64C54" wp14:editId="58CB3723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16510</wp:posOffset>
                  </wp:positionV>
                  <wp:extent cx="1083310" cy="581025"/>
                  <wp:effectExtent l="0" t="0" r="0" b="0"/>
                  <wp:wrapNone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1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82091" w:rsidRDefault="00F049CE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F049C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2022.6.5</w:t>
            </w:r>
          </w:p>
          <w:p w:rsidR="00982091" w:rsidRDefault="00867E9C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867E9C"/>
    <w:sectPr w:rsidR="00982091" w:rsidSect="00982091">
      <w:headerReference w:type="default" r:id="rId10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E9C" w:rsidRDefault="00867E9C">
      <w:r>
        <w:separator/>
      </w:r>
    </w:p>
  </w:endnote>
  <w:endnote w:type="continuationSeparator" w:id="0">
    <w:p w:rsidR="00867E9C" w:rsidRDefault="0086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E9C" w:rsidRDefault="00867E9C">
      <w:r>
        <w:separator/>
      </w:r>
    </w:p>
  </w:footnote>
  <w:footnote w:type="continuationSeparator" w:id="0">
    <w:p w:rsidR="00867E9C" w:rsidRDefault="00867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867E9C" w:rsidP="00F049CE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867E9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867E9C" w:rsidP="00F049CE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49EE"/>
    <w:rsid w:val="00867E9C"/>
    <w:rsid w:val="00A649EE"/>
    <w:rsid w:val="00F04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F049CE"/>
    <w:rPr>
      <w:sz w:val="18"/>
      <w:szCs w:val="18"/>
    </w:rPr>
  </w:style>
  <w:style w:type="character" w:customStyle="1" w:styleId="Char">
    <w:name w:val="批注框文本 Char"/>
    <w:basedOn w:val="a0"/>
    <w:link w:val="a6"/>
    <w:rsid w:val="00F049C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3</cp:revision>
  <dcterms:created xsi:type="dcterms:W3CDTF">2021-06-10T07:50:00Z</dcterms:created>
  <dcterms:modified xsi:type="dcterms:W3CDTF">2022-06-13T01:39:00Z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