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0575-2021-Q-2022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四川帕普特科技有限公司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四川帕普特科技有限公司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成都市金牛区一环路北四段102号4栋1单元2层216号</w:t>
            </w:r>
            <w:bookmarkEnd w:id="6"/>
          </w:p>
        </w:tc>
        <w:tc>
          <w:tcPr>
            <w:tcW w:w="1242" w:type="dxa"/>
            <w:vMerge w:val="restart"/>
            <w:vAlign w:val="center"/>
          </w:tcPr>
          <w:p>
            <w:r>
              <w:rPr>
                <w:rFonts w:hint="eastAsia"/>
              </w:rPr>
              <w:t>邮编</w:t>
            </w:r>
          </w:p>
        </w:tc>
        <w:tc>
          <w:tcPr>
            <w:tcW w:w="1771" w:type="dxa"/>
          </w:tcPr>
          <w:p>
            <w:bookmarkStart w:id="7" w:name="注册邮编"/>
            <w:r>
              <w:t>610081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四川省成都市人民南路四段一号23楼2单元3号</w:t>
            </w:r>
            <w:bookmarkEnd w:id="8"/>
          </w:p>
        </w:tc>
        <w:tc>
          <w:tcPr>
            <w:tcW w:w="1242" w:type="dxa"/>
            <w:vMerge w:val="continue"/>
            <w:vAlign w:val="center"/>
          </w:tcPr>
          <w:p/>
        </w:tc>
        <w:tc>
          <w:tcPr>
            <w:tcW w:w="1771" w:type="dxa"/>
          </w:tcPr>
          <w:p>
            <w:bookmarkStart w:id="9" w:name="办公邮编"/>
            <w:r>
              <w:t>610081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李雅曦</w:t>
            </w:r>
            <w:bookmarkEnd w:id="10"/>
          </w:p>
        </w:tc>
        <w:tc>
          <w:tcPr>
            <w:tcW w:w="1313" w:type="dxa"/>
            <w:vAlign w:val="center"/>
          </w:tcPr>
          <w:p>
            <w:r>
              <w:rPr>
                <w:rFonts w:hint="eastAsia"/>
              </w:rPr>
              <w:t>电话.</w:t>
            </w:r>
          </w:p>
        </w:tc>
        <w:tc>
          <w:tcPr>
            <w:tcW w:w="2180" w:type="dxa"/>
            <w:vAlign w:val="center"/>
          </w:tcPr>
          <w:p>
            <w:bookmarkStart w:id="11" w:name="联系人电话"/>
            <w:r>
              <w:t>18982198273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彭丹</w:t>
            </w:r>
            <w:bookmarkEnd w:id="13"/>
          </w:p>
        </w:tc>
        <w:tc>
          <w:tcPr>
            <w:tcW w:w="1313" w:type="dxa"/>
            <w:vAlign w:val="center"/>
          </w:tcPr>
          <w:p>
            <w:r>
              <w:rPr>
                <w:rFonts w:hint="eastAsia"/>
              </w:rPr>
              <w:t>管理者代表</w:t>
            </w:r>
          </w:p>
        </w:tc>
        <w:tc>
          <w:tcPr>
            <w:tcW w:w="2180" w:type="dxa"/>
          </w:tcPr>
          <w:p>
            <w:bookmarkStart w:id="14" w:name="管理者代表"/>
            <w:r>
              <w:t>李雅曦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val="de-DE"/>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default" w:ascii="宋体" w:hAnsi="宋体"/>
                <w:color w:val="000000"/>
                <w:szCs w:val="21"/>
                <w:lang w:val="en-US" w:eastAsia="zh-CN"/>
              </w:rPr>
              <w:t>客户需求→代码开发→自测→联合测试→代码修改→线上部署→现网公测→上线→后期维护</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2022年05月27日 上午至2022年05月27日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计算机应用软件开发</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成都市金牛区一环路北四段102号4栋1单元2层216号</w:t>
            </w:r>
          </w:p>
        </w:tc>
        <w:tc>
          <w:tcPr>
            <w:tcW w:w="2267" w:type="dxa"/>
          </w:tcPr>
          <w:p>
            <w:pPr>
              <w:rPr>
                <w:lang w:val="de-DE" w:eastAsia="ja-JP"/>
              </w:rPr>
            </w:pPr>
            <w:r>
              <w:rPr>
                <w:rFonts w:asciiTheme="minorEastAsia" w:hAnsiTheme="minorEastAsia" w:eastAsiaTheme="minorEastAsia"/>
                <w:sz w:val="20"/>
              </w:rPr>
              <w:t>四川省成都市人民南路四段一号23楼2单元3号</w:t>
            </w:r>
          </w:p>
        </w:tc>
        <w:tc>
          <w:tcPr>
            <w:tcW w:w="571" w:type="dxa"/>
            <w:vAlign w:val="center"/>
          </w:tcPr>
          <w:p>
            <w:pPr>
              <w:rPr>
                <w:rFonts w:hint="default" w:eastAsia="宋体"/>
                <w:lang w:val="en-US" w:eastAsia="zh-CN"/>
              </w:rPr>
            </w:pPr>
            <w:r>
              <w:rPr>
                <w:rFonts w:hint="eastAsia"/>
                <w:lang w:val="en-US" w:eastAsia="zh-CN"/>
              </w:rPr>
              <w:t>21</w:t>
            </w:r>
          </w:p>
        </w:tc>
        <w:tc>
          <w:tcPr>
            <w:tcW w:w="2803" w:type="dxa"/>
            <w:vAlign w:val="center"/>
          </w:tcPr>
          <w:p>
            <w:pPr>
              <w:rPr>
                <w:lang w:eastAsia="ja-JP"/>
              </w:rPr>
            </w:pPr>
            <w:r>
              <w:rPr>
                <w:sz w:val="20"/>
              </w:rPr>
              <w:t>计算机应用软件开发</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新宋体"/>
                <w:szCs w:val="21"/>
                <w:lang w:val="en-US" w:eastAsia="zh-CN"/>
              </w:rPr>
              <w:t>对上次不符合：“公司识别需确认过程为研发过程，组织不能提供对该过程的确认记录”进行验证，未再有类似情况发生，不符合已经关闭。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在完成纠正措施后推荐保持认证注册(</w:t>
            </w:r>
            <w:r>
              <w:rPr>
                <w:rFonts w:hint="eastAsia"/>
                <w:lang w:val="de-DE"/>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1"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271780</wp:posOffset>
                  </wp:positionH>
                  <wp:positionV relativeFrom="paragraph">
                    <wp:posOffset>153035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新产品设计开发□原材料订制□生产/服务过程□检验检测□产品运输□设备维修</w:t>
            </w:r>
          </w:p>
          <w:p>
            <w:pPr>
              <w:shd w:val="clear" w:color="auto" w:fill="C7DAF1" w:themeFill="text2" w:themeFillTint="32"/>
              <w:spacing w:before="40" w:after="40"/>
              <w:rPr>
                <w:rFonts w:hint="eastAsia" w:eastAsia="宋体"/>
                <w:lang w:eastAsia="zh-CN"/>
              </w:rPr>
            </w:pPr>
            <w:r>
              <w:rPr>
                <w:rFonts w:hint="eastAsia"/>
                <w:lang w:eastAsia="zh-CN"/>
              </w:rPr>
              <w:t>☑</w:t>
            </w:r>
            <w:r>
              <w:rPr>
                <w:rFonts w:hint="eastAsia"/>
              </w:rPr>
              <w:t>人员培训</w:t>
            </w:r>
            <w:r>
              <w:rPr>
                <w:rFonts w:hint="eastAsia"/>
                <w:lang w:eastAsia="zh-CN"/>
              </w:rPr>
              <w:t>□</w:t>
            </w:r>
            <w:r>
              <w:rPr>
                <w:rFonts w:hint="eastAsia"/>
              </w:rPr>
              <w:t>其他</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pStyle w:val="3"/>
              <w:spacing w:line="360" w:lineRule="auto"/>
              <w:ind w:firstLine="420" w:firstLineChars="200"/>
              <w:jc w:val="both"/>
              <w:rPr>
                <w:rFonts w:hint="eastAsia" w:ascii="宋体" w:eastAsia="宋体" w:cs="Times New Roman"/>
                <w:u w:val="single"/>
                <w:lang w:eastAsia="zh-CN"/>
              </w:rPr>
            </w:pPr>
            <w:r>
              <w:rPr>
                <w:rFonts w:hint="eastAsia"/>
              </w:rPr>
              <w:t>最高管理者制定了文件化的管理体系方针：</w:t>
            </w:r>
            <w:r>
              <w:rPr>
                <w:rFonts w:hint="eastAsia" w:ascii="宋体" w:eastAsia="宋体" w:cs="Times New Roman"/>
                <w:u w:val="single"/>
                <w:lang w:eastAsia="zh-CN"/>
              </w:rPr>
              <w:t>“</w:t>
            </w:r>
            <w:r>
              <w:rPr>
                <w:rFonts w:hint="eastAsia" w:ascii="宋体" w:eastAsia="宋体" w:cs="Times New Roman"/>
                <w:u w:val="single"/>
              </w:rPr>
              <w:t>技术创新、优质服务、持续改进、顾客满意</w:t>
            </w:r>
            <w:r>
              <w:rPr>
                <w:rFonts w:hint="eastAsia" w:ascii="宋体" w:eastAsia="宋体" w:cs="Times New Roman"/>
                <w:u w:val="single"/>
                <w:lang w:val="en-US" w:eastAsia="zh-CN"/>
              </w:rPr>
              <w:t>”</w:t>
            </w:r>
            <w:r>
              <w:rPr>
                <w:rFonts w:hint="eastAsia" w:ascii="宋体" w:eastAsia="宋体" w:cs="Times New Roman"/>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技术研发部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highlight w:val="none"/>
                    </w:rPr>
                  </w:pPr>
                  <w:r>
                    <w:rPr>
                      <w:rFonts w:hint="eastAsia" w:ascii="宋体" w:hAnsi="宋体" w:eastAsia="宋体" w:cs="Times New Roman"/>
                      <w:highlight w:val="none"/>
                    </w:rPr>
                    <w:t>客户满意度＞90分</w:t>
                  </w:r>
                </w:p>
              </w:tc>
              <w:tc>
                <w:tcPr>
                  <w:tcW w:w="3136"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rPr>
                    <w:t>客户满意度=客户满意度调查总分÷调查客户数</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val="en-GB" w:eastAsia="zh-CN"/>
                    </w:rPr>
                  </w:pPr>
                  <w:r>
                    <w:rPr>
                      <w:rFonts w:hint="eastAsia" w:ascii="宋体" w:hAnsi="宋体" w:eastAsia="宋体" w:cs="Times New Roman"/>
                      <w:highlight w:val="none"/>
                      <w:lang w:val="en-US" w:eastAsia="zh-CN"/>
                    </w:rPr>
                    <w:t>综合</w:t>
                  </w:r>
                  <w:r>
                    <w:rPr>
                      <w:rFonts w:hint="eastAsia" w:ascii="宋体" w:hAnsi="宋体" w:eastAsia="宋体" w:cs="Times New Roman"/>
                      <w:highlight w:val="none"/>
                      <w:lang w:eastAsia="zh-CN"/>
                    </w:rPr>
                    <w:t>部</w:t>
                  </w:r>
                </w:p>
              </w:tc>
              <w:tc>
                <w:tcPr>
                  <w:tcW w:w="1774" w:type="dxa"/>
                  <w:shd w:val="clear" w:color="auto" w:fill="auto"/>
                  <w:vAlign w:val="center"/>
                </w:tcPr>
                <w:p>
                  <w:pPr>
                    <w:shd w:val="clear" w:color="auto" w:fill="C7DAF1" w:themeFill="text2" w:themeFillTint="32"/>
                    <w:rPr>
                      <w:rFonts w:hint="eastAsia" w:ascii="宋体" w:hAnsi="宋体" w:eastAsia="宋体" w:cs="Times New Roman"/>
                      <w:highlight w:val="none"/>
                      <w:lang w:val="en-US" w:eastAsia="zh-CN"/>
                    </w:rPr>
                  </w:pPr>
                  <w:r>
                    <w:rPr>
                      <w:rFonts w:hint="eastAsia" w:ascii="宋体" w:hAnsi="宋体" w:eastAsia="宋体" w:cs="Times New Roman"/>
                      <w:highlight w:val="none"/>
                    </w:rPr>
                    <w:t>9</w:t>
                  </w:r>
                  <w:r>
                    <w:rPr>
                      <w:rFonts w:hint="eastAsia" w:ascii="宋体" w:hAnsi="宋体" w:eastAsia="宋体" w:cs="Times New Roman"/>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highlight w:val="none"/>
                    </w:rPr>
                  </w:pPr>
                  <w:r>
                    <w:rPr>
                      <w:rFonts w:hint="eastAsia" w:ascii="宋体" w:hAnsi="宋体" w:eastAsia="宋体" w:cs="Times New Roman"/>
                      <w:highlight w:val="none"/>
                    </w:rPr>
                    <w:t>项目验收合格率＞98%</w:t>
                  </w:r>
                </w:p>
              </w:tc>
              <w:tc>
                <w:tcPr>
                  <w:tcW w:w="3136"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rPr>
                    <w:t>项目验收合格率=项目验收通过数÷总数×100%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eastAsia="zh-CN"/>
                    </w:rPr>
                  </w:pPr>
                  <w:r>
                    <w:rPr>
                      <w:rFonts w:hint="eastAsia" w:ascii="宋体" w:hAnsi="宋体" w:eastAsia="宋体" w:cs="Times New Roman"/>
                      <w:highlight w:val="none"/>
                      <w:lang w:eastAsia="zh-CN"/>
                    </w:rPr>
                    <w:t>技术部</w:t>
                  </w:r>
                </w:p>
              </w:tc>
              <w:tc>
                <w:tcPr>
                  <w:tcW w:w="1774"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 </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 xml:space="preserve"> 100</w:t>
            </w:r>
            <w:r>
              <w:rPr>
                <w:rFonts w:hint="eastAsia"/>
                <w:highlight w:val="none"/>
              </w:rPr>
              <w:t>平方米</w:t>
            </w:r>
            <w:r>
              <w:rPr>
                <w:rFonts w:hint="eastAsia"/>
              </w:rPr>
              <w:t>；生产车间</w:t>
            </w:r>
            <w:r>
              <w:rPr>
                <w:rFonts w:hint="eastAsia"/>
                <w:lang w:val="en-US" w:eastAsia="zh-CN"/>
              </w:rPr>
              <w:t xml:space="preserve">0 </w:t>
            </w:r>
            <w:r>
              <w:rPr>
                <w:rFonts w:hint="eastAsia"/>
              </w:rPr>
              <w:t>个；库房</w:t>
            </w:r>
            <w:r>
              <w:rPr>
                <w:rFonts w:hint="eastAsia"/>
                <w:lang w:val="en-US" w:eastAsia="zh-CN"/>
              </w:rPr>
              <w:t xml:space="preserve"> 0</w:t>
            </w:r>
            <w:r>
              <w:rPr>
                <w:rFonts w:hint="eastAsia"/>
              </w:rPr>
              <w:t>个；实验室</w:t>
            </w:r>
            <w:r>
              <w:rPr>
                <w:rFonts w:hint="eastAsia"/>
                <w:lang w:val="en-US" w:eastAsia="zh-CN"/>
              </w:rPr>
              <w:t xml:space="preserve"> 0</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bCs/>
                <w:iCs/>
              </w:rPr>
              <w:t>台式计算机4台，笔记本电脑3台，打印机1台</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eastAsia="宋体"/>
                <w:highlight w:val="none"/>
                <w:lang w:val="en-US" w:eastAsia="zh-CN"/>
              </w:rPr>
              <w:t>无。</w:t>
            </w:r>
          </w:p>
          <w:p>
            <w:pPr>
              <w:shd w:val="clear" w:color="auto" w:fill="C7DAF1" w:themeFill="text2" w:themeFillTint="32"/>
              <w:rPr>
                <w:u w:val="single"/>
              </w:rPr>
            </w:pPr>
            <w:r>
              <w:rPr>
                <w:rFonts w:hint="eastAsia"/>
                <w:highlight w:val="none"/>
              </w:rPr>
              <w:t>计量器具管理：</w:t>
            </w:r>
            <w:r>
              <w:rPr>
                <w:rFonts w:hint="eastAsia"/>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highlight w:val="none"/>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color w:val="auto"/>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计算机应用软件开发</w:t>
                  </w:r>
                </w:p>
              </w:tc>
              <w:tc>
                <w:tcPr>
                  <w:tcW w:w="2543" w:type="dxa"/>
                </w:tcPr>
                <w:p>
                  <w:pPr>
                    <w:shd w:val="clear" w:color="auto" w:fill="C7DAF1" w:themeFill="text2" w:themeFillTint="32"/>
                    <w:jc w:val="left"/>
                    <w:rPr>
                      <w:rFonts w:hint="default" w:eastAsia="宋体"/>
                      <w:lang w:val="en-US" w:eastAsia="zh-CN"/>
                    </w:rPr>
                  </w:pPr>
                  <w:r>
                    <w:rPr>
                      <w:rFonts w:hint="eastAsia" w:ascii="宋体" w:hAnsi="宋体" w:cs="宋体"/>
                      <w:sz w:val="21"/>
                      <w:szCs w:val="21"/>
                      <w:lang w:val="en-US" w:eastAsia="zh-CN"/>
                    </w:rPr>
                    <w:t>研发</w:t>
                  </w:r>
                  <w:r>
                    <w:rPr>
                      <w:rFonts w:hint="eastAsia" w:ascii="宋体" w:hAnsi="宋体" w:eastAsia="宋体" w:cs="宋体"/>
                      <w:sz w:val="21"/>
                      <w:szCs w:val="21"/>
                      <w:lang w:eastAsia="zh-CN"/>
                    </w:rPr>
                    <w:t>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研发数据等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sz w:val="21"/>
                <w:szCs w:val="21"/>
                <w:u w:val="single"/>
                <w:lang w:val="en-US" w:eastAsia="zh-CN"/>
              </w:rPr>
              <w:t>研发</w:t>
            </w:r>
            <w:r>
              <w:rPr>
                <w:rFonts w:hint="eastAsia" w:ascii="宋体" w:hAnsi="宋体" w:eastAsia="宋体" w:cs="宋体"/>
                <w:sz w:val="21"/>
                <w:szCs w:val="21"/>
                <w:u w:val="single"/>
                <w:lang w:eastAsia="zh-CN"/>
              </w:rPr>
              <w:t>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val="en-US" w:eastAsia="zh-CN"/>
              </w:rPr>
              <w:t>。</w:t>
            </w:r>
          </w:p>
          <w:p>
            <w:pPr>
              <w:shd w:val="clear" w:color="auto" w:fill="C7DAF1" w:themeFill="text2" w:themeFillTint="32"/>
            </w:pPr>
            <w:r>
              <w:rPr>
                <w:rFonts w:hint="eastAsia" w:eastAsia="宋体"/>
              </w:rPr>
              <w:t>《型式检验报告》，</w:t>
            </w:r>
            <w:r>
              <w:rPr>
                <w:rFonts w:hint="eastAsia"/>
              </w:rPr>
              <w:t>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2022年4月8日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2022年4月18日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bookmarkStart w:id="34" w:name="_GoBack"/>
            <w:bookmarkEnd w:id="34"/>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32332B51"/>
    <w:rsid w:val="58F20A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Plain Text"/>
    <w:basedOn w:val="1"/>
    <w:qFormat/>
    <w:uiPriority w:val="0"/>
    <w:pPr>
      <w:widowControl w:val="0"/>
      <w:jc w:val="both"/>
    </w:pPr>
    <w:rPr>
      <w:rFonts w:ascii="宋体" w:hAnsi="Courier New"/>
      <w:kern w:val="2"/>
      <w:sz w:val="21"/>
      <w:lang w:eastAsia="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8088</Words>
  <Characters>8614</Characters>
  <Lines>150</Lines>
  <Paragraphs>42</Paragraphs>
  <TotalTime>0</TotalTime>
  <ScaleCrop>false</ScaleCrop>
  <LinksUpToDate>false</LinksUpToDate>
  <CharactersWithSpaces>8697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2022-05-27T06:50:29Z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