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31"/>
        <w:gridCol w:w="49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四川帕普特科技有限公司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成都市金牛区一环路北四段102号4栋1单元2层216号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四川省成都市人民南路四段一号23楼2单元3号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李雅曦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18982198273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bookmarkStart w:id="7" w:name="法人"/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彭丹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0575-2021-Q-2022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计算机应用软件开发</w:t>
            </w:r>
            <w:bookmarkEnd w:id="25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vAlign w:val="center"/>
          </w:tcPr>
          <w:p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33.02.01</w:t>
            </w:r>
            <w:bookmarkEnd w:id="2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1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2022年05月27日 上午至2022年05月27日 下午</w:t>
            </w:r>
            <w:bookmarkEnd w:id="34"/>
            <w:r>
              <w:rPr>
                <w:rFonts w:hint="eastAsia"/>
                <w:b/>
                <w:sz w:val="20"/>
              </w:rPr>
              <w:t>(共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181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98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2020-N1QMS-1247783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33.02.01</w:t>
            </w:r>
          </w:p>
        </w:tc>
        <w:tc>
          <w:tcPr>
            <w:tcW w:w="1181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498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8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8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8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18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181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4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gridSpan w:val="3"/>
            <w:vAlign w:val="center"/>
          </w:tcPr>
          <w:p/>
        </w:tc>
        <w:tc>
          <w:tcPr>
            <w:tcW w:w="14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181" w:type="dxa"/>
            <w:gridSpan w:val="3"/>
            <w:vAlign w:val="center"/>
          </w:tcPr>
          <w:p/>
        </w:tc>
        <w:tc>
          <w:tcPr>
            <w:tcW w:w="14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121285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1943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49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43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9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2022.5.25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2022.5.25</w:t>
            </w:r>
          </w:p>
        </w:tc>
        <w:tc>
          <w:tcPr>
            <w:tcW w:w="19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4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2022.5.25</w:t>
            </w:r>
          </w:p>
        </w:tc>
      </w:tr>
    </w:tbl>
    <w:p/>
    <w:p>
      <w:pPr>
        <w:pStyle w:val="2"/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27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首次会议</w:t>
            </w:r>
          </w:p>
        </w:tc>
        <w:tc>
          <w:tcPr>
            <w:tcW w:w="1065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0" w:type="dxa"/>
          </w:tcPr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 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范围的确认，资质的确认，法律法规执行情况，投诉或事故/政府主管部门监督抽查情况，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</w:t>
            </w:r>
            <w:r>
              <w:rPr>
                <w:rFonts w:hint="eastAsia" w:ascii="宋体" w:hAnsi="宋体" w:cs="新宋体"/>
                <w:sz w:val="18"/>
                <w:szCs w:val="18"/>
              </w:rPr>
              <w:t>不符合的验证。</w:t>
            </w:r>
          </w:p>
        </w:tc>
        <w:tc>
          <w:tcPr>
            <w:tcW w:w="1065" w:type="dxa"/>
            <w:vMerge w:val="continue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9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10：30-12：00（午餐时间12：00-12：30）</w:t>
            </w: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567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5.3组织的角色、职责和权限；6.2质量目标及其实现的策划；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7.2能力；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8.2产品和服务的要求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8.4外部提</w:t>
            </w:r>
            <w:bookmarkStart w:id="37" w:name="_GoBack"/>
            <w:bookmarkEnd w:id="37"/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供过程、产品和服务的控制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8.5.5交付后的活动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9.1.2顾客满意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9.1.3分析和评价；9.2内部审核</w:t>
            </w:r>
          </w:p>
        </w:tc>
        <w:tc>
          <w:tcPr>
            <w:tcW w:w="1065" w:type="dxa"/>
            <w:vMerge w:val="continue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12：30-16：30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技术部</w:t>
            </w:r>
          </w:p>
        </w:tc>
        <w:tc>
          <w:tcPr>
            <w:tcW w:w="5670" w:type="dxa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6.2质量目标及其实现的策划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7.1.3基础设施；7.1.5监视和测量资源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8.1运行策划和控制；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8.3设计与开发；8.5.1生产和服务提供的控制（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</w:t>
            </w:r>
            <w:r>
              <w:rPr>
                <w:rFonts w:hint="eastAsia" w:ascii="宋体" w:hAnsi="宋体" w:cs="新宋体"/>
                <w:sz w:val="18"/>
                <w:szCs w:val="18"/>
              </w:rPr>
              <w:t>不符合的验证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）；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8.5.2标识和可追溯性；8.5.3顾客或外部供方的财产；8.5.4防护；8.5.6更改控制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8.6产品和服务的放行；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8.7不合格输出的控制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10.2不合格和纠正措施</w:t>
            </w:r>
          </w:p>
        </w:tc>
        <w:tc>
          <w:tcPr>
            <w:tcW w:w="1065" w:type="dxa"/>
            <w:vMerge w:val="continue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16：30-17：00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并进行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3BD57D92"/>
    <w:rsid w:val="4A9B6F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1579</Words>
  <Characters>2208</Characters>
  <Lines>37</Lines>
  <Paragraphs>10</Paragraphs>
  <TotalTime>0</TotalTime>
  <ScaleCrop>false</ScaleCrop>
  <LinksUpToDate>false</LinksUpToDate>
  <CharactersWithSpaces>2266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宋明珠</cp:lastModifiedBy>
  <dcterms:modified xsi:type="dcterms:W3CDTF">2022-05-27T08:34:04Z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2052-11.1.0.11691</vt:lpwstr>
  </property>
</Properties>
</file>