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8595" cy="7719060"/>
            <wp:effectExtent l="0" t="0" r="1905" b="2540"/>
            <wp:docPr id="1" name="图片 1" descr="新文档 2022-06-12 15.38.47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12 15.38.47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71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石家庄美奥科技有限公司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  <w:lang w:val="en-US" w:eastAsia="zh-CN"/>
        </w:rPr>
        <w:t>近一年以来</w:t>
      </w:r>
      <w:r>
        <w:rPr>
          <w:rFonts w:hint="eastAsia"/>
          <w:b/>
          <w:sz w:val="36"/>
          <w:szCs w:val="36"/>
        </w:rPr>
        <w:t>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石家庄美奥科技有限公司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7620503"/>
    <w:rsid w:val="3C354C8A"/>
    <w:rsid w:val="3C960A05"/>
    <w:rsid w:val="72A13018"/>
    <w:rsid w:val="762361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137</Words>
  <Characters>151</Characters>
  <Lines>1</Lines>
  <Paragraphs>1</Paragraphs>
  <TotalTime>1</TotalTime>
  <ScaleCrop>false</ScaleCrop>
  <LinksUpToDate>false</LinksUpToDate>
  <CharactersWithSpaces>151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2022-06-16T02:33:45Z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