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0428-2022-Q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邢台诚创铁路机车车辆配件有限公司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邢台诚创铁路机车车辆配件有限公司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巨鹿县堤村乡西佛寨村和谐大街中段南侧</w:t>
            </w:r>
            <w:bookmarkEnd w:id="6"/>
          </w:p>
        </w:tc>
        <w:tc>
          <w:tcPr>
            <w:tcW w:w="1242" w:type="dxa"/>
            <w:vMerge w:val="restart"/>
            <w:vAlign w:val="center"/>
          </w:tcPr>
          <w:p>
            <w:r>
              <w:rPr>
                <w:rFonts w:hint="eastAsia"/>
              </w:rPr>
              <w:t>邮编</w:t>
            </w:r>
          </w:p>
        </w:tc>
        <w:tc>
          <w:tcPr>
            <w:tcW w:w="1771" w:type="dxa"/>
          </w:tcPr>
          <w:p>
            <w:bookmarkStart w:id="7" w:name="注册邮编"/>
            <w:r>
              <w:t>055250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巨鹿县堤村乡西佛寨村和谐大街中段南侧</w:t>
            </w:r>
            <w:bookmarkEnd w:id="8"/>
          </w:p>
        </w:tc>
        <w:tc>
          <w:tcPr>
            <w:tcW w:w="1242" w:type="dxa"/>
            <w:vMerge w:val="continue"/>
            <w:vAlign w:val="center"/>
          </w:tcPr>
          <w:p/>
        </w:tc>
        <w:tc>
          <w:tcPr>
            <w:tcW w:w="1771" w:type="dxa"/>
          </w:tcPr>
          <w:p>
            <w:bookmarkStart w:id="9" w:name="办公邮编"/>
            <w:r>
              <w:t>055250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马士勇</w:t>
            </w:r>
            <w:bookmarkEnd w:id="10"/>
          </w:p>
        </w:tc>
        <w:tc>
          <w:tcPr>
            <w:tcW w:w="1313" w:type="dxa"/>
            <w:vAlign w:val="center"/>
          </w:tcPr>
          <w:p>
            <w:r>
              <w:rPr>
                <w:rFonts w:hint="eastAsia"/>
              </w:rPr>
              <w:t>电话.</w:t>
            </w:r>
          </w:p>
        </w:tc>
        <w:tc>
          <w:tcPr>
            <w:tcW w:w="2180" w:type="dxa"/>
            <w:vAlign w:val="center"/>
          </w:tcPr>
          <w:p>
            <w:bookmarkStart w:id="11" w:name="联系人电话"/>
            <w:r>
              <w:t>15030967604</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马华峰</w:t>
            </w:r>
            <w:bookmarkEnd w:id="13"/>
          </w:p>
        </w:tc>
        <w:tc>
          <w:tcPr>
            <w:tcW w:w="1313" w:type="dxa"/>
            <w:vAlign w:val="center"/>
          </w:tcPr>
          <w:p>
            <w:r>
              <w:rPr>
                <w:rFonts w:hint="eastAsia"/>
              </w:rPr>
              <w:t>管理者代表</w:t>
            </w:r>
          </w:p>
        </w:tc>
        <w:tc>
          <w:tcPr>
            <w:tcW w:w="2180" w:type="dxa"/>
          </w:tcPr>
          <w:p>
            <w:bookmarkStart w:id="14" w:name="管理者代表"/>
            <w:r>
              <w:t>马士勇</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 xml:space="preserve">铁路机车配件的制造：客户接触----合同评审----签订合同--填立项单---下料（圆钢、钢板、槽钢、角钢）--切割--焊接--组装---成品---交付前检验--贴标签--检测--包装出库 </w:t>
            </w:r>
          </w:p>
          <w:p>
            <w:r>
              <w:rPr>
                <w:rFonts w:hint="eastAsia"/>
              </w:rPr>
              <w:t>销售：客户接触----合同评审----签订合同-----客户付款------入帐------采购-----客户提货-----验收-----发货-----收回单据-----交付</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2022年06月02日 上午至2022年06月02日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巨鹿县堤村乡西佛寨村和谐大街中段南侧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铁路机车车辆配件的制造及销售；工矿机械配件销售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22.04.00;29.10.03;29.10.07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2018</w:t>
            </w:r>
            <w:r>
              <w:rPr>
                <w:rFonts w:hint="eastAsia"/>
              </w:rPr>
              <w:t>年</w:t>
            </w:r>
            <w:r>
              <w:rPr>
                <w:rFonts w:hint="eastAsia"/>
                <w:lang w:val="en-US" w:eastAsia="zh-CN"/>
              </w:rPr>
              <w:t>9</w:t>
            </w:r>
            <w:r>
              <w:rPr>
                <w:rFonts w:hint="eastAsia"/>
              </w:rPr>
              <w:t>月</w:t>
            </w:r>
            <w:r>
              <w:rPr>
                <w:rFonts w:hint="eastAsia"/>
                <w:lang w:val="en-US" w:eastAsia="zh-CN"/>
              </w:rPr>
              <w:t>15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2021年7</w:t>
            </w:r>
            <w:r>
              <w:rPr>
                <w:rFonts w:hint="eastAsia"/>
              </w:rPr>
              <w:t>月</w:t>
            </w:r>
            <w:r>
              <w:rPr>
                <w:rFonts w:hint="eastAsia"/>
                <w:lang w:val="en-US" w:eastAsia="zh-CN"/>
              </w:rPr>
              <w:t>24</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17</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956"/>
        <w:gridCol w:w="151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956" w:type="dxa"/>
            <w:shd w:val="clear" w:color="auto" w:fill="F3F3F3"/>
            <w:tcMar>
              <w:left w:w="57" w:type="dxa"/>
              <w:right w:w="57" w:type="dxa"/>
            </w:tcMar>
          </w:tcPr>
          <w:p>
            <w:r>
              <w:rPr>
                <w:rFonts w:hint="eastAsia"/>
              </w:rPr>
              <w:t>审核范围（产品和过程）</w:t>
            </w:r>
          </w:p>
          <w:p/>
          <w:p/>
        </w:tc>
        <w:tc>
          <w:tcPr>
            <w:tcW w:w="1516"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t>巨鹿县堤村乡西佛寨村和谐大街中段南侧</w:t>
            </w:r>
          </w:p>
        </w:tc>
        <w:tc>
          <w:tcPr>
            <w:tcW w:w="2267" w:type="dxa"/>
          </w:tcPr>
          <w:p>
            <w:pPr>
              <w:rPr>
                <w:lang w:val="de-DE" w:eastAsia="ja-JP"/>
              </w:rPr>
            </w:pPr>
          </w:p>
        </w:tc>
        <w:tc>
          <w:tcPr>
            <w:tcW w:w="571" w:type="dxa"/>
            <w:vAlign w:val="center"/>
          </w:tcPr>
          <w:p>
            <w:pPr>
              <w:rPr>
                <w:rFonts w:hint="default" w:eastAsia="宋体"/>
                <w:lang w:val="en-US" w:eastAsia="zh-CN"/>
              </w:rPr>
            </w:pPr>
            <w:r>
              <w:rPr>
                <w:rFonts w:hint="eastAsia"/>
                <w:lang w:val="en-US" w:eastAsia="zh-CN"/>
              </w:rPr>
              <w:t>13</w:t>
            </w:r>
          </w:p>
        </w:tc>
        <w:tc>
          <w:tcPr>
            <w:tcW w:w="1956" w:type="dxa"/>
            <w:vAlign w:val="center"/>
          </w:tcPr>
          <w:p>
            <w:pPr>
              <w:rPr>
                <w:lang w:eastAsia="ja-JP"/>
              </w:rPr>
            </w:pPr>
            <w:r>
              <w:t>铁路机车车辆配件的制造及销售；工矿机械配件销售</w:t>
            </w:r>
          </w:p>
        </w:tc>
        <w:tc>
          <w:tcPr>
            <w:tcW w:w="1516" w:type="dxa"/>
            <w:vAlign w:val="center"/>
          </w:tcPr>
          <w:p>
            <w:pPr>
              <w:rPr>
                <w:lang w:eastAsia="ja-JP"/>
              </w:rPr>
            </w:pP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p>
        </w:tc>
        <w:tc>
          <w:tcPr>
            <w:tcW w:w="668" w:type="dxa"/>
            <w:shd w:val="clear" w:color="auto" w:fill="FFFFFF"/>
          </w:tcPr>
          <w:p>
            <w:r>
              <w:rPr>
                <w:rFonts w:hint="eastAsia"/>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956" w:type="dxa"/>
            <w:vAlign w:val="center"/>
          </w:tcPr>
          <w:p>
            <w:pPr>
              <w:rPr>
                <w:lang w:eastAsia="ja-JP"/>
              </w:rPr>
            </w:pPr>
          </w:p>
        </w:tc>
        <w:tc>
          <w:tcPr>
            <w:tcW w:w="151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956" w:type="dxa"/>
            <w:vAlign w:val="center"/>
          </w:tcPr>
          <w:p>
            <w:pPr>
              <w:rPr>
                <w:lang w:eastAsia="ja-JP"/>
              </w:rPr>
            </w:pPr>
          </w:p>
        </w:tc>
        <w:tc>
          <w:tcPr>
            <w:tcW w:w="1516"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李蒙生</w:t>
            </w:r>
          </w:p>
        </w:tc>
        <w:tc>
          <w:tcPr>
            <w:tcW w:w="1089" w:type="dxa"/>
            <w:vAlign w:val="center"/>
          </w:tcPr>
          <w:p>
            <w:r>
              <w:t>组长</w:t>
            </w:r>
          </w:p>
        </w:tc>
        <w:tc>
          <w:tcPr>
            <w:tcW w:w="711" w:type="dxa"/>
            <w:vAlign w:val="center"/>
          </w:tcPr>
          <w:p>
            <w:r>
              <w:t>男</w:t>
            </w:r>
          </w:p>
        </w:tc>
        <w:tc>
          <w:tcPr>
            <w:tcW w:w="3870" w:type="dxa"/>
            <w:vAlign w:val="center"/>
          </w:tcPr>
          <w:p>
            <w:r>
              <w:t>2020-N1QMS-1237307</w:t>
            </w:r>
          </w:p>
        </w:tc>
        <w:tc>
          <w:tcPr>
            <w:tcW w:w="2179" w:type="dxa"/>
            <w:vAlign w:val="center"/>
          </w:tcPr>
          <w:p>
            <w:r>
              <w:t>29.10.03,29.10.07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张鹏</w:t>
            </w:r>
          </w:p>
        </w:tc>
        <w:tc>
          <w:tcPr>
            <w:tcW w:w="1089" w:type="dxa"/>
            <w:vAlign w:val="center"/>
          </w:tcPr>
          <w:p>
            <w:r>
              <w:t>组员</w:t>
            </w:r>
          </w:p>
        </w:tc>
        <w:tc>
          <w:tcPr>
            <w:tcW w:w="711" w:type="dxa"/>
            <w:vAlign w:val="center"/>
          </w:tcPr>
          <w:p>
            <w:r>
              <w:t>男</w:t>
            </w:r>
          </w:p>
        </w:tc>
        <w:tc>
          <w:tcPr>
            <w:tcW w:w="3870" w:type="dxa"/>
            <w:vAlign w:val="center"/>
          </w:tcPr>
          <w:p>
            <w:r>
              <w:t>2020-N1QMS-1239640</w:t>
            </w:r>
          </w:p>
        </w:tc>
        <w:tc>
          <w:tcPr>
            <w:tcW w:w="2179" w:type="dxa"/>
            <w:vAlign w:val="center"/>
          </w:tcPr>
          <w:p>
            <w:r>
              <w:t>22.04.00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A3"/>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推荐保持认证注册(□监督审核</w:t>
            </w:r>
            <w:r>
              <w:rPr>
                <w:rFonts w:hint="eastAsia"/>
              </w:rPr>
              <w:sym w:font="Wingdings 2" w:char="0052"/>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inline distT="0" distB="0" distL="114300" distR="114300">
                  <wp:extent cx="523875" cy="278130"/>
                  <wp:effectExtent l="0" t="0" r="9525" b="11430"/>
                  <wp:docPr id="1" name="图片 1" descr="李蒙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蒙生"/>
                          <pic:cNvPicPr>
                            <a:picLocks noChangeAspect="1"/>
                          </pic:cNvPicPr>
                        </pic:nvPicPr>
                        <pic:blipFill>
                          <a:blip r:embed="rId6"/>
                          <a:stretch>
                            <a:fillRect/>
                          </a:stretch>
                        </pic:blipFill>
                        <pic:spPr>
                          <a:xfrm>
                            <a:off x="0" y="0"/>
                            <a:ext cx="523875" cy="278130"/>
                          </a:xfrm>
                          <a:prstGeom prst="rect">
                            <a:avLst/>
                          </a:prstGeom>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2022.5.3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w:t>
                  </w:r>
                  <w:r>
                    <w:rPr>
                      <w:rFonts w:hint="eastAsia"/>
                    </w:rPr>
                    <w:sym w:font="Wingdings 2" w:char="0052"/>
                  </w:r>
                  <w:r>
                    <w:rPr>
                      <w:rFonts w:hint="eastAsia"/>
                    </w:rPr>
                    <w:t>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rPr>
                <w:rFonts w:hint="eastAsia" w:eastAsia="宋体"/>
                <w:lang w:val="en-US" w:eastAsia="zh-CN"/>
              </w:rPr>
            </w:pPr>
            <w:r>
              <w:rPr>
                <w:rFonts w:hint="eastAsia"/>
              </w:rPr>
              <w:t>□人员培训</w:t>
            </w:r>
            <w:r>
              <w:rPr>
                <w:rFonts w:hint="eastAsia"/>
              </w:rPr>
              <w:sym w:font="Wingdings 2" w:char="0052"/>
            </w:r>
            <w:r>
              <w:rPr>
                <w:rFonts w:hint="eastAsia"/>
              </w:rPr>
              <w:t>其他</w:t>
            </w:r>
            <w:r>
              <w:rPr>
                <w:rFonts w:hint="eastAsia"/>
                <w:lang w:val="en-US" w:eastAsia="zh-CN"/>
              </w:rPr>
              <w:t xml:space="preserve"> 颜色处理</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ascii="Times New Roman" w:hAnsi="Times New Roman" w:eastAsia="宋体" w:cs="Times New Roman"/>
                <w:lang w:val="en-US" w:eastAsia="zh-CN"/>
              </w:rPr>
              <w:t>高品质，重创新，造福社会；只超越，不跟随，引领未来。</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spacing w:beforeLines="0" w:line="240" w:lineRule="auto"/>
                    <w:jc w:val="center"/>
                    <w:rPr>
                      <w:rFonts w:ascii="华文中宋" w:hAnsi="华文中宋" w:eastAsia="华文中宋" w:cs="宋体"/>
                      <w:color w:val="000000"/>
                      <w:kern w:val="0"/>
                      <w:sz w:val="21"/>
                      <w:szCs w:val="21"/>
                      <w:lang w:val="en-US" w:eastAsia="zh-CN" w:bidi="ar-SA"/>
                    </w:rPr>
                  </w:pPr>
                  <w:r>
                    <w:rPr>
                      <w:rFonts w:hint="eastAsia" w:ascii="华文中宋" w:hAnsi="华文中宋" w:eastAsia="华文中宋" w:cs="宋体"/>
                      <w:color w:val="000000"/>
                      <w:kern w:val="0"/>
                      <w:szCs w:val="21"/>
                    </w:rPr>
                    <w:t>经济：整体经济环境不佳，银行利率快，银行信贷紧缩</w:t>
                  </w:r>
                </w:p>
              </w:tc>
              <w:tc>
                <w:tcPr>
                  <w:tcW w:w="3965" w:type="dxa"/>
                  <w:vAlign w:val="center"/>
                </w:tcPr>
                <w:p>
                  <w:pPr>
                    <w:widowControl/>
                    <w:spacing w:beforeLines="0" w:line="240" w:lineRule="auto"/>
                    <w:jc w:val="center"/>
                    <w:rPr>
                      <w:rFonts w:ascii="华文中宋" w:hAnsi="华文中宋" w:eastAsia="华文中宋" w:cs="宋体"/>
                      <w:color w:val="000000"/>
                      <w:kern w:val="0"/>
                      <w:sz w:val="21"/>
                      <w:szCs w:val="21"/>
                      <w:lang w:val="en-US" w:eastAsia="zh-CN" w:bidi="ar-SA"/>
                    </w:rPr>
                  </w:pPr>
                  <w:r>
                    <w:rPr>
                      <w:rFonts w:hint="eastAsia" w:ascii="华文中宋" w:hAnsi="华文中宋" w:eastAsia="华文中宋" w:cs="宋体"/>
                      <w:color w:val="000000"/>
                      <w:kern w:val="0"/>
                      <w:szCs w:val="21"/>
                    </w:rPr>
                    <w:t>　提前资金准备</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spacing w:beforeLines="0" w:line="240" w:lineRule="auto"/>
                    <w:jc w:val="center"/>
                    <w:rPr>
                      <w:rFonts w:ascii="华文中宋" w:hAnsi="华文中宋" w:eastAsia="华文中宋" w:cs="宋体"/>
                      <w:color w:val="000000"/>
                      <w:kern w:val="0"/>
                      <w:sz w:val="21"/>
                      <w:szCs w:val="21"/>
                      <w:lang w:val="en-US" w:eastAsia="zh-CN" w:bidi="ar-SA"/>
                    </w:rPr>
                  </w:pPr>
                  <w:r>
                    <w:rPr>
                      <w:rFonts w:hint="eastAsia" w:ascii="华文中宋" w:hAnsi="华文中宋" w:eastAsia="华文中宋" w:cs="宋体"/>
                      <w:color w:val="000000"/>
                      <w:kern w:val="0"/>
                      <w:szCs w:val="21"/>
                    </w:rPr>
                    <w:t>资源：公司现有环境、人员、设备管理不善</w:t>
                  </w:r>
                </w:p>
              </w:tc>
              <w:tc>
                <w:tcPr>
                  <w:tcW w:w="3965" w:type="dxa"/>
                  <w:vAlign w:val="center"/>
                </w:tcPr>
                <w:p>
                  <w:pPr>
                    <w:widowControl/>
                    <w:spacing w:beforeLines="0" w:line="240" w:lineRule="auto"/>
                    <w:jc w:val="left"/>
                    <w:rPr>
                      <w:rFonts w:ascii="华文中宋" w:hAnsi="华文中宋" w:eastAsia="华文中宋" w:cs="宋体"/>
                      <w:color w:val="000000"/>
                      <w:kern w:val="0"/>
                      <w:sz w:val="21"/>
                      <w:szCs w:val="21"/>
                      <w:lang w:val="en-US" w:eastAsia="zh-CN" w:bidi="ar-SA"/>
                    </w:rPr>
                  </w:pPr>
                  <w:r>
                    <w:rPr>
                      <w:rFonts w:hint="eastAsia" w:ascii="华文中宋" w:hAnsi="华文中宋" w:eastAsia="华文中宋" w:cs="宋体"/>
                      <w:color w:val="000000"/>
                      <w:kern w:val="0"/>
                      <w:szCs w:val="21"/>
                    </w:rPr>
                    <w:t>　加强人员培训，提高意识</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spacing w:beforeLines="0" w:line="240" w:lineRule="auto"/>
                    <w:jc w:val="center"/>
                    <w:rPr>
                      <w:rFonts w:ascii="华文中宋" w:hAnsi="华文中宋" w:eastAsia="华文中宋" w:cs="宋体"/>
                      <w:color w:val="000000"/>
                      <w:kern w:val="0"/>
                      <w:sz w:val="21"/>
                      <w:szCs w:val="21"/>
                      <w:lang w:val="en-US" w:eastAsia="zh-CN" w:bidi="ar-SA"/>
                    </w:rPr>
                  </w:pPr>
                  <w:r>
                    <w:rPr>
                      <w:rFonts w:hint="eastAsia" w:ascii="华文中宋" w:hAnsi="华文中宋" w:eastAsia="华文中宋" w:cs="宋体"/>
                      <w:color w:val="000000"/>
                      <w:kern w:val="0"/>
                      <w:szCs w:val="21"/>
                    </w:rPr>
                    <w:t>文化：顾客行业具有习惯性消费，新客户开发困难，目前老客户对本公司产品质量比较满意</w:t>
                  </w:r>
                </w:p>
              </w:tc>
              <w:tc>
                <w:tcPr>
                  <w:tcW w:w="3965" w:type="dxa"/>
                  <w:vAlign w:val="center"/>
                </w:tcPr>
                <w:p>
                  <w:pPr>
                    <w:widowControl/>
                    <w:spacing w:beforeLines="0" w:line="240" w:lineRule="auto"/>
                    <w:jc w:val="left"/>
                    <w:rPr>
                      <w:rFonts w:ascii="华文中宋" w:hAnsi="华文中宋" w:eastAsia="华文中宋" w:cs="宋体"/>
                      <w:color w:val="000000"/>
                      <w:kern w:val="0"/>
                      <w:sz w:val="21"/>
                      <w:szCs w:val="21"/>
                      <w:lang w:val="en-US" w:eastAsia="zh-CN" w:bidi="ar-SA"/>
                    </w:rPr>
                  </w:pPr>
                  <w:r>
                    <w:rPr>
                      <w:rFonts w:hint="eastAsia" w:ascii="华文中宋" w:hAnsi="华文中宋" w:eastAsia="华文中宋" w:cs="宋体"/>
                      <w:color w:val="000000"/>
                      <w:kern w:val="0"/>
                      <w:szCs w:val="21"/>
                    </w:rPr>
                    <w:t>　做好老客户维护</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spacing w:beforeLines="0" w:line="240" w:lineRule="auto"/>
                    <w:jc w:val="center"/>
                    <w:rPr>
                      <w:rFonts w:ascii="华文中宋" w:hAnsi="华文中宋" w:eastAsia="华文中宋" w:cs="宋体"/>
                      <w:color w:val="000000"/>
                      <w:kern w:val="0"/>
                      <w:sz w:val="21"/>
                      <w:szCs w:val="21"/>
                      <w:lang w:val="en-US" w:eastAsia="zh-CN" w:bidi="ar-SA"/>
                    </w:rPr>
                  </w:pPr>
                  <w:r>
                    <w:rPr>
                      <w:rFonts w:hint="eastAsia" w:ascii="华文中宋" w:hAnsi="华文中宋" w:eastAsia="华文中宋" w:cs="宋体"/>
                      <w:color w:val="000000"/>
                      <w:kern w:val="0"/>
                      <w:szCs w:val="21"/>
                    </w:rPr>
                    <w:t>社会：本公司所在地社会形势稳定，失业率较较低，人员安全感高，教育水平和人员素质较高，公共节假日和工作时间设置比较合理，相对风险较小</w:t>
                  </w:r>
                </w:p>
              </w:tc>
              <w:tc>
                <w:tcPr>
                  <w:tcW w:w="3965" w:type="dxa"/>
                  <w:vAlign w:val="center"/>
                </w:tcPr>
                <w:p>
                  <w:pPr>
                    <w:widowControl/>
                    <w:spacing w:beforeLines="0" w:line="240" w:lineRule="auto"/>
                    <w:jc w:val="left"/>
                    <w:rPr>
                      <w:rFonts w:ascii="华文中宋" w:hAnsi="华文中宋" w:eastAsia="华文中宋" w:cs="宋体"/>
                      <w:color w:val="000000"/>
                      <w:kern w:val="0"/>
                      <w:sz w:val="21"/>
                      <w:szCs w:val="21"/>
                      <w:lang w:val="en-US" w:eastAsia="zh-CN" w:bidi="ar-SA"/>
                    </w:rPr>
                  </w:pPr>
                  <w:r>
                    <w:rPr>
                      <w:rFonts w:hint="eastAsia" w:ascii="华文中宋" w:hAnsi="华文中宋" w:eastAsia="华文中宋" w:cs="宋体"/>
                      <w:color w:val="000000"/>
                      <w:kern w:val="0"/>
                      <w:szCs w:val="21"/>
                    </w:rPr>
                    <w:t>及时关注社会信息及动态</w:t>
                  </w:r>
                </w:p>
              </w:tc>
              <w:tc>
                <w:tcPr>
                  <w:tcW w:w="1717" w:type="dxa"/>
                </w:tcPr>
                <w:p>
                  <w:pPr>
                    <w:shd w:val="clear" w:color="auto" w:fill="C7DAF1" w:themeFill="text2" w:themeFillTint="32"/>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Times New Roman" w:hAnsi="Times New Roman" w:eastAsia="宋体" w:cs="Times New Roman"/>
                      <w:lang w:val="en-US" w:eastAsia="zh-CN"/>
                    </w:rPr>
                    <w:t>产品一次交验合格率 ≥95%</w:t>
                  </w:r>
                </w:p>
              </w:tc>
              <w:tc>
                <w:tcPr>
                  <w:tcW w:w="3136"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实际完成情况</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生产部/质检部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Times New Roman" w:hAnsi="Times New Roman" w:eastAsia="宋体" w:cs="Times New Roman"/>
                      <w:lang w:val="en-US" w:eastAsia="zh-CN"/>
                    </w:rPr>
                    <w:t>生产产品出厂合格率100%</w:t>
                  </w:r>
                </w:p>
              </w:tc>
              <w:tc>
                <w:tcPr>
                  <w:tcW w:w="3136" w:type="dxa"/>
                  <w:shd w:val="clear" w:color="auto" w:fill="auto"/>
                  <w:vAlign w:val="center"/>
                </w:tcPr>
                <w:p>
                  <w:pPr>
                    <w:shd w:val="clear" w:color="auto" w:fill="C7DAF1" w:themeFill="text2" w:themeFillTint="32"/>
                    <w:rPr>
                      <w:rFonts w:ascii="宋体" w:hAnsi="宋体"/>
                    </w:rPr>
                  </w:pPr>
                  <w:r>
                    <w:rPr>
                      <w:rFonts w:hint="eastAsia"/>
                      <w:lang w:val="en-US" w:eastAsia="zh-CN"/>
                    </w:rPr>
                    <w:t>实际完成情况</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生产部/质检部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Times New Roman" w:hAnsi="Times New Roman" w:eastAsia="宋体" w:cs="Times New Roman"/>
                      <w:lang w:val="en-US" w:eastAsia="zh-CN"/>
                    </w:rPr>
                    <w:t xml:space="preserve">客满意率         ≥97% </w:t>
                  </w:r>
                </w:p>
              </w:tc>
              <w:tc>
                <w:tcPr>
                  <w:tcW w:w="3136" w:type="dxa"/>
                  <w:shd w:val="clear" w:color="auto" w:fill="auto"/>
                  <w:vAlign w:val="center"/>
                </w:tcPr>
                <w:p>
                  <w:pPr>
                    <w:shd w:val="clear" w:color="auto" w:fill="C7DAF1" w:themeFill="text2" w:themeFillTint="32"/>
                    <w:rPr>
                      <w:rFonts w:ascii="宋体" w:hAnsi="宋体"/>
                    </w:rPr>
                  </w:pPr>
                  <w:r>
                    <w:rPr>
                      <w:rFonts w:hint="eastAsia"/>
                      <w:lang w:val="en-US" w:eastAsia="zh-CN"/>
                    </w:rPr>
                    <w:t>实际完成情况</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综合部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150</w:t>
            </w:r>
            <w:r>
              <w:rPr>
                <w:rFonts w:hint="eastAsia"/>
              </w:rPr>
              <w:t>方米；生产车间</w:t>
            </w:r>
            <w:r>
              <w:rPr>
                <w:rFonts w:hint="eastAsia"/>
                <w:lang w:val="en-US" w:eastAsia="zh-CN"/>
              </w:rPr>
              <w:t>1</w:t>
            </w:r>
            <w:r>
              <w:rPr>
                <w:rFonts w:hint="eastAsia"/>
              </w:rPr>
              <w:t>个；库房个；实验室个；</w:t>
            </w:r>
          </w:p>
          <w:p>
            <w:pPr>
              <w:shd w:val="clear" w:color="auto" w:fill="C7DAF1" w:themeFill="text2" w:themeFillTint="32"/>
              <w:rPr>
                <w:u w:val="single"/>
              </w:rPr>
            </w:pPr>
            <w:r>
              <w:rPr>
                <w:rFonts w:hint="eastAsia"/>
              </w:rPr>
              <w:t>主要生产设备有：</w:t>
            </w:r>
            <w:r>
              <w:rPr>
                <w:rFonts w:hint="eastAsia"/>
                <w:lang w:val="en-US" w:eastAsia="zh-CN"/>
              </w:rPr>
              <w:t>冲压机床、钢板折弯机、打包机、高速台钻、普通车床、点焊机、钢板裁板机</w:t>
            </w:r>
          </w:p>
          <w:p>
            <w:pPr>
              <w:shd w:val="clear" w:color="auto" w:fill="C7DAF1" w:themeFill="text2" w:themeFillTint="32"/>
            </w:pPr>
            <w:r>
              <w:rPr>
                <w:rFonts w:hint="eastAsia"/>
              </w:rPr>
              <w:t>特种设备：不适用</w:t>
            </w:r>
          </w:p>
          <w:p>
            <w:pPr>
              <w:shd w:val="clear" w:color="auto" w:fill="C7DAF1" w:themeFill="text2" w:themeFillTint="32"/>
              <w:rPr>
                <w:u w:val="single"/>
              </w:rPr>
            </w:pPr>
            <w:r>
              <w:rPr>
                <w:rFonts w:hint="eastAsia"/>
              </w:rPr>
              <w:t>特种设备管理：</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lang w:val="en-US" w:eastAsia="zh-CN"/>
              </w:rPr>
              <w:t>游标卡尺、钢直尺等</w:t>
            </w:r>
          </w:p>
          <w:p>
            <w:pPr>
              <w:shd w:val="clear" w:color="auto" w:fill="C7DAF1" w:themeFill="text2" w:themeFillTint="32"/>
            </w:pPr>
            <w:r>
              <w:rPr>
                <w:rFonts w:hint="eastAsia"/>
              </w:rPr>
              <w:t>计量器具的</w:t>
            </w:r>
            <w:r>
              <w:t>测量溯源</w:t>
            </w:r>
            <w:r>
              <w:rPr>
                <w:rFonts w:hint="eastAsia"/>
              </w:rPr>
              <w:t>方法：外校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焊工</w:t>
            </w:r>
            <w:r>
              <w:rPr>
                <w:rFonts w:hint="eastAsia" w:ascii="Wingdings" w:hAnsi="Wingdings"/>
              </w:rPr>
              <w:t>¨</w:t>
            </w:r>
          </w:p>
          <w:p>
            <w:pPr>
              <w:shd w:val="clear" w:color="auto" w:fill="C7DAF1" w:themeFill="text2" w:themeFillTint="32"/>
              <w:rPr>
                <w:rFonts w:hint="eastAsia" w:eastAsia="宋体"/>
                <w:lang w:eastAsia="zh-CN"/>
              </w:rPr>
            </w:pPr>
            <w:r>
              <w:rPr>
                <w:rFonts w:hint="eastAsia"/>
              </w:rPr>
              <w:t>特种设备作业人员：</w:t>
            </w:r>
            <w:r>
              <w:rPr>
                <w:rFonts w:hint="eastAsia" w:ascii="Wingdings" w:hAnsi="Wingdings"/>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焊接</w:t>
            </w:r>
            <w:r>
              <w:rPr>
                <w:rFonts w:hint="eastAsia"/>
              </w:rPr>
              <w:t>，</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rPr>
              <w:t>个人信息</w:t>
            </w:r>
            <w:r>
              <w:rPr>
                <w:rFonts w:hint="eastAsia" w:ascii="Wingdings" w:hAnsi="Wingdings"/>
              </w:rPr>
              <w:t>¨</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维修</w:t>
            </w:r>
            <w:r>
              <w:rPr>
                <w:rFonts w:hint="eastAsia" w:ascii="Wingdings" w:hAnsi="Wingdings"/>
              </w:rPr>
              <w:t>¨</w:t>
            </w:r>
            <w:r>
              <w:rPr>
                <w:rFonts w:hint="eastAsia"/>
              </w:rPr>
              <w:t>最终处置</w:t>
            </w:r>
            <w:r>
              <w:rPr>
                <w:rFonts w:hint="eastAsia" w:ascii="Wingdings" w:hAnsi="Wingdings"/>
              </w:rPr>
              <w:t>¨</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rPr>
                <w:rFonts w:hint="eastAsia" w:eastAsia="宋体"/>
                <w:lang w:eastAsia="zh-CN"/>
              </w:rPr>
            </w:pPr>
            <w:r>
              <w:rPr>
                <w:rFonts w:hint="eastAsia"/>
              </w:rPr>
              <w:t>已发生的更改包括：</w:t>
            </w:r>
            <w:r>
              <w:rPr>
                <w:rFonts w:hint="eastAsia" w:ascii="Wingdings" w:hAnsi="Wingdings"/>
              </w:rPr>
              <w:t>¨</w:t>
            </w:r>
            <w:r>
              <w:rPr>
                <w:rFonts w:hint="eastAsia"/>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20</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30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bookmarkStart w:id="34" w:name="_GoBack"/>
      <w:bookmarkEnd w:id="34"/>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M2NDgxNDc1YjkxYWRmMTllNWNjNGQwYzE0NTkzY2MifQ=="/>
  </w:docVars>
  <w:rsids>
    <w:rsidRoot w:val="00000000"/>
    <w:rsid w:val="538136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18605</Words>
  <Characters>19319</Characters>
  <Lines>150</Lines>
  <Paragraphs>42</Paragraphs>
  <TotalTime>7</TotalTime>
  <ScaleCrop>false</ScaleCrop>
  <LinksUpToDate>false</LinksUpToDate>
  <CharactersWithSpaces>19440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李蒙生</cp:lastModifiedBy>
  <cp:lastPrinted>2019-05-13T03:19:00Z</cp:lastPrinted>
  <dcterms:modified xsi:type="dcterms:W3CDTF">2022-06-05T09:52:30Z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